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tbl>
      <w:tblPr>
        <w:tblW w:w="0" w:type="auto"/>
        <w:tblLook w:val="04A0"/>
      </w:tblPr>
      <w:tblGrid>
        <w:gridCol w:w="3085"/>
        <w:gridCol w:w="3544"/>
        <w:gridCol w:w="3224"/>
      </w:tblGrid>
      <w:tr w:rsidR="00BA499A" w:rsidRPr="00BA499A">
        <w:tc>
          <w:tcPr>
            <w:tcW w:w="3085" w:type="dxa"/>
          </w:tcPr>
          <w:p w:rsidR="00BA499A" w:rsidRPr="00BA499A" w:rsidRDefault="00672EA4" w:rsidP="00BA499A">
            <w:pPr>
              <w:rPr>
                <w:sz w:val="28"/>
                <w:szCs w:val="28"/>
              </w:rPr>
            </w:pPr>
            <w:r>
              <w:rPr>
                <w:sz w:val="28"/>
                <w:szCs w:val="28"/>
              </w:rPr>
              <w:t>28.11.2012</w:t>
            </w:r>
          </w:p>
        </w:tc>
        <w:tc>
          <w:tcPr>
            <w:tcW w:w="3544" w:type="dxa"/>
          </w:tcPr>
          <w:p w:rsidR="00BA499A" w:rsidRPr="00BA499A" w:rsidRDefault="00BA499A" w:rsidP="00BA499A">
            <w:pPr>
              <w:rPr>
                <w:sz w:val="22"/>
              </w:rPr>
            </w:pPr>
            <w:r w:rsidRPr="00BA499A">
              <w:rPr>
                <w:sz w:val="18"/>
              </w:rPr>
              <w:t xml:space="preserve">         село </w:t>
            </w:r>
            <w:proofErr w:type="gramStart"/>
            <w:r w:rsidRPr="00BA499A">
              <w:rPr>
                <w:sz w:val="18"/>
              </w:rPr>
              <w:t>Владимиро-Александровское</w:t>
            </w:r>
            <w:proofErr w:type="gramEnd"/>
          </w:p>
        </w:tc>
        <w:tc>
          <w:tcPr>
            <w:tcW w:w="3224" w:type="dxa"/>
          </w:tcPr>
          <w:p w:rsidR="00BA499A" w:rsidRPr="00BA499A" w:rsidRDefault="00BA499A" w:rsidP="00BA499A">
            <w:pPr>
              <w:rPr>
                <w:sz w:val="28"/>
                <w:szCs w:val="28"/>
              </w:rPr>
            </w:pPr>
            <w:r w:rsidRPr="00BA499A">
              <w:rPr>
                <w:sz w:val="26"/>
              </w:rPr>
              <w:t xml:space="preserve">                  </w:t>
            </w:r>
            <w:r w:rsidR="006655D8">
              <w:rPr>
                <w:sz w:val="26"/>
              </w:rPr>
              <w:t xml:space="preserve">        </w:t>
            </w:r>
            <w:r w:rsidR="00672EA4">
              <w:rPr>
                <w:sz w:val="26"/>
              </w:rPr>
              <w:t xml:space="preserve">      </w:t>
            </w:r>
            <w:r w:rsidRPr="00BA499A">
              <w:rPr>
                <w:sz w:val="28"/>
                <w:szCs w:val="28"/>
              </w:rPr>
              <w:t xml:space="preserve">№ </w:t>
            </w:r>
            <w:r w:rsidR="00672EA4">
              <w:rPr>
                <w:sz w:val="28"/>
                <w:szCs w:val="28"/>
              </w:rPr>
              <w:t>1245</w:t>
            </w:r>
          </w:p>
        </w:tc>
      </w:tr>
    </w:tbl>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tbl>
      <w:tblPr>
        <w:tblW w:w="0" w:type="auto"/>
        <w:tblLook w:val="0000"/>
      </w:tblPr>
      <w:tblGrid>
        <w:gridCol w:w="9853"/>
      </w:tblGrid>
      <w:tr w:rsidR="00BD13AE">
        <w:tc>
          <w:tcPr>
            <w:tcW w:w="9853" w:type="dxa"/>
          </w:tcPr>
          <w:p w:rsidR="00672EA4" w:rsidRDefault="00672EA4" w:rsidP="00672EA4">
            <w:pPr>
              <w:suppressLineNumbers/>
              <w:jc w:val="center"/>
              <w:rPr>
                <w:b/>
                <w:bCs/>
                <w:sz w:val="28"/>
                <w:szCs w:val="28"/>
              </w:rPr>
            </w:pPr>
            <w:r>
              <w:rPr>
                <w:b/>
                <w:bCs/>
                <w:sz w:val="28"/>
                <w:szCs w:val="28"/>
              </w:rPr>
              <w:t>О внесении изменений в Перечень имущества муниципального бюджетного образовательного учреждения дополнительного</w:t>
            </w:r>
          </w:p>
          <w:p w:rsidR="00672EA4" w:rsidRDefault="00672EA4" w:rsidP="00672EA4">
            <w:pPr>
              <w:suppressLineNumbers/>
              <w:jc w:val="center"/>
              <w:rPr>
                <w:b/>
                <w:bCs/>
                <w:sz w:val="28"/>
                <w:szCs w:val="28"/>
              </w:rPr>
            </w:pPr>
            <w:r>
              <w:rPr>
                <w:b/>
                <w:bCs/>
                <w:sz w:val="28"/>
                <w:szCs w:val="28"/>
              </w:rPr>
              <w:t>образования детей «Районный центр детского творчества»</w:t>
            </w:r>
          </w:p>
          <w:p w:rsidR="00672EA4" w:rsidRDefault="00672EA4" w:rsidP="00672EA4">
            <w:pPr>
              <w:suppressLineNumbers/>
              <w:jc w:val="center"/>
              <w:rPr>
                <w:b/>
                <w:bCs/>
                <w:sz w:val="28"/>
                <w:szCs w:val="28"/>
              </w:rPr>
            </w:pPr>
            <w:r>
              <w:rPr>
                <w:b/>
                <w:bCs/>
                <w:sz w:val="28"/>
                <w:szCs w:val="28"/>
              </w:rPr>
              <w:t>Партизанского муниципального района, находящегося</w:t>
            </w:r>
          </w:p>
          <w:p w:rsidR="00672EA4" w:rsidRDefault="00672EA4" w:rsidP="00672EA4">
            <w:pPr>
              <w:suppressLineNumbers/>
              <w:jc w:val="center"/>
              <w:rPr>
                <w:b/>
                <w:bCs/>
                <w:sz w:val="28"/>
                <w:szCs w:val="28"/>
              </w:rPr>
            </w:pPr>
            <w:r>
              <w:rPr>
                <w:b/>
                <w:bCs/>
                <w:sz w:val="28"/>
                <w:szCs w:val="28"/>
              </w:rPr>
              <w:t xml:space="preserve">в собственности Партизанского муниципального района </w:t>
            </w:r>
          </w:p>
          <w:p w:rsidR="00672EA4" w:rsidRDefault="00672EA4" w:rsidP="00672EA4">
            <w:pPr>
              <w:suppressLineNumbers/>
              <w:jc w:val="center"/>
              <w:rPr>
                <w:b/>
                <w:bCs/>
                <w:sz w:val="28"/>
                <w:szCs w:val="28"/>
              </w:rPr>
            </w:pPr>
            <w:r>
              <w:rPr>
                <w:b/>
                <w:bCs/>
                <w:sz w:val="28"/>
                <w:szCs w:val="28"/>
              </w:rPr>
              <w:t xml:space="preserve">и </w:t>
            </w:r>
            <w:proofErr w:type="gramStart"/>
            <w:r>
              <w:rPr>
                <w:b/>
                <w:bCs/>
                <w:sz w:val="28"/>
                <w:szCs w:val="28"/>
              </w:rPr>
              <w:t>относящегося</w:t>
            </w:r>
            <w:proofErr w:type="gramEnd"/>
            <w:r>
              <w:rPr>
                <w:b/>
                <w:bCs/>
                <w:sz w:val="28"/>
                <w:szCs w:val="28"/>
              </w:rPr>
              <w:t xml:space="preserve"> к категории особо ценного движимого</w:t>
            </w:r>
          </w:p>
          <w:p w:rsidR="00672EA4" w:rsidRDefault="00672EA4" w:rsidP="00672EA4">
            <w:pPr>
              <w:suppressLineNumbers/>
              <w:jc w:val="center"/>
              <w:rPr>
                <w:b/>
                <w:bCs/>
                <w:sz w:val="28"/>
                <w:szCs w:val="28"/>
              </w:rPr>
            </w:pPr>
            <w:r>
              <w:rPr>
                <w:b/>
                <w:bCs/>
                <w:sz w:val="28"/>
                <w:szCs w:val="28"/>
              </w:rPr>
              <w:t xml:space="preserve">имущества, </w:t>
            </w:r>
            <w:proofErr w:type="gramStart"/>
            <w:r>
              <w:rPr>
                <w:b/>
                <w:bCs/>
                <w:sz w:val="28"/>
                <w:szCs w:val="28"/>
              </w:rPr>
              <w:t>утвержденный</w:t>
            </w:r>
            <w:proofErr w:type="gramEnd"/>
            <w:r>
              <w:rPr>
                <w:b/>
                <w:bCs/>
                <w:sz w:val="28"/>
                <w:szCs w:val="28"/>
              </w:rPr>
              <w:t xml:space="preserve"> постановлением администрации</w:t>
            </w:r>
          </w:p>
          <w:p w:rsidR="00BD13AE" w:rsidRPr="00BD13AE" w:rsidRDefault="00672EA4" w:rsidP="00672EA4">
            <w:pPr>
              <w:suppressLineNumbers/>
              <w:jc w:val="center"/>
              <w:rPr>
                <w:b/>
                <w:bCs/>
                <w:sz w:val="28"/>
                <w:szCs w:val="28"/>
              </w:rPr>
            </w:pPr>
            <w:r>
              <w:rPr>
                <w:b/>
                <w:bCs/>
                <w:sz w:val="28"/>
                <w:szCs w:val="28"/>
              </w:rPr>
              <w:t>Партизанского муниципального района от 02.07.2012 № 672</w:t>
            </w:r>
          </w:p>
        </w:tc>
      </w:tr>
    </w:tbl>
    <w:p w:rsidR="00BD13AE" w:rsidRDefault="00BD13AE">
      <w:pPr>
        <w:suppressLineNumbers/>
        <w:rPr>
          <w:sz w:val="26"/>
        </w:rPr>
      </w:pPr>
    </w:p>
    <w:p w:rsidR="00BD13AE" w:rsidRDefault="00BD13AE">
      <w:pPr>
        <w:suppressLineNumbers/>
        <w:rPr>
          <w:sz w:val="26"/>
        </w:rPr>
      </w:pPr>
    </w:p>
    <w:tbl>
      <w:tblPr>
        <w:tblW w:w="9854" w:type="dxa"/>
        <w:tblInd w:w="108" w:type="dxa"/>
        <w:tblLook w:val="0000"/>
      </w:tblPr>
      <w:tblGrid>
        <w:gridCol w:w="9854"/>
      </w:tblGrid>
      <w:tr w:rsidR="00BD13AE">
        <w:tc>
          <w:tcPr>
            <w:tcW w:w="9854" w:type="dxa"/>
          </w:tcPr>
          <w:p w:rsidR="00BD13AE" w:rsidRPr="00BD13AE" w:rsidRDefault="002E5BCE">
            <w:pPr>
              <w:suppressLineNumbers/>
              <w:tabs>
                <w:tab w:val="left" w:pos="9854"/>
              </w:tabs>
              <w:spacing w:line="360" w:lineRule="auto"/>
              <w:ind w:firstLine="720"/>
              <w:jc w:val="both"/>
              <w:rPr>
                <w:sz w:val="28"/>
                <w:szCs w:val="28"/>
              </w:rPr>
            </w:pPr>
            <w:proofErr w:type="gramStart"/>
            <w:r>
              <w:rPr>
                <w:sz w:val="28"/>
                <w:szCs w:val="28"/>
              </w:rPr>
              <w:t xml:space="preserve">В соответствии с пунктом 5 статьи 6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w:t>
            </w:r>
            <w:r w:rsidRPr="002E5BCE">
              <w:rPr>
                <w:spacing w:val="-6"/>
                <w:sz w:val="28"/>
                <w:szCs w:val="28"/>
              </w:rPr>
              <w:t>государственны</w:t>
            </w:r>
            <w:r>
              <w:rPr>
                <w:spacing w:val="-6"/>
                <w:sz w:val="28"/>
                <w:szCs w:val="28"/>
              </w:rPr>
              <w:t>х (муниципальных) учреждений», п</w:t>
            </w:r>
            <w:r w:rsidRPr="002E5BCE">
              <w:rPr>
                <w:spacing w:val="-6"/>
                <w:sz w:val="28"/>
                <w:szCs w:val="28"/>
              </w:rPr>
              <w:t>остановлением Правительства</w:t>
            </w:r>
            <w:r>
              <w:rPr>
                <w:sz w:val="28"/>
                <w:szCs w:val="28"/>
              </w:rPr>
              <w:t xml:space="preserve"> Российской Федерации от 26 июля 2010 года № 538 «О порядке отнесения имущества автономного и бюджетного учреждения к категории особо ценного движимого имущества», Порядком отнесения имущества</w:t>
            </w:r>
            <w:proofErr w:type="gramEnd"/>
            <w:r>
              <w:rPr>
                <w:sz w:val="28"/>
                <w:szCs w:val="28"/>
              </w:rPr>
              <w:t xml:space="preserve"> </w:t>
            </w:r>
            <w:proofErr w:type="gramStart"/>
            <w:r>
              <w:rPr>
                <w:sz w:val="28"/>
                <w:szCs w:val="28"/>
              </w:rPr>
              <w:t xml:space="preserve">автономного или бюджетного учреждения Партизанского муниципального района к категории </w:t>
            </w:r>
            <w:r w:rsidRPr="002E5BCE">
              <w:rPr>
                <w:sz w:val="28"/>
                <w:szCs w:val="28"/>
              </w:rPr>
              <w:t>особо ценного движимого имущества, утвержденным постановлением администрации</w:t>
            </w:r>
            <w:r>
              <w:rPr>
                <w:sz w:val="28"/>
                <w:szCs w:val="28"/>
              </w:rPr>
              <w:t xml:space="preserve"> Партизанского муниципального района от 18 марта 2011 года № 91, на основании заявления муниципального бюджетного образовательного учреждения дополнительного образования детей «Районный центр детского творчества» Партизанского муниципального района от 22 ноября 2012 года, руководствуясь статьями 28, 31 Устава Партизанского муниципального района, администрация Партизанского муниципального района</w:t>
            </w:r>
            <w:proofErr w:type="gramEnd"/>
          </w:p>
        </w:tc>
      </w:tr>
    </w:tbl>
    <w:p w:rsidR="002E5BCE" w:rsidRDefault="002E5BCE"/>
    <w:p w:rsidR="002E5BCE" w:rsidRDefault="002E5BCE"/>
    <w:p w:rsidR="002E5BCE" w:rsidRDefault="002E5BCE"/>
    <w:p w:rsidR="002E5BCE" w:rsidRDefault="002E5BCE"/>
    <w:p w:rsidR="002E5BCE" w:rsidRDefault="002E5BCE" w:rsidP="002E5BCE">
      <w:pPr>
        <w:jc w:val="center"/>
      </w:pPr>
      <w:r>
        <w:t>2</w:t>
      </w:r>
    </w:p>
    <w:p w:rsidR="002E5BCE" w:rsidRPr="00BA499A" w:rsidRDefault="002E5BCE" w:rsidP="002E5BCE">
      <w:pPr>
        <w:tabs>
          <w:tab w:val="left" w:pos="9854"/>
        </w:tabs>
        <w:spacing w:line="360" w:lineRule="auto"/>
        <w:rPr>
          <w:sz w:val="28"/>
          <w:szCs w:val="28"/>
        </w:rPr>
      </w:pPr>
      <w:r w:rsidRPr="00BA499A">
        <w:rPr>
          <w:sz w:val="28"/>
          <w:szCs w:val="28"/>
        </w:rPr>
        <w:t>ПОСТАНОВЛЯ</w:t>
      </w:r>
      <w:r>
        <w:rPr>
          <w:sz w:val="28"/>
          <w:szCs w:val="28"/>
        </w:rPr>
        <w:t>ЕТ</w:t>
      </w:r>
      <w:r w:rsidRPr="00BA499A">
        <w:rPr>
          <w:sz w:val="28"/>
          <w:szCs w:val="28"/>
        </w:rPr>
        <w:t>:</w:t>
      </w:r>
    </w:p>
    <w:p w:rsidR="00BD13AE" w:rsidRDefault="00BD13AE">
      <w:pPr>
        <w:suppressLineNumbers/>
        <w:rPr>
          <w:sz w:val="26"/>
        </w:rPr>
      </w:pPr>
    </w:p>
    <w:p w:rsidR="002E5BCE" w:rsidRDefault="002E5BCE" w:rsidP="002E5BCE">
      <w:pPr>
        <w:suppressLineNumbers/>
        <w:spacing w:line="360" w:lineRule="auto"/>
        <w:ind w:firstLine="708"/>
        <w:jc w:val="both"/>
        <w:rPr>
          <w:sz w:val="28"/>
          <w:szCs w:val="28"/>
        </w:rPr>
      </w:pPr>
      <w:r>
        <w:rPr>
          <w:sz w:val="28"/>
          <w:szCs w:val="28"/>
        </w:rPr>
        <w:t xml:space="preserve">1. Внести в Перечень имущества муниципального бюджетного образовательного учреждения дополнительного образования детей «Районный центр детского творчества» Партизанского муниципального района, находящегося в собственности Партизанского муниципального района                                   и относящегося к категории особо ценного движимого имущества, изменения,  дополнив пунктами 36-38 следующего содержания: </w:t>
      </w:r>
    </w:p>
    <w:tbl>
      <w:tblPr>
        <w:tblStyle w:val="a3"/>
        <w:tblW w:w="0" w:type="auto"/>
        <w:tblLook w:val="01E0"/>
      </w:tblPr>
      <w:tblGrid>
        <w:gridCol w:w="648"/>
        <w:gridCol w:w="4140"/>
        <w:gridCol w:w="1849"/>
        <w:gridCol w:w="1068"/>
        <w:gridCol w:w="2042"/>
      </w:tblGrid>
      <w:tr w:rsidR="002E5BCE" w:rsidRPr="00A460E2" w:rsidTr="002E5BCE">
        <w:tc>
          <w:tcPr>
            <w:tcW w:w="648" w:type="dxa"/>
          </w:tcPr>
          <w:p w:rsidR="002E5BCE" w:rsidRPr="002E5BCE" w:rsidRDefault="002E5BCE" w:rsidP="00103245">
            <w:pPr>
              <w:pStyle w:val="a4"/>
              <w:jc w:val="center"/>
              <w:textAlignment w:val="top"/>
              <w:rPr>
                <w:b/>
                <w:color w:val="000000"/>
                <w:sz w:val="28"/>
                <w:szCs w:val="28"/>
              </w:rPr>
            </w:pPr>
            <w:r w:rsidRPr="002E5BCE">
              <w:rPr>
                <w:rStyle w:val="a5"/>
                <w:b w:val="0"/>
                <w:color w:val="000000"/>
                <w:sz w:val="28"/>
                <w:szCs w:val="28"/>
              </w:rPr>
              <w:t xml:space="preserve">№ </w:t>
            </w:r>
            <w:proofErr w:type="spellStart"/>
            <w:proofErr w:type="gramStart"/>
            <w:r w:rsidRPr="002E5BCE">
              <w:rPr>
                <w:rStyle w:val="a5"/>
                <w:b w:val="0"/>
                <w:color w:val="000000"/>
                <w:sz w:val="28"/>
                <w:szCs w:val="28"/>
              </w:rPr>
              <w:t>п</w:t>
            </w:r>
            <w:proofErr w:type="spellEnd"/>
            <w:proofErr w:type="gramEnd"/>
            <w:r w:rsidRPr="002E5BCE">
              <w:rPr>
                <w:rStyle w:val="a5"/>
                <w:b w:val="0"/>
                <w:color w:val="000000"/>
                <w:sz w:val="28"/>
                <w:szCs w:val="28"/>
              </w:rPr>
              <w:t>/</w:t>
            </w:r>
            <w:proofErr w:type="spellStart"/>
            <w:r w:rsidRPr="002E5BCE">
              <w:rPr>
                <w:rStyle w:val="a5"/>
                <w:b w:val="0"/>
                <w:color w:val="000000"/>
                <w:sz w:val="28"/>
                <w:szCs w:val="28"/>
              </w:rPr>
              <w:t>п</w:t>
            </w:r>
            <w:proofErr w:type="spellEnd"/>
          </w:p>
        </w:tc>
        <w:tc>
          <w:tcPr>
            <w:tcW w:w="4140" w:type="dxa"/>
          </w:tcPr>
          <w:p w:rsidR="002E5BCE" w:rsidRPr="002E5BCE" w:rsidRDefault="002E5BCE" w:rsidP="00103245">
            <w:pPr>
              <w:pStyle w:val="a4"/>
              <w:jc w:val="center"/>
              <w:textAlignment w:val="top"/>
              <w:rPr>
                <w:b/>
                <w:color w:val="000000"/>
                <w:sz w:val="28"/>
                <w:szCs w:val="28"/>
              </w:rPr>
            </w:pPr>
            <w:r w:rsidRPr="002E5BCE">
              <w:rPr>
                <w:rStyle w:val="a5"/>
                <w:b w:val="0"/>
                <w:color w:val="000000"/>
                <w:sz w:val="28"/>
                <w:szCs w:val="28"/>
              </w:rPr>
              <w:t>Наименование объекта</w:t>
            </w:r>
          </w:p>
        </w:tc>
        <w:tc>
          <w:tcPr>
            <w:tcW w:w="1849" w:type="dxa"/>
          </w:tcPr>
          <w:p w:rsidR="002E5BCE" w:rsidRPr="002E5BCE" w:rsidRDefault="002E5BCE" w:rsidP="00103245">
            <w:pPr>
              <w:pStyle w:val="a4"/>
              <w:jc w:val="center"/>
              <w:textAlignment w:val="top"/>
              <w:rPr>
                <w:b/>
                <w:color w:val="000000"/>
                <w:sz w:val="28"/>
                <w:szCs w:val="28"/>
              </w:rPr>
            </w:pPr>
            <w:r w:rsidRPr="002E5BCE">
              <w:rPr>
                <w:rStyle w:val="a5"/>
                <w:b w:val="0"/>
                <w:color w:val="000000"/>
                <w:sz w:val="28"/>
                <w:szCs w:val="28"/>
              </w:rPr>
              <w:t>Инвентарный (учетный) номер</w:t>
            </w:r>
          </w:p>
        </w:tc>
        <w:tc>
          <w:tcPr>
            <w:tcW w:w="1068" w:type="dxa"/>
          </w:tcPr>
          <w:p w:rsidR="002E5BCE" w:rsidRPr="002E5BCE" w:rsidRDefault="002E5BCE" w:rsidP="00103245">
            <w:pPr>
              <w:pStyle w:val="a4"/>
              <w:tabs>
                <w:tab w:val="left" w:pos="1020"/>
                <w:tab w:val="left" w:pos="1335"/>
              </w:tabs>
              <w:jc w:val="center"/>
              <w:textAlignment w:val="top"/>
              <w:rPr>
                <w:b/>
                <w:color w:val="000000"/>
                <w:sz w:val="28"/>
                <w:szCs w:val="28"/>
              </w:rPr>
            </w:pPr>
            <w:proofErr w:type="spellStart"/>
            <w:proofErr w:type="gramStart"/>
            <w:r w:rsidRPr="002E5BCE">
              <w:rPr>
                <w:rStyle w:val="a5"/>
                <w:b w:val="0"/>
                <w:color w:val="000000"/>
                <w:sz w:val="28"/>
                <w:szCs w:val="28"/>
              </w:rPr>
              <w:t>Коли-чество</w:t>
            </w:r>
            <w:proofErr w:type="spellEnd"/>
            <w:proofErr w:type="gramEnd"/>
            <w:r w:rsidRPr="002E5BCE">
              <w:rPr>
                <w:rStyle w:val="a5"/>
                <w:b w:val="0"/>
                <w:color w:val="000000"/>
                <w:sz w:val="28"/>
                <w:szCs w:val="28"/>
              </w:rPr>
              <w:t xml:space="preserve"> (шт.)</w:t>
            </w:r>
          </w:p>
        </w:tc>
        <w:tc>
          <w:tcPr>
            <w:tcW w:w="2042" w:type="dxa"/>
          </w:tcPr>
          <w:p w:rsidR="002E5BCE" w:rsidRPr="002E5BCE" w:rsidRDefault="002E5BCE" w:rsidP="00103245">
            <w:pPr>
              <w:pStyle w:val="a4"/>
              <w:jc w:val="center"/>
              <w:textAlignment w:val="top"/>
              <w:rPr>
                <w:b/>
                <w:color w:val="000000"/>
                <w:sz w:val="28"/>
                <w:szCs w:val="28"/>
              </w:rPr>
            </w:pPr>
            <w:r w:rsidRPr="002E5BCE">
              <w:rPr>
                <w:rStyle w:val="a5"/>
                <w:b w:val="0"/>
                <w:color w:val="000000"/>
                <w:sz w:val="28"/>
                <w:szCs w:val="28"/>
              </w:rPr>
              <w:t>Балансовая стоимость (руб.)</w:t>
            </w:r>
          </w:p>
        </w:tc>
      </w:tr>
      <w:tr w:rsidR="002E5BCE" w:rsidRPr="00EA3965" w:rsidTr="002E5BCE">
        <w:tc>
          <w:tcPr>
            <w:tcW w:w="648" w:type="dxa"/>
          </w:tcPr>
          <w:p w:rsidR="002E5BCE" w:rsidRPr="00053321" w:rsidRDefault="002E5BCE" w:rsidP="00103245">
            <w:pPr>
              <w:pStyle w:val="a4"/>
              <w:jc w:val="center"/>
              <w:textAlignment w:val="top"/>
              <w:rPr>
                <w:color w:val="000000"/>
                <w:sz w:val="28"/>
                <w:szCs w:val="28"/>
              </w:rPr>
            </w:pPr>
            <w:r w:rsidRPr="00053321">
              <w:rPr>
                <w:color w:val="000000"/>
                <w:sz w:val="28"/>
                <w:szCs w:val="28"/>
              </w:rPr>
              <w:t>36</w:t>
            </w:r>
            <w:r>
              <w:rPr>
                <w:color w:val="000000"/>
                <w:sz w:val="28"/>
                <w:szCs w:val="28"/>
              </w:rPr>
              <w:t>.</w:t>
            </w:r>
          </w:p>
        </w:tc>
        <w:tc>
          <w:tcPr>
            <w:tcW w:w="4140" w:type="dxa"/>
          </w:tcPr>
          <w:p w:rsidR="002E5BCE" w:rsidRPr="00053321" w:rsidRDefault="002E5BCE" w:rsidP="00103245">
            <w:pPr>
              <w:pStyle w:val="a4"/>
              <w:jc w:val="both"/>
              <w:textAlignment w:val="top"/>
              <w:rPr>
                <w:color w:val="000000"/>
                <w:sz w:val="28"/>
                <w:szCs w:val="28"/>
              </w:rPr>
            </w:pPr>
            <w:r w:rsidRPr="00053321">
              <w:rPr>
                <w:color w:val="000000"/>
                <w:sz w:val="28"/>
                <w:szCs w:val="28"/>
              </w:rPr>
              <w:t>насос АС 258</w:t>
            </w:r>
          </w:p>
        </w:tc>
        <w:tc>
          <w:tcPr>
            <w:tcW w:w="1849" w:type="dxa"/>
          </w:tcPr>
          <w:p w:rsidR="002E5BCE" w:rsidRPr="00053321" w:rsidRDefault="002E5BCE" w:rsidP="00103245">
            <w:pPr>
              <w:pStyle w:val="a4"/>
              <w:jc w:val="center"/>
              <w:textAlignment w:val="top"/>
              <w:rPr>
                <w:color w:val="000000"/>
                <w:sz w:val="28"/>
                <w:szCs w:val="28"/>
              </w:rPr>
            </w:pPr>
            <w:r w:rsidRPr="00053321">
              <w:rPr>
                <w:color w:val="000000"/>
                <w:sz w:val="28"/>
                <w:szCs w:val="28"/>
              </w:rPr>
              <w:t>60104202</w:t>
            </w:r>
          </w:p>
        </w:tc>
        <w:tc>
          <w:tcPr>
            <w:tcW w:w="1068" w:type="dxa"/>
          </w:tcPr>
          <w:p w:rsidR="002E5BCE" w:rsidRPr="00053321" w:rsidRDefault="002E5BCE" w:rsidP="00103245">
            <w:pPr>
              <w:pStyle w:val="a4"/>
              <w:jc w:val="center"/>
              <w:textAlignment w:val="top"/>
              <w:rPr>
                <w:color w:val="000000"/>
                <w:sz w:val="28"/>
                <w:szCs w:val="28"/>
              </w:rPr>
            </w:pPr>
            <w:r w:rsidRPr="00053321">
              <w:rPr>
                <w:color w:val="000000"/>
                <w:sz w:val="28"/>
                <w:szCs w:val="28"/>
              </w:rPr>
              <w:t>1</w:t>
            </w:r>
          </w:p>
        </w:tc>
        <w:tc>
          <w:tcPr>
            <w:tcW w:w="2042" w:type="dxa"/>
          </w:tcPr>
          <w:p w:rsidR="002E5BCE" w:rsidRPr="00053321" w:rsidRDefault="002E5BCE" w:rsidP="00103245">
            <w:pPr>
              <w:pStyle w:val="a4"/>
              <w:jc w:val="center"/>
              <w:textAlignment w:val="top"/>
              <w:rPr>
                <w:color w:val="000000"/>
                <w:sz w:val="28"/>
                <w:szCs w:val="28"/>
              </w:rPr>
            </w:pPr>
            <w:r w:rsidRPr="00053321">
              <w:rPr>
                <w:color w:val="000000"/>
                <w:sz w:val="28"/>
                <w:szCs w:val="28"/>
              </w:rPr>
              <w:t>6950,00</w:t>
            </w:r>
          </w:p>
        </w:tc>
      </w:tr>
      <w:tr w:rsidR="002E5BCE" w:rsidRPr="00EA3965" w:rsidTr="002E5BCE">
        <w:tc>
          <w:tcPr>
            <w:tcW w:w="648" w:type="dxa"/>
          </w:tcPr>
          <w:p w:rsidR="002E5BCE" w:rsidRPr="00053321" w:rsidRDefault="002E5BCE" w:rsidP="00103245">
            <w:pPr>
              <w:pStyle w:val="a4"/>
              <w:jc w:val="center"/>
              <w:textAlignment w:val="top"/>
              <w:rPr>
                <w:color w:val="000000"/>
                <w:sz w:val="28"/>
                <w:szCs w:val="28"/>
              </w:rPr>
            </w:pPr>
            <w:r w:rsidRPr="00053321">
              <w:rPr>
                <w:color w:val="000000"/>
                <w:sz w:val="28"/>
                <w:szCs w:val="28"/>
              </w:rPr>
              <w:t>37</w:t>
            </w:r>
            <w:r>
              <w:rPr>
                <w:color w:val="000000"/>
                <w:sz w:val="28"/>
                <w:szCs w:val="28"/>
              </w:rPr>
              <w:t>.</w:t>
            </w:r>
          </w:p>
        </w:tc>
        <w:tc>
          <w:tcPr>
            <w:tcW w:w="4140" w:type="dxa"/>
          </w:tcPr>
          <w:p w:rsidR="002E5BCE" w:rsidRPr="00053321" w:rsidRDefault="002E5BCE" w:rsidP="00103245">
            <w:pPr>
              <w:pStyle w:val="a4"/>
              <w:jc w:val="both"/>
              <w:textAlignment w:val="top"/>
              <w:rPr>
                <w:color w:val="000000"/>
                <w:sz w:val="28"/>
                <w:szCs w:val="28"/>
                <w:lang w:val="en-US"/>
              </w:rPr>
            </w:pPr>
            <w:r w:rsidRPr="00053321">
              <w:rPr>
                <w:color w:val="000000"/>
                <w:sz w:val="28"/>
                <w:szCs w:val="28"/>
              </w:rPr>
              <w:t xml:space="preserve">принтер </w:t>
            </w:r>
            <w:r w:rsidRPr="00053321">
              <w:rPr>
                <w:color w:val="000000"/>
                <w:sz w:val="28"/>
                <w:szCs w:val="28"/>
                <w:lang w:val="en-US"/>
              </w:rPr>
              <w:t>Samsung SCX-4727FD</w:t>
            </w:r>
          </w:p>
        </w:tc>
        <w:tc>
          <w:tcPr>
            <w:tcW w:w="1849" w:type="dxa"/>
          </w:tcPr>
          <w:p w:rsidR="002E5BCE" w:rsidRPr="00053321" w:rsidRDefault="002E5BCE" w:rsidP="00103245">
            <w:pPr>
              <w:pStyle w:val="a4"/>
              <w:jc w:val="center"/>
              <w:textAlignment w:val="top"/>
              <w:rPr>
                <w:color w:val="000000"/>
                <w:sz w:val="28"/>
                <w:szCs w:val="28"/>
              </w:rPr>
            </w:pPr>
            <w:r w:rsidRPr="00053321">
              <w:rPr>
                <w:color w:val="000000"/>
                <w:sz w:val="28"/>
                <w:szCs w:val="28"/>
              </w:rPr>
              <w:t>60104203</w:t>
            </w:r>
          </w:p>
        </w:tc>
        <w:tc>
          <w:tcPr>
            <w:tcW w:w="1068" w:type="dxa"/>
          </w:tcPr>
          <w:p w:rsidR="002E5BCE" w:rsidRPr="00053321" w:rsidRDefault="002E5BCE" w:rsidP="00103245">
            <w:pPr>
              <w:pStyle w:val="a4"/>
              <w:jc w:val="center"/>
              <w:textAlignment w:val="top"/>
              <w:rPr>
                <w:color w:val="000000"/>
                <w:sz w:val="28"/>
                <w:szCs w:val="28"/>
              </w:rPr>
            </w:pPr>
            <w:r w:rsidRPr="00053321">
              <w:rPr>
                <w:color w:val="000000"/>
                <w:sz w:val="28"/>
                <w:szCs w:val="28"/>
              </w:rPr>
              <w:t>1</w:t>
            </w:r>
          </w:p>
        </w:tc>
        <w:tc>
          <w:tcPr>
            <w:tcW w:w="2042" w:type="dxa"/>
          </w:tcPr>
          <w:p w:rsidR="002E5BCE" w:rsidRPr="00053321" w:rsidRDefault="002E5BCE" w:rsidP="00103245">
            <w:pPr>
              <w:pStyle w:val="a4"/>
              <w:jc w:val="center"/>
              <w:textAlignment w:val="top"/>
              <w:rPr>
                <w:color w:val="000000"/>
                <w:sz w:val="28"/>
                <w:szCs w:val="28"/>
              </w:rPr>
            </w:pPr>
            <w:r w:rsidRPr="00053321">
              <w:rPr>
                <w:color w:val="000000"/>
                <w:sz w:val="28"/>
                <w:szCs w:val="28"/>
              </w:rPr>
              <w:t>10000,00</w:t>
            </w:r>
          </w:p>
        </w:tc>
      </w:tr>
      <w:tr w:rsidR="002E5BCE" w:rsidRPr="00EA3965" w:rsidTr="002E5BCE">
        <w:tc>
          <w:tcPr>
            <w:tcW w:w="648" w:type="dxa"/>
          </w:tcPr>
          <w:p w:rsidR="002E5BCE" w:rsidRPr="00053321" w:rsidRDefault="002E5BCE" w:rsidP="00103245">
            <w:pPr>
              <w:pStyle w:val="a4"/>
              <w:jc w:val="center"/>
              <w:textAlignment w:val="top"/>
              <w:rPr>
                <w:color w:val="000000"/>
                <w:sz w:val="28"/>
                <w:szCs w:val="28"/>
              </w:rPr>
            </w:pPr>
            <w:r w:rsidRPr="00053321">
              <w:rPr>
                <w:color w:val="000000"/>
                <w:sz w:val="28"/>
                <w:szCs w:val="28"/>
              </w:rPr>
              <w:t>38</w:t>
            </w:r>
            <w:r>
              <w:rPr>
                <w:color w:val="000000"/>
                <w:sz w:val="28"/>
                <w:szCs w:val="28"/>
              </w:rPr>
              <w:t>.</w:t>
            </w:r>
          </w:p>
        </w:tc>
        <w:tc>
          <w:tcPr>
            <w:tcW w:w="4140" w:type="dxa"/>
          </w:tcPr>
          <w:p w:rsidR="002E5BCE" w:rsidRPr="00053321" w:rsidRDefault="002E5BCE" w:rsidP="00103245">
            <w:pPr>
              <w:pStyle w:val="a4"/>
              <w:jc w:val="both"/>
              <w:textAlignment w:val="top"/>
              <w:rPr>
                <w:color w:val="000000"/>
                <w:sz w:val="28"/>
                <w:szCs w:val="28"/>
              </w:rPr>
            </w:pPr>
            <w:r w:rsidRPr="00053321">
              <w:rPr>
                <w:color w:val="000000"/>
                <w:sz w:val="28"/>
                <w:szCs w:val="28"/>
              </w:rPr>
              <w:t xml:space="preserve">ноутбук </w:t>
            </w:r>
            <w:r w:rsidRPr="00053321">
              <w:rPr>
                <w:color w:val="000000"/>
                <w:sz w:val="28"/>
                <w:szCs w:val="28"/>
                <w:lang w:val="en-US"/>
              </w:rPr>
              <w:t>Asus K53Sm</w:t>
            </w:r>
          </w:p>
        </w:tc>
        <w:tc>
          <w:tcPr>
            <w:tcW w:w="1849" w:type="dxa"/>
          </w:tcPr>
          <w:p w:rsidR="002E5BCE" w:rsidRPr="00053321" w:rsidRDefault="002E5BCE" w:rsidP="00103245">
            <w:pPr>
              <w:pStyle w:val="a4"/>
              <w:jc w:val="center"/>
              <w:textAlignment w:val="top"/>
              <w:rPr>
                <w:color w:val="000000"/>
                <w:sz w:val="28"/>
                <w:szCs w:val="28"/>
              </w:rPr>
            </w:pPr>
            <w:r w:rsidRPr="00053321">
              <w:rPr>
                <w:color w:val="000000"/>
                <w:sz w:val="28"/>
                <w:szCs w:val="28"/>
              </w:rPr>
              <w:t>60104204</w:t>
            </w:r>
          </w:p>
        </w:tc>
        <w:tc>
          <w:tcPr>
            <w:tcW w:w="1068" w:type="dxa"/>
          </w:tcPr>
          <w:p w:rsidR="002E5BCE" w:rsidRPr="00053321" w:rsidRDefault="002E5BCE" w:rsidP="00103245">
            <w:pPr>
              <w:pStyle w:val="a4"/>
              <w:jc w:val="center"/>
              <w:textAlignment w:val="top"/>
              <w:rPr>
                <w:color w:val="000000"/>
                <w:sz w:val="28"/>
                <w:szCs w:val="28"/>
              </w:rPr>
            </w:pPr>
            <w:r w:rsidRPr="00053321">
              <w:rPr>
                <w:color w:val="000000"/>
                <w:sz w:val="28"/>
                <w:szCs w:val="28"/>
              </w:rPr>
              <w:t>1</w:t>
            </w:r>
          </w:p>
        </w:tc>
        <w:tc>
          <w:tcPr>
            <w:tcW w:w="2042" w:type="dxa"/>
          </w:tcPr>
          <w:p w:rsidR="002E5BCE" w:rsidRPr="00053321" w:rsidRDefault="002E5BCE" w:rsidP="00103245">
            <w:pPr>
              <w:pStyle w:val="a4"/>
              <w:jc w:val="center"/>
              <w:textAlignment w:val="top"/>
              <w:rPr>
                <w:color w:val="000000"/>
                <w:sz w:val="28"/>
                <w:szCs w:val="28"/>
              </w:rPr>
            </w:pPr>
            <w:r w:rsidRPr="00053321">
              <w:rPr>
                <w:color w:val="000000"/>
                <w:sz w:val="28"/>
                <w:szCs w:val="28"/>
              </w:rPr>
              <w:t>35000,00</w:t>
            </w:r>
          </w:p>
        </w:tc>
      </w:tr>
    </w:tbl>
    <w:p w:rsidR="002E5BCE" w:rsidRDefault="002E5BCE" w:rsidP="002E5BCE">
      <w:pPr>
        <w:suppressLineNumbers/>
        <w:jc w:val="both"/>
        <w:rPr>
          <w:sz w:val="28"/>
          <w:szCs w:val="28"/>
        </w:rPr>
      </w:pPr>
    </w:p>
    <w:p w:rsidR="002E5BCE" w:rsidRDefault="002E5BCE" w:rsidP="002E5BCE">
      <w:pPr>
        <w:suppressLineNumbers/>
        <w:spacing w:line="360" w:lineRule="auto"/>
        <w:jc w:val="both"/>
        <w:rPr>
          <w:sz w:val="28"/>
          <w:szCs w:val="28"/>
        </w:rPr>
      </w:pPr>
      <w:r>
        <w:rPr>
          <w:sz w:val="28"/>
          <w:szCs w:val="28"/>
        </w:rPr>
        <w:t xml:space="preserve">          2. Управлению по распоряжению муниципальной собственностью администрации Партизанского муниципального района (</w:t>
      </w:r>
      <w:proofErr w:type="spellStart"/>
      <w:r>
        <w:rPr>
          <w:sz w:val="28"/>
          <w:szCs w:val="28"/>
        </w:rPr>
        <w:t>Вальчун</w:t>
      </w:r>
      <w:proofErr w:type="spellEnd"/>
      <w:r>
        <w:rPr>
          <w:sz w:val="28"/>
          <w:szCs w:val="28"/>
        </w:rPr>
        <w:t>) внести изменения в договор о закреплении муниципального имущества от 11 июля 2012 года № 5 с муниципальным бюджетным образовательным учреждением дополнительного образования детей «Районный центр детского творчества» Партизанского муниципального района в соответствии с изменениями, внесенными в Перечень пунктом 1 настоящего постановления.</w:t>
      </w:r>
    </w:p>
    <w:p w:rsidR="002E5BCE" w:rsidRDefault="002E5BCE" w:rsidP="002E5BCE">
      <w:pPr>
        <w:suppressLineNumbers/>
        <w:spacing w:line="360" w:lineRule="auto"/>
        <w:jc w:val="both"/>
        <w:rPr>
          <w:sz w:val="28"/>
          <w:szCs w:val="28"/>
        </w:rPr>
      </w:pPr>
      <w:r>
        <w:rPr>
          <w:sz w:val="28"/>
          <w:szCs w:val="28"/>
        </w:rPr>
        <w:t xml:space="preserve">          3. Общему отделу администрации Партизанского муниципального района (Гусева)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Партизанского муниципального района в информационно-телекоммуникационной сети «Интернет» в тематической рубрике «Муниципальное имущество».</w:t>
      </w:r>
    </w:p>
    <w:p w:rsidR="002E5BCE" w:rsidRPr="002E5BCE" w:rsidRDefault="002E5BCE" w:rsidP="002E5BCE">
      <w:pPr>
        <w:suppressLineNumbers/>
        <w:spacing w:line="360" w:lineRule="auto"/>
        <w:jc w:val="both"/>
        <w:rPr>
          <w:spacing w:val="-2"/>
          <w:sz w:val="28"/>
          <w:szCs w:val="28"/>
        </w:rPr>
      </w:pPr>
      <w:r>
        <w:rPr>
          <w:sz w:val="28"/>
          <w:szCs w:val="28"/>
        </w:rPr>
        <w:t xml:space="preserve">          </w:t>
      </w:r>
      <w:r w:rsidRPr="002E5BCE">
        <w:rPr>
          <w:spacing w:val="-2"/>
          <w:sz w:val="28"/>
          <w:szCs w:val="28"/>
        </w:rPr>
        <w:t xml:space="preserve">4. </w:t>
      </w:r>
      <w:proofErr w:type="gramStart"/>
      <w:r w:rsidRPr="002E5BCE">
        <w:rPr>
          <w:spacing w:val="-2"/>
          <w:sz w:val="28"/>
          <w:szCs w:val="28"/>
        </w:rPr>
        <w:t>Контроль за</w:t>
      </w:r>
      <w:proofErr w:type="gramEnd"/>
      <w:r w:rsidRPr="002E5BCE">
        <w:rPr>
          <w:spacing w:val="-2"/>
          <w:sz w:val="28"/>
          <w:szCs w:val="28"/>
        </w:rPr>
        <w:t xml:space="preserve"> исполнением настоящего постановления оставляю за собой.</w:t>
      </w:r>
    </w:p>
    <w:p w:rsidR="00BD13AE" w:rsidRDefault="00BD13AE">
      <w:pPr>
        <w:suppressLineNumbers/>
        <w:rPr>
          <w:sz w:val="26"/>
        </w:rPr>
      </w:pPr>
    </w:p>
    <w:p w:rsidR="00BA499A" w:rsidRDefault="00BA499A">
      <w:pPr>
        <w:suppressLineNumbers/>
        <w:rPr>
          <w:sz w:val="26"/>
        </w:rPr>
      </w:pPr>
    </w:p>
    <w:p w:rsidR="002E5BCE" w:rsidRDefault="002E5BCE">
      <w:pPr>
        <w:suppressLineNumbers/>
        <w:rPr>
          <w:sz w:val="26"/>
        </w:rPr>
      </w:pPr>
    </w:p>
    <w:p w:rsidR="00BD13AE" w:rsidRPr="00BD13AE" w:rsidRDefault="00BD13AE">
      <w:pPr>
        <w:suppressLineNumbers/>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Pr="00BD13AE" w:rsidRDefault="00BD13AE">
      <w:pPr>
        <w:rPr>
          <w:sz w:val="28"/>
          <w:szCs w:val="28"/>
        </w:rPr>
      </w:pPr>
      <w:r w:rsidRPr="00BD13AE">
        <w:rPr>
          <w:sz w:val="28"/>
          <w:szCs w:val="28"/>
        </w:rPr>
        <w:t>муниципаль</w:t>
      </w:r>
      <w:r>
        <w:rPr>
          <w:sz w:val="28"/>
          <w:szCs w:val="28"/>
        </w:rPr>
        <w:t>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D13AE">
        <w:rPr>
          <w:sz w:val="28"/>
          <w:szCs w:val="28"/>
        </w:rPr>
        <w:t>К.К.Щербаков</w:t>
      </w:r>
    </w:p>
    <w:sectPr w:rsidR="00BD13AE" w:rsidRPr="00BD13AE">
      <w:pgSz w:w="11906" w:h="16838"/>
      <w:pgMar w:top="28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stylePaneFormatFilter w:val="3F01"/>
  <w:defaultTabStop w:val="708"/>
  <w:noPunctuationKerning/>
  <w:characterSpacingControl w:val="doNotCompress"/>
  <w:compat/>
  <w:rsids>
    <w:rsidRoot w:val="00672EA4"/>
    <w:rsid w:val="0008329A"/>
    <w:rsid w:val="00286D26"/>
    <w:rsid w:val="002B4A3C"/>
    <w:rsid w:val="002E5BCE"/>
    <w:rsid w:val="00612961"/>
    <w:rsid w:val="006655D8"/>
    <w:rsid w:val="00672EA4"/>
    <w:rsid w:val="00703AAA"/>
    <w:rsid w:val="007B39A9"/>
    <w:rsid w:val="007D1462"/>
    <w:rsid w:val="008652E4"/>
    <w:rsid w:val="008B32AE"/>
    <w:rsid w:val="00980EAF"/>
    <w:rsid w:val="0098135E"/>
    <w:rsid w:val="00A96705"/>
    <w:rsid w:val="00BA499A"/>
    <w:rsid w:val="00BC030C"/>
    <w:rsid w:val="00BD13AE"/>
    <w:rsid w:val="00CF3965"/>
    <w:rsid w:val="00D45F7E"/>
    <w:rsid w:val="00E9333F"/>
    <w:rsid w:val="00F0636F"/>
    <w:rsid w:val="00FC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480" w:lineRule="auto"/>
      <w:jc w:val="center"/>
      <w:outlineLvl w:val="0"/>
    </w:pPr>
    <w:rPr>
      <w:b/>
      <w:bC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rsid w:val="002E5BCE"/>
    <w:pPr>
      <w:spacing w:before="100" w:beforeAutospacing="1" w:after="100" w:afterAutospacing="1"/>
    </w:pPr>
  </w:style>
  <w:style w:type="character" w:styleId="a5">
    <w:name w:val="Strong"/>
    <w:basedOn w:val="a0"/>
    <w:qFormat/>
    <w:rsid w:val="002E5B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Template>
  <TotalTime>8</TotalTime>
  <Pages>2</Pages>
  <Words>345</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1601-01-01T00:00:00Z</cp:lastPrinted>
  <dcterms:created xsi:type="dcterms:W3CDTF">2012-11-29T09:26:00Z</dcterms:created>
  <dcterms:modified xsi:type="dcterms:W3CDTF">2012-11-29T09:35:00Z</dcterms:modified>
</cp:coreProperties>
</file>