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D952A1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EB05ED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>село Владимиро-Александровское</w:t>
            </w:r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EB05ED">
              <w:rPr>
                <w:sz w:val="28"/>
                <w:szCs w:val="28"/>
              </w:rPr>
              <w:t xml:space="preserve">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EB05ED">
              <w:rPr>
                <w:sz w:val="28"/>
                <w:szCs w:val="28"/>
              </w:rPr>
              <w:t>232-р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D952A1" w:rsidRDefault="00EB05ED" w:rsidP="00D952A1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B05ED">
        <w:rPr>
          <w:rFonts w:ascii="Times New Roman" w:hAnsi="Times New Roman"/>
          <w:i w:val="0"/>
          <w:sz w:val="28"/>
          <w:szCs w:val="28"/>
        </w:rPr>
        <w:t>О мерах по оказанию содействия избирательным комиссиям</w:t>
      </w:r>
      <w:r w:rsidR="00D952A1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D952A1" w:rsidRDefault="00EB05ED" w:rsidP="00D952A1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8"/>
          <w:szCs w:val="28"/>
        </w:rPr>
      </w:pPr>
      <w:r w:rsidRPr="00D952A1">
        <w:rPr>
          <w:rFonts w:ascii="Times New Roman" w:hAnsi="Times New Roman"/>
          <w:i w:val="0"/>
          <w:color w:val="000000"/>
          <w:sz w:val="28"/>
          <w:szCs w:val="28"/>
        </w:rPr>
        <w:t xml:space="preserve">в реализации их полномочий при </w:t>
      </w:r>
      <w:r w:rsidR="00D952A1">
        <w:rPr>
          <w:rFonts w:ascii="Times New Roman" w:hAnsi="Times New Roman"/>
          <w:bCs w:val="0"/>
          <w:i w:val="0"/>
          <w:color w:val="000000"/>
          <w:sz w:val="28"/>
          <w:szCs w:val="28"/>
        </w:rPr>
        <w:t xml:space="preserve">подготовке и проведении </w:t>
      </w:r>
      <w:r w:rsidRPr="00D952A1">
        <w:rPr>
          <w:rFonts w:ascii="Times New Roman" w:hAnsi="Times New Roman"/>
          <w:bCs w:val="0"/>
          <w:i w:val="0"/>
          <w:color w:val="000000"/>
          <w:sz w:val="28"/>
          <w:szCs w:val="28"/>
        </w:rPr>
        <w:t>выборов</w:t>
      </w:r>
    </w:p>
    <w:p w:rsidR="00EB05ED" w:rsidRPr="00D952A1" w:rsidRDefault="00EB05ED" w:rsidP="00D952A1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8"/>
          <w:szCs w:val="28"/>
        </w:rPr>
      </w:pPr>
      <w:r w:rsidRPr="00D952A1">
        <w:rPr>
          <w:rFonts w:ascii="Times New Roman" w:hAnsi="Times New Roman"/>
          <w:i w:val="0"/>
          <w:color w:val="000000"/>
          <w:sz w:val="28"/>
          <w:szCs w:val="28"/>
        </w:rPr>
        <w:t>в органы местного са</w:t>
      </w:r>
      <w:r w:rsidRPr="00D952A1">
        <w:rPr>
          <w:rFonts w:ascii="Times New Roman" w:hAnsi="Times New Roman"/>
          <w:bCs w:val="0"/>
          <w:i w:val="0"/>
          <w:color w:val="000000"/>
          <w:sz w:val="28"/>
          <w:szCs w:val="28"/>
        </w:rPr>
        <w:t>моуправления сельских поселений</w:t>
      </w:r>
    </w:p>
    <w:p w:rsidR="00EB05ED" w:rsidRPr="00EB05ED" w:rsidRDefault="00EB05ED" w:rsidP="00EB05ED">
      <w:pPr>
        <w:jc w:val="center"/>
        <w:rPr>
          <w:b/>
          <w:bCs/>
          <w:color w:val="000000"/>
          <w:sz w:val="28"/>
          <w:szCs w:val="28"/>
        </w:rPr>
      </w:pPr>
      <w:r w:rsidRPr="00EB05ED">
        <w:rPr>
          <w:b/>
          <w:bCs/>
          <w:color w:val="000000"/>
          <w:sz w:val="28"/>
          <w:szCs w:val="28"/>
        </w:rPr>
        <w:t>Партизанского муниципального района, назначенных</w:t>
      </w:r>
    </w:p>
    <w:p w:rsidR="00EB05ED" w:rsidRPr="00EB05ED" w:rsidRDefault="00EB05ED" w:rsidP="00EB05ED">
      <w:pPr>
        <w:jc w:val="center"/>
        <w:rPr>
          <w:color w:val="000000"/>
          <w:sz w:val="28"/>
          <w:szCs w:val="28"/>
        </w:rPr>
      </w:pPr>
      <w:r w:rsidRPr="00EB05ED">
        <w:rPr>
          <w:b/>
          <w:bCs/>
          <w:color w:val="000000"/>
          <w:sz w:val="28"/>
          <w:szCs w:val="28"/>
        </w:rPr>
        <w:t>на 13 сентября 2015 года</w:t>
      </w:r>
    </w:p>
    <w:p w:rsidR="00C9095F" w:rsidRDefault="00C9095F">
      <w:pPr>
        <w:suppressLineNumbers/>
        <w:jc w:val="center"/>
        <w:rPr>
          <w:sz w:val="28"/>
          <w:szCs w:val="28"/>
        </w:rPr>
      </w:pPr>
    </w:p>
    <w:p w:rsidR="00EB05ED" w:rsidRDefault="00EB05ED">
      <w:pPr>
        <w:suppressLineNumbers/>
        <w:jc w:val="center"/>
        <w:rPr>
          <w:sz w:val="28"/>
          <w:szCs w:val="28"/>
        </w:rPr>
      </w:pPr>
    </w:p>
    <w:p w:rsidR="00EB05ED" w:rsidRDefault="00EB05ED" w:rsidP="00EB05ED">
      <w:pPr>
        <w:spacing w:line="312" w:lineRule="auto"/>
        <w:ind w:firstLine="709"/>
        <w:jc w:val="both"/>
        <w:rPr>
          <w:sz w:val="28"/>
          <w:szCs w:val="28"/>
        </w:rPr>
      </w:pPr>
      <w:r w:rsidRPr="009217F5">
        <w:rPr>
          <w:sz w:val="28"/>
          <w:szCs w:val="28"/>
        </w:rPr>
        <w:t>В целях оказания содействия избирательным комиссиям в реализации их полномочий при подготовке и проведени</w:t>
      </w:r>
      <w:r>
        <w:rPr>
          <w:sz w:val="28"/>
          <w:szCs w:val="28"/>
        </w:rPr>
        <w:t>и</w:t>
      </w:r>
      <w:r w:rsidRPr="009217F5">
        <w:rPr>
          <w:sz w:val="28"/>
          <w:szCs w:val="28"/>
        </w:rPr>
        <w:t xml:space="preserve"> выборов в органы местного самоуправления сельских поселений Партизанского муниципального района, руководствуясь Федеральным законом от 12 июня 2002 года № 67-ФЗ </w:t>
      </w:r>
      <w:r>
        <w:rPr>
          <w:sz w:val="28"/>
          <w:szCs w:val="28"/>
        </w:rPr>
        <w:t xml:space="preserve">             </w:t>
      </w:r>
      <w:r w:rsidRPr="009217F5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t xml:space="preserve">                    </w:t>
      </w:r>
      <w:r w:rsidRPr="009217F5">
        <w:rPr>
          <w:sz w:val="28"/>
          <w:szCs w:val="28"/>
        </w:rPr>
        <w:t xml:space="preserve">в референдуме граждан Российской Федерации», Избирательным кодексом Приморского края от 22 июля 2003 года № 62-КЗ,   </w:t>
      </w:r>
    </w:p>
    <w:p w:rsidR="00EB05ED" w:rsidRPr="009217F5" w:rsidRDefault="00EB05ED" w:rsidP="00EB05ED">
      <w:pPr>
        <w:spacing w:line="312" w:lineRule="auto"/>
        <w:ind w:firstLine="709"/>
        <w:jc w:val="both"/>
        <w:rPr>
          <w:sz w:val="28"/>
          <w:szCs w:val="28"/>
        </w:rPr>
      </w:pPr>
      <w:r w:rsidRPr="009217F5">
        <w:rPr>
          <w:sz w:val="28"/>
          <w:szCs w:val="28"/>
        </w:rPr>
        <w:t xml:space="preserve">1. Создать рабочую группу по оказанию содействия избирательным комиссиям, организующим работу по подготовке и проведению выборов </w:t>
      </w:r>
      <w:r>
        <w:rPr>
          <w:sz w:val="28"/>
          <w:szCs w:val="28"/>
        </w:rPr>
        <w:t xml:space="preserve">            </w:t>
      </w:r>
      <w:r w:rsidRPr="009217F5">
        <w:rPr>
          <w:sz w:val="28"/>
          <w:szCs w:val="28"/>
        </w:rPr>
        <w:t xml:space="preserve">в органы местного самоуправления сельских поселений Партизанского муниципального района, назначенных на 13 сентября 2015 года (далее </w:t>
      </w:r>
      <w:r>
        <w:rPr>
          <w:sz w:val="28"/>
          <w:szCs w:val="28"/>
        </w:rPr>
        <w:t>-</w:t>
      </w:r>
      <w:r w:rsidRPr="009217F5">
        <w:rPr>
          <w:sz w:val="28"/>
          <w:szCs w:val="28"/>
        </w:rPr>
        <w:t xml:space="preserve"> выборы в ОМСУ), и утвердить ее состав (прилагается).</w:t>
      </w:r>
    </w:p>
    <w:p w:rsidR="00EB05ED" w:rsidRPr="009217F5" w:rsidRDefault="00EB05ED" w:rsidP="00EB05ED">
      <w:pPr>
        <w:pStyle w:val="2"/>
        <w:spacing w:line="312" w:lineRule="auto"/>
        <w:ind w:firstLine="709"/>
        <w:rPr>
          <w:sz w:val="28"/>
          <w:szCs w:val="28"/>
        </w:rPr>
      </w:pPr>
      <w:r w:rsidRPr="009217F5">
        <w:rPr>
          <w:sz w:val="28"/>
          <w:szCs w:val="28"/>
        </w:rPr>
        <w:t>2. Рекомендовать:</w:t>
      </w:r>
    </w:p>
    <w:p w:rsidR="00D952A1" w:rsidRDefault="00EB05ED" w:rsidP="00EB05ED">
      <w:pPr>
        <w:pStyle w:val="2"/>
        <w:spacing w:line="312" w:lineRule="auto"/>
        <w:ind w:firstLine="709"/>
        <w:rPr>
          <w:sz w:val="28"/>
          <w:szCs w:val="28"/>
        </w:rPr>
      </w:pPr>
      <w:r w:rsidRPr="009217F5">
        <w:rPr>
          <w:sz w:val="28"/>
          <w:szCs w:val="28"/>
        </w:rPr>
        <w:t xml:space="preserve">2.1. Руководителям организаций всех форм собственности обеспечить на безвозмездной основе предоставление участковым избирательным </w:t>
      </w:r>
      <w:r w:rsidRPr="00D952A1">
        <w:rPr>
          <w:spacing w:val="-6"/>
          <w:sz w:val="28"/>
          <w:szCs w:val="28"/>
        </w:rPr>
        <w:t>комиссиям необходимых помещений, в том числе для хранения избирательной</w:t>
      </w:r>
      <w:r w:rsidRPr="009217F5">
        <w:rPr>
          <w:sz w:val="28"/>
          <w:szCs w:val="28"/>
        </w:rPr>
        <w:t xml:space="preserve"> документации, а также транспортных средств, средств связи </w:t>
      </w:r>
      <w:r>
        <w:rPr>
          <w:sz w:val="28"/>
          <w:szCs w:val="28"/>
        </w:rPr>
        <w:t xml:space="preserve"> </w:t>
      </w:r>
      <w:r w:rsidRPr="009217F5">
        <w:rPr>
          <w:sz w:val="28"/>
          <w:szCs w:val="28"/>
        </w:rPr>
        <w:t xml:space="preserve">и технического оборудования. Организовать при необходимости ремонт и благоустройство </w:t>
      </w:r>
      <w:r w:rsidRPr="00D952A1">
        <w:rPr>
          <w:spacing w:val="-4"/>
          <w:sz w:val="28"/>
          <w:szCs w:val="28"/>
        </w:rPr>
        <w:t>территорий у зданий и помещений, занимаемых избирательными комиссиями,</w:t>
      </w:r>
      <w:r w:rsidRPr="009217F5">
        <w:rPr>
          <w:sz w:val="28"/>
          <w:szCs w:val="28"/>
        </w:rPr>
        <w:t xml:space="preserve"> </w:t>
      </w:r>
    </w:p>
    <w:p w:rsidR="00D952A1" w:rsidRDefault="00D952A1" w:rsidP="00EB05ED">
      <w:pPr>
        <w:pStyle w:val="2"/>
        <w:spacing w:line="312" w:lineRule="auto"/>
        <w:ind w:firstLine="709"/>
        <w:rPr>
          <w:sz w:val="28"/>
          <w:szCs w:val="28"/>
        </w:rPr>
      </w:pPr>
    </w:p>
    <w:p w:rsidR="00D952A1" w:rsidRPr="00D952A1" w:rsidRDefault="00D952A1" w:rsidP="00D952A1">
      <w:pPr>
        <w:pStyle w:val="2"/>
        <w:spacing w:line="312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B05ED" w:rsidRPr="009217F5" w:rsidRDefault="00EB05ED" w:rsidP="00D952A1">
      <w:pPr>
        <w:pStyle w:val="2"/>
        <w:spacing w:line="312" w:lineRule="auto"/>
        <w:rPr>
          <w:color w:val="000000"/>
          <w:sz w:val="28"/>
          <w:szCs w:val="28"/>
        </w:rPr>
      </w:pPr>
      <w:r w:rsidRPr="009217F5">
        <w:rPr>
          <w:sz w:val="28"/>
          <w:szCs w:val="28"/>
        </w:rPr>
        <w:t xml:space="preserve">обеспечив удобный и безопасный подъезд </w:t>
      </w:r>
      <w:r w:rsidR="00D952A1">
        <w:rPr>
          <w:sz w:val="28"/>
          <w:szCs w:val="28"/>
        </w:rPr>
        <w:t xml:space="preserve"> </w:t>
      </w:r>
      <w:r w:rsidRPr="009217F5">
        <w:rPr>
          <w:sz w:val="28"/>
          <w:szCs w:val="28"/>
        </w:rPr>
        <w:t>и подход  избирателей, п</w:t>
      </w:r>
      <w:r w:rsidRPr="009217F5">
        <w:rPr>
          <w:color w:val="000000"/>
          <w:sz w:val="28"/>
          <w:szCs w:val="28"/>
        </w:rPr>
        <w:t>ринять меры по обеспечению соблюдения пожарной безопасности в помещениях избирательных комиссий и помещениях для  голосования.</w:t>
      </w:r>
    </w:p>
    <w:p w:rsidR="00D952A1" w:rsidRDefault="00EB05ED" w:rsidP="00D952A1">
      <w:pPr>
        <w:pStyle w:val="2"/>
        <w:spacing w:line="300" w:lineRule="auto"/>
        <w:ind w:firstLine="709"/>
        <w:rPr>
          <w:sz w:val="28"/>
          <w:szCs w:val="28"/>
        </w:rPr>
      </w:pPr>
      <w:r w:rsidRPr="009217F5">
        <w:rPr>
          <w:color w:val="000000"/>
          <w:sz w:val="28"/>
          <w:szCs w:val="28"/>
        </w:rPr>
        <w:t xml:space="preserve">2.2. Главам сельских поселений в пределах их полномочий оказывать содействие участковым избирательным комиссиям при подготовке </w:t>
      </w:r>
      <w:r>
        <w:rPr>
          <w:color w:val="000000"/>
          <w:sz w:val="28"/>
          <w:szCs w:val="28"/>
        </w:rPr>
        <w:t xml:space="preserve">                            </w:t>
      </w:r>
      <w:r w:rsidRPr="009217F5">
        <w:rPr>
          <w:color w:val="000000"/>
          <w:sz w:val="28"/>
          <w:szCs w:val="28"/>
        </w:rPr>
        <w:t xml:space="preserve">и проведении выборов в ОМСУ, в том числе опубликовать список избирательных участков с указанием </w:t>
      </w:r>
      <w:r w:rsidRPr="009217F5">
        <w:rPr>
          <w:sz w:val="28"/>
          <w:szCs w:val="28"/>
        </w:rPr>
        <w:t xml:space="preserve">их номеров и 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</w:t>
      </w:r>
      <w:r>
        <w:rPr>
          <w:sz w:val="28"/>
          <w:szCs w:val="28"/>
        </w:rPr>
        <w:t xml:space="preserve"> </w:t>
      </w:r>
      <w:r w:rsidRPr="009217F5">
        <w:rPr>
          <w:sz w:val="28"/>
          <w:szCs w:val="28"/>
        </w:rPr>
        <w:t>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комиссий.</w:t>
      </w:r>
    </w:p>
    <w:p w:rsidR="00EB05ED" w:rsidRPr="00D952A1" w:rsidRDefault="00EB05ED" w:rsidP="00D952A1">
      <w:pPr>
        <w:pStyle w:val="2"/>
        <w:spacing w:line="300" w:lineRule="auto"/>
        <w:ind w:firstLine="709"/>
        <w:rPr>
          <w:color w:val="000000"/>
          <w:sz w:val="28"/>
          <w:szCs w:val="28"/>
        </w:rPr>
      </w:pPr>
      <w:r w:rsidRPr="009217F5">
        <w:rPr>
          <w:sz w:val="28"/>
          <w:szCs w:val="28"/>
        </w:rPr>
        <w:t>3</w:t>
      </w:r>
      <w:r w:rsidRPr="009217F5">
        <w:rPr>
          <w:color w:val="000000"/>
          <w:sz w:val="28"/>
          <w:szCs w:val="28"/>
        </w:rPr>
        <w:t xml:space="preserve">. Отделу жизнеобеспечения администрации Партизанского муниципального района (Юринский) </w:t>
      </w:r>
      <w:r w:rsidRPr="009217F5">
        <w:rPr>
          <w:sz w:val="28"/>
          <w:szCs w:val="28"/>
        </w:rPr>
        <w:t xml:space="preserve">организовать взаимодействие </w:t>
      </w:r>
      <w:r>
        <w:rPr>
          <w:sz w:val="28"/>
          <w:szCs w:val="28"/>
        </w:rPr>
        <w:t xml:space="preserve">                         с предприятиями жилищно-</w:t>
      </w:r>
      <w:r w:rsidRPr="009217F5">
        <w:rPr>
          <w:sz w:val="28"/>
          <w:szCs w:val="28"/>
        </w:rPr>
        <w:t xml:space="preserve">коммунального комплекса и электроэнергетики </w:t>
      </w:r>
      <w:r>
        <w:rPr>
          <w:sz w:val="28"/>
          <w:szCs w:val="28"/>
        </w:rPr>
        <w:t xml:space="preserve">                 </w:t>
      </w:r>
      <w:r w:rsidRPr="009217F5">
        <w:rPr>
          <w:sz w:val="28"/>
          <w:szCs w:val="28"/>
        </w:rPr>
        <w:t xml:space="preserve">в целях бесперебойного обеспечения коммунальными услугами </w:t>
      </w:r>
      <w:r>
        <w:rPr>
          <w:sz w:val="28"/>
          <w:szCs w:val="28"/>
        </w:rPr>
        <w:t xml:space="preserve">                                  </w:t>
      </w:r>
      <w:r w:rsidRPr="009217F5">
        <w:rPr>
          <w:sz w:val="28"/>
          <w:szCs w:val="28"/>
        </w:rPr>
        <w:t>и энергообеспечения в день голосования на выборах в ОМСУ.</w:t>
      </w:r>
    </w:p>
    <w:p w:rsidR="00EB05ED" w:rsidRPr="009217F5" w:rsidRDefault="00EB05ED" w:rsidP="00EB05ED">
      <w:pPr>
        <w:spacing w:line="300" w:lineRule="auto"/>
        <w:ind w:firstLine="709"/>
        <w:jc w:val="both"/>
        <w:rPr>
          <w:sz w:val="28"/>
          <w:szCs w:val="28"/>
        </w:rPr>
      </w:pPr>
      <w:r w:rsidRPr="009217F5">
        <w:rPr>
          <w:sz w:val="28"/>
          <w:szCs w:val="28"/>
        </w:rPr>
        <w:t xml:space="preserve">4. Управлению экономики администрации Партизанского муниципального района (Цицилина) разработать план мероприятий торгового обслуживания избирателей и организовать взаимодействие </w:t>
      </w:r>
      <w:r>
        <w:rPr>
          <w:sz w:val="28"/>
          <w:szCs w:val="28"/>
        </w:rPr>
        <w:t xml:space="preserve">                       </w:t>
      </w:r>
      <w:r w:rsidRPr="009217F5">
        <w:rPr>
          <w:sz w:val="28"/>
          <w:szCs w:val="28"/>
        </w:rPr>
        <w:t xml:space="preserve">с предприятиями связи в целях обеспечения бесперебойной работы </w:t>
      </w:r>
      <w:r>
        <w:rPr>
          <w:sz w:val="28"/>
          <w:szCs w:val="28"/>
        </w:rPr>
        <w:t xml:space="preserve">                         </w:t>
      </w:r>
      <w:r w:rsidRPr="009217F5">
        <w:rPr>
          <w:sz w:val="28"/>
          <w:szCs w:val="28"/>
        </w:rPr>
        <w:t>и качества связи в день голосования.</w:t>
      </w:r>
    </w:p>
    <w:p w:rsidR="00EB05ED" w:rsidRPr="009217F5" w:rsidRDefault="00EB05ED" w:rsidP="00EB05ED">
      <w:pPr>
        <w:spacing w:line="300" w:lineRule="auto"/>
        <w:ind w:firstLine="709"/>
        <w:jc w:val="both"/>
        <w:rPr>
          <w:sz w:val="28"/>
          <w:szCs w:val="28"/>
        </w:rPr>
      </w:pPr>
      <w:r w:rsidRPr="009217F5">
        <w:rPr>
          <w:sz w:val="28"/>
          <w:szCs w:val="28"/>
        </w:rPr>
        <w:t xml:space="preserve"> 5. Муниципальному казенному учреждению «Управление культуры» Партизанского муниципального района (Мазильникова) разработать план  мероприятий   культурного обслуживания избирателей в день голосования </w:t>
      </w:r>
      <w:r>
        <w:rPr>
          <w:sz w:val="28"/>
          <w:szCs w:val="28"/>
        </w:rPr>
        <w:t xml:space="preserve">  </w:t>
      </w:r>
      <w:r w:rsidRPr="009217F5">
        <w:rPr>
          <w:sz w:val="28"/>
          <w:szCs w:val="28"/>
        </w:rPr>
        <w:t>на выборах в ОМСУ.</w:t>
      </w:r>
    </w:p>
    <w:p w:rsidR="00EB05ED" w:rsidRPr="009217F5" w:rsidRDefault="00EB05ED" w:rsidP="00EB05ED">
      <w:pPr>
        <w:spacing w:line="300" w:lineRule="auto"/>
        <w:ind w:firstLine="709"/>
        <w:jc w:val="both"/>
        <w:rPr>
          <w:sz w:val="28"/>
          <w:szCs w:val="28"/>
        </w:rPr>
      </w:pPr>
      <w:r w:rsidRPr="009217F5">
        <w:rPr>
          <w:sz w:val="28"/>
          <w:szCs w:val="28"/>
        </w:rPr>
        <w:t>6. Муниципальному казенному учреждению «Управление образования» Партизанского муниципального района (Чульская)  предоставить территориальной избирательной комиссии Партизанского района автобусы в количестве 2-х единиц, на базе которых можно будет оборудовать передвижные избирательные участки в случае возникновения чрезвычайных ситуаций техногенного или криминогенного характера в день голосования, а также автобусы для организации доставки избирателей, проживающих в селе Южная Сергеевка, деревнях Васильевка, Кирилловка, Монакино, Ястребовка, х.Ратное, к избирательным участкам, распол</w:t>
      </w:r>
      <w:r>
        <w:rPr>
          <w:sz w:val="28"/>
          <w:szCs w:val="28"/>
        </w:rPr>
        <w:t>оженным в селе Сергеевка и пос.</w:t>
      </w:r>
      <w:r w:rsidRPr="009217F5">
        <w:rPr>
          <w:sz w:val="28"/>
          <w:szCs w:val="28"/>
        </w:rPr>
        <w:t>Волчанец.</w:t>
      </w:r>
    </w:p>
    <w:p w:rsidR="00D952A1" w:rsidRDefault="00D952A1" w:rsidP="00EB05ED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D952A1" w:rsidRDefault="00D952A1" w:rsidP="00EB05ED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D952A1" w:rsidRPr="00D952A1" w:rsidRDefault="00D952A1" w:rsidP="00D952A1">
      <w:pPr>
        <w:suppressLineNumbers/>
        <w:spacing w:line="312" w:lineRule="auto"/>
        <w:ind w:firstLine="709"/>
        <w:jc w:val="center"/>
      </w:pPr>
      <w:r>
        <w:t>3</w:t>
      </w:r>
    </w:p>
    <w:p w:rsidR="00EB05ED" w:rsidRPr="000071EA" w:rsidRDefault="00EB05ED" w:rsidP="00EB05ED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9217F5">
        <w:rPr>
          <w:sz w:val="28"/>
          <w:szCs w:val="28"/>
        </w:rPr>
        <w:t>7. Общему отделу администрации Партизанского муниципального района (Кожухарова) опубликовать настоящее распоряжение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</w:t>
      </w:r>
      <w:r>
        <w:rPr>
          <w:sz w:val="28"/>
          <w:szCs w:val="28"/>
        </w:rPr>
        <w:t xml:space="preserve"> тематической</w:t>
      </w:r>
      <w:r w:rsidRPr="009217F5">
        <w:rPr>
          <w:sz w:val="28"/>
          <w:szCs w:val="28"/>
        </w:rPr>
        <w:t xml:space="preserve"> рубрике «Муниципальные правовые акты».</w:t>
      </w: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EB05ED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9095F" w:rsidRPr="000071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095F" w:rsidRPr="000071EA">
        <w:rPr>
          <w:sz w:val="28"/>
          <w:szCs w:val="28"/>
        </w:rPr>
        <w:t xml:space="preserve"> Партизанского</w:t>
      </w:r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EB05ED">
        <w:rPr>
          <w:sz w:val="28"/>
          <w:szCs w:val="28"/>
        </w:rPr>
        <w:t xml:space="preserve">           В.Г.Головчанский</w:t>
      </w: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EB05ED" w:rsidRDefault="00EB05ED">
      <w:pPr>
        <w:suppressLineNumbers/>
        <w:jc w:val="both"/>
        <w:rPr>
          <w:sz w:val="28"/>
          <w:szCs w:val="28"/>
        </w:rPr>
      </w:pPr>
    </w:p>
    <w:p w:rsidR="00D952A1" w:rsidRDefault="00D952A1">
      <w:pPr>
        <w:suppressLineNumbers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EB05ED" w:rsidTr="00D952A1">
        <w:tc>
          <w:tcPr>
            <w:tcW w:w="4361" w:type="dxa"/>
          </w:tcPr>
          <w:p w:rsidR="00EB05ED" w:rsidRPr="00EB05ED" w:rsidRDefault="00EB05ED" w:rsidP="00EB05ED">
            <w:pPr>
              <w:jc w:val="center"/>
              <w:rPr>
                <w:b/>
              </w:rPr>
            </w:pPr>
          </w:p>
        </w:tc>
        <w:tc>
          <w:tcPr>
            <w:tcW w:w="5209" w:type="dxa"/>
          </w:tcPr>
          <w:p w:rsidR="00EB05ED" w:rsidRPr="00D952A1" w:rsidRDefault="00EB05ED" w:rsidP="00D952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УТВЕРЖДЕН</w:t>
            </w:r>
          </w:p>
          <w:p w:rsidR="00EB05ED" w:rsidRPr="00D952A1" w:rsidRDefault="00EB05ED" w:rsidP="00EB05ED">
            <w:pPr>
              <w:jc w:val="center"/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распоряжением администрации Партизанского муниципального района</w:t>
            </w:r>
          </w:p>
          <w:p w:rsidR="00EB05ED" w:rsidRPr="00D952A1" w:rsidRDefault="00D952A1" w:rsidP="00EB05ED">
            <w:pPr>
              <w:jc w:val="center"/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от 04.</w:t>
            </w:r>
            <w:r w:rsidR="00EB05ED" w:rsidRPr="00D952A1">
              <w:rPr>
                <w:sz w:val="28"/>
                <w:szCs w:val="28"/>
              </w:rPr>
              <w:t xml:space="preserve">09.2015 № </w:t>
            </w:r>
            <w:r w:rsidRPr="00D952A1">
              <w:rPr>
                <w:sz w:val="28"/>
                <w:szCs w:val="28"/>
              </w:rPr>
              <w:t>232-р</w:t>
            </w:r>
          </w:p>
        </w:tc>
      </w:tr>
    </w:tbl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D952A1" w:rsidRDefault="00D952A1" w:rsidP="00D952A1">
      <w:pPr>
        <w:spacing w:line="360" w:lineRule="auto"/>
        <w:jc w:val="center"/>
        <w:rPr>
          <w:b/>
          <w:sz w:val="28"/>
          <w:szCs w:val="28"/>
        </w:rPr>
      </w:pPr>
    </w:p>
    <w:p w:rsidR="00EB05ED" w:rsidRPr="00D952A1" w:rsidRDefault="00EB05ED" w:rsidP="00D952A1">
      <w:pPr>
        <w:spacing w:line="360" w:lineRule="auto"/>
        <w:jc w:val="center"/>
        <w:rPr>
          <w:b/>
          <w:sz w:val="28"/>
          <w:szCs w:val="28"/>
        </w:rPr>
      </w:pPr>
      <w:r w:rsidRPr="00D952A1">
        <w:rPr>
          <w:b/>
          <w:sz w:val="28"/>
          <w:szCs w:val="28"/>
        </w:rPr>
        <w:t>СОСТАВ</w:t>
      </w:r>
    </w:p>
    <w:p w:rsidR="00EB05ED" w:rsidRDefault="00EB05ED" w:rsidP="00EB05ED">
      <w:pPr>
        <w:jc w:val="center"/>
        <w:rPr>
          <w:b/>
        </w:rPr>
      </w:pPr>
      <w:r>
        <w:rPr>
          <w:sz w:val="28"/>
          <w:szCs w:val="28"/>
        </w:rPr>
        <w:t xml:space="preserve">рабочей группы по оказанию содействия избирательным комиссиям, организующим работу по подготовке и проведению </w:t>
      </w:r>
      <w:r w:rsidRPr="00F850CD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F85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органы местного самоуправления сельских поселений </w:t>
      </w:r>
      <w:r w:rsidRPr="00F850CD">
        <w:rPr>
          <w:sz w:val="28"/>
          <w:szCs w:val="28"/>
        </w:rPr>
        <w:t xml:space="preserve">Партизанского </w:t>
      </w:r>
      <w:r w:rsidRPr="0040688B">
        <w:rPr>
          <w:sz w:val="28"/>
          <w:szCs w:val="28"/>
        </w:rPr>
        <w:t>муниципального</w:t>
      </w:r>
      <w:r w:rsidRPr="00F850CD">
        <w:rPr>
          <w:sz w:val="28"/>
          <w:szCs w:val="28"/>
        </w:rPr>
        <w:t xml:space="preserve"> района, назначенных на </w:t>
      </w:r>
      <w:r>
        <w:rPr>
          <w:sz w:val="28"/>
          <w:szCs w:val="28"/>
        </w:rPr>
        <w:t>13</w:t>
      </w:r>
      <w:r w:rsidRPr="00F850CD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F850CD">
        <w:rPr>
          <w:sz w:val="28"/>
          <w:szCs w:val="28"/>
        </w:rPr>
        <w:t xml:space="preserve"> года</w:t>
      </w: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tbl>
      <w:tblPr>
        <w:tblW w:w="9747" w:type="dxa"/>
        <w:tblLook w:val="04A0"/>
      </w:tblPr>
      <w:tblGrid>
        <w:gridCol w:w="2802"/>
        <w:gridCol w:w="310"/>
        <w:gridCol w:w="6635"/>
      </w:tblGrid>
      <w:tr w:rsidR="00D952A1" w:rsidTr="00D952A1">
        <w:tc>
          <w:tcPr>
            <w:tcW w:w="2802" w:type="dxa"/>
          </w:tcPr>
          <w:p w:rsidR="00EB05ED" w:rsidRPr="00D952A1" w:rsidRDefault="00EB05ED" w:rsidP="006A0B6E">
            <w:pPr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Томашева Р.Н.</w:t>
            </w:r>
          </w:p>
        </w:tc>
        <w:tc>
          <w:tcPr>
            <w:tcW w:w="310" w:type="dxa"/>
          </w:tcPr>
          <w:p w:rsidR="00EB05ED" w:rsidRDefault="00EB05ED" w:rsidP="00EB05ED">
            <w:pPr>
              <w:jc w:val="center"/>
              <w:rPr>
                <w:b/>
                <w:sz w:val="28"/>
                <w:szCs w:val="28"/>
              </w:rPr>
            </w:pPr>
            <w:r w:rsidRPr="00D952A1">
              <w:rPr>
                <w:b/>
                <w:sz w:val="28"/>
                <w:szCs w:val="28"/>
              </w:rPr>
              <w:t>-</w:t>
            </w:r>
          </w:p>
          <w:p w:rsidR="00D952A1" w:rsidRPr="00D952A1" w:rsidRDefault="00D952A1" w:rsidP="00D952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5" w:type="dxa"/>
          </w:tcPr>
          <w:p w:rsidR="00EB05ED" w:rsidRPr="00D952A1" w:rsidRDefault="00EB05ED" w:rsidP="00D952A1">
            <w:pPr>
              <w:jc w:val="both"/>
              <w:rPr>
                <w:sz w:val="28"/>
                <w:szCs w:val="28"/>
              </w:rPr>
            </w:pPr>
            <w:r w:rsidRPr="00D952A1">
              <w:rPr>
                <w:spacing w:val="-6"/>
                <w:sz w:val="28"/>
                <w:szCs w:val="28"/>
              </w:rPr>
              <w:t>руководитель аппарата администрации Партизанского муниципального района, председатель</w:t>
            </w:r>
            <w:r w:rsidRPr="00D952A1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EB05ED" w:rsidTr="00D952A1">
        <w:tc>
          <w:tcPr>
            <w:tcW w:w="9747" w:type="dxa"/>
            <w:gridSpan w:val="3"/>
          </w:tcPr>
          <w:p w:rsidR="00EB05ED" w:rsidRPr="00D952A1" w:rsidRDefault="00EB05ED" w:rsidP="00D952A1">
            <w:pPr>
              <w:spacing w:line="360" w:lineRule="auto"/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Члены рабочей группы:</w:t>
            </w:r>
          </w:p>
        </w:tc>
      </w:tr>
      <w:tr w:rsidR="00D952A1" w:rsidTr="00D952A1">
        <w:tc>
          <w:tcPr>
            <w:tcW w:w="2802" w:type="dxa"/>
          </w:tcPr>
          <w:p w:rsidR="00EB05ED" w:rsidRPr="00D952A1" w:rsidRDefault="00EB05ED" w:rsidP="006A0B6E">
            <w:pPr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Белянина О.В.</w:t>
            </w:r>
          </w:p>
        </w:tc>
        <w:tc>
          <w:tcPr>
            <w:tcW w:w="310" w:type="dxa"/>
          </w:tcPr>
          <w:p w:rsidR="00EB05ED" w:rsidRDefault="00EB05ED" w:rsidP="00EB05ED">
            <w:pPr>
              <w:jc w:val="center"/>
              <w:rPr>
                <w:b/>
                <w:sz w:val="28"/>
                <w:szCs w:val="28"/>
              </w:rPr>
            </w:pPr>
            <w:r w:rsidRPr="00D952A1">
              <w:rPr>
                <w:b/>
                <w:sz w:val="28"/>
                <w:szCs w:val="28"/>
              </w:rPr>
              <w:t>-</w:t>
            </w:r>
          </w:p>
          <w:p w:rsidR="00D952A1" w:rsidRDefault="00D952A1" w:rsidP="00EB05ED">
            <w:pPr>
              <w:jc w:val="center"/>
              <w:rPr>
                <w:b/>
                <w:sz w:val="28"/>
                <w:szCs w:val="28"/>
              </w:rPr>
            </w:pPr>
          </w:p>
          <w:p w:rsidR="00D952A1" w:rsidRPr="00D952A1" w:rsidRDefault="00D952A1" w:rsidP="00D952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5" w:type="dxa"/>
          </w:tcPr>
          <w:p w:rsidR="00EB05ED" w:rsidRPr="00D952A1" w:rsidRDefault="00EB05ED" w:rsidP="00D952A1">
            <w:pPr>
              <w:jc w:val="both"/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 xml:space="preserve">заместитель председателя территориальной избирательной комиссии Партизанского района </w:t>
            </w:r>
            <w:r w:rsidR="00D952A1">
              <w:rPr>
                <w:sz w:val="28"/>
                <w:szCs w:val="28"/>
              </w:rPr>
              <w:t xml:space="preserve">            </w:t>
            </w:r>
            <w:r w:rsidRPr="00D952A1">
              <w:rPr>
                <w:sz w:val="28"/>
                <w:szCs w:val="28"/>
              </w:rPr>
              <w:t>(по согласованию)</w:t>
            </w:r>
            <w:r w:rsidR="00D952A1">
              <w:rPr>
                <w:sz w:val="28"/>
                <w:szCs w:val="28"/>
              </w:rPr>
              <w:t>;</w:t>
            </w:r>
          </w:p>
        </w:tc>
      </w:tr>
      <w:tr w:rsidR="00D952A1" w:rsidTr="00D952A1">
        <w:tc>
          <w:tcPr>
            <w:tcW w:w="2802" w:type="dxa"/>
          </w:tcPr>
          <w:p w:rsidR="00EB05ED" w:rsidRPr="00D952A1" w:rsidRDefault="00EB05ED" w:rsidP="006A0B6E">
            <w:pPr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Мазильникова С.В.</w:t>
            </w:r>
          </w:p>
        </w:tc>
        <w:tc>
          <w:tcPr>
            <w:tcW w:w="310" w:type="dxa"/>
          </w:tcPr>
          <w:p w:rsidR="00EB05ED" w:rsidRDefault="00EB05ED" w:rsidP="00EB05ED">
            <w:pPr>
              <w:jc w:val="center"/>
              <w:rPr>
                <w:b/>
                <w:sz w:val="28"/>
                <w:szCs w:val="28"/>
              </w:rPr>
            </w:pPr>
            <w:r w:rsidRPr="00D952A1">
              <w:rPr>
                <w:b/>
                <w:sz w:val="28"/>
                <w:szCs w:val="28"/>
              </w:rPr>
              <w:t>-</w:t>
            </w:r>
          </w:p>
          <w:p w:rsidR="00D952A1" w:rsidRDefault="00D952A1" w:rsidP="00EB05ED">
            <w:pPr>
              <w:jc w:val="center"/>
              <w:rPr>
                <w:b/>
                <w:sz w:val="28"/>
                <w:szCs w:val="28"/>
              </w:rPr>
            </w:pPr>
          </w:p>
          <w:p w:rsidR="00D952A1" w:rsidRPr="00D952A1" w:rsidRDefault="00D952A1" w:rsidP="00D952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5" w:type="dxa"/>
          </w:tcPr>
          <w:p w:rsidR="00EB05ED" w:rsidRPr="00D952A1" w:rsidRDefault="00EB05ED" w:rsidP="00D952A1">
            <w:pPr>
              <w:jc w:val="both"/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начальник муниципального казенного учреждения «Управление культуры» Партизанского муниципального района (по согласованию)</w:t>
            </w:r>
            <w:r w:rsidR="00D952A1">
              <w:rPr>
                <w:sz w:val="28"/>
                <w:szCs w:val="28"/>
              </w:rPr>
              <w:t>;</w:t>
            </w:r>
          </w:p>
        </w:tc>
      </w:tr>
      <w:tr w:rsidR="00D952A1" w:rsidTr="00D952A1">
        <w:tc>
          <w:tcPr>
            <w:tcW w:w="2802" w:type="dxa"/>
          </w:tcPr>
          <w:p w:rsidR="00EB05ED" w:rsidRPr="00D952A1" w:rsidRDefault="00EB05ED" w:rsidP="006A0B6E">
            <w:pPr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Цицилина Н.С.</w:t>
            </w:r>
          </w:p>
        </w:tc>
        <w:tc>
          <w:tcPr>
            <w:tcW w:w="310" w:type="dxa"/>
          </w:tcPr>
          <w:p w:rsidR="00EB05ED" w:rsidRDefault="00EB05ED" w:rsidP="00EB05ED">
            <w:pPr>
              <w:jc w:val="center"/>
              <w:rPr>
                <w:b/>
                <w:sz w:val="28"/>
                <w:szCs w:val="28"/>
              </w:rPr>
            </w:pPr>
            <w:r w:rsidRPr="00D952A1">
              <w:rPr>
                <w:b/>
                <w:sz w:val="28"/>
                <w:szCs w:val="28"/>
              </w:rPr>
              <w:t>-</w:t>
            </w:r>
          </w:p>
          <w:p w:rsidR="00D952A1" w:rsidRPr="00D952A1" w:rsidRDefault="00D952A1" w:rsidP="00D952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5" w:type="dxa"/>
          </w:tcPr>
          <w:p w:rsidR="00EB05ED" w:rsidRPr="00D952A1" w:rsidRDefault="00EB05ED" w:rsidP="00D952A1">
            <w:pPr>
              <w:jc w:val="both"/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начальник управления экономики администрации Партизанского муниципального района</w:t>
            </w:r>
            <w:r w:rsidR="00D952A1">
              <w:rPr>
                <w:sz w:val="28"/>
                <w:szCs w:val="28"/>
              </w:rPr>
              <w:t>;</w:t>
            </w:r>
          </w:p>
        </w:tc>
      </w:tr>
      <w:tr w:rsidR="00D952A1" w:rsidTr="00D952A1">
        <w:tc>
          <w:tcPr>
            <w:tcW w:w="2802" w:type="dxa"/>
          </w:tcPr>
          <w:p w:rsidR="00EB05ED" w:rsidRPr="00D952A1" w:rsidRDefault="00EB05ED" w:rsidP="006A0B6E">
            <w:pPr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Чульская Ю.И.</w:t>
            </w:r>
          </w:p>
        </w:tc>
        <w:tc>
          <w:tcPr>
            <w:tcW w:w="310" w:type="dxa"/>
          </w:tcPr>
          <w:p w:rsidR="00EB05ED" w:rsidRDefault="00EB05ED" w:rsidP="00EB05ED">
            <w:pPr>
              <w:jc w:val="center"/>
              <w:rPr>
                <w:b/>
                <w:sz w:val="28"/>
                <w:szCs w:val="28"/>
              </w:rPr>
            </w:pPr>
            <w:r w:rsidRPr="00D952A1">
              <w:rPr>
                <w:b/>
                <w:sz w:val="28"/>
                <w:szCs w:val="28"/>
              </w:rPr>
              <w:t>-</w:t>
            </w:r>
          </w:p>
          <w:p w:rsidR="00D952A1" w:rsidRDefault="00D952A1" w:rsidP="00EB05ED">
            <w:pPr>
              <w:jc w:val="center"/>
              <w:rPr>
                <w:b/>
                <w:sz w:val="28"/>
                <w:szCs w:val="28"/>
              </w:rPr>
            </w:pPr>
          </w:p>
          <w:p w:rsidR="00D952A1" w:rsidRPr="00D952A1" w:rsidRDefault="00D952A1" w:rsidP="00D952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5" w:type="dxa"/>
          </w:tcPr>
          <w:p w:rsidR="00EB05ED" w:rsidRPr="00D952A1" w:rsidRDefault="00D952A1" w:rsidP="00D95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EB05ED" w:rsidRPr="00D952A1">
              <w:rPr>
                <w:sz w:val="28"/>
                <w:szCs w:val="28"/>
              </w:rPr>
              <w:t xml:space="preserve"> муниципального казенного учреждения «Управление образования» Партизанского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952A1" w:rsidTr="00D952A1">
        <w:tc>
          <w:tcPr>
            <w:tcW w:w="2802" w:type="dxa"/>
          </w:tcPr>
          <w:p w:rsidR="00EB05ED" w:rsidRPr="00D952A1" w:rsidRDefault="00EB05ED" w:rsidP="006A0B6E">
            <w:pPr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Юринский В.Е.</w:t>
            </w:r>
          </w:p>
        </w:tc>
        <w:tc>
          <w:tcPr>
            <w:tcW w:w="310" w:type="dxa"/>
          </w:tcPr>
          <w:p w:rsidR="00EB05ED" w:rsidRPr="00D952A1" w:rsidRDefault="00EB05ED" w:rsidP="00EB05ED">
            <w:pPr>
              <w:jc w:val="center"/>
              <w:rPr>
                <w:b/>
                <w:sz w:val="28"/>
                <w:szCs w:val="28"/>
              </w:rPr>
            </w:pPr>
            <w:r w:rsidRPr="00D952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EB05ED" w:rsidRPr="00D952A1" w:rsidRDefault="00EB05ED" w:rsidP="00D952A1">
            <w:pPr>
              <w:jc w:val="both"/>
              <w:rPr>
                <w:sz w:val="28"/>
                <w:szCs w:val="28"/>
              </w:rPr>
            </w:pPr>
            <w:r w:rsidRPr="00D952A1">
              <w:rPr>
                <w:sz w:val="28"/>
                <w:szCs w:val="28"/>
              </w:rPr>
              <w:t>начальник отдела жизнеобеспечения администрации Партизанского муниципального района</w:t>
            </w:r>
            <w:r w:rsidR="00D952A1">
              <w:rPr>
                <w:sz w:val="28"/>
                <w:szCs w:val="28"/>
              </w:rPr>
              <w:t>.</w:t>
            </w:r>
          </w:p>
        </w:tc>
      </w:tr>
    </w:tbl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  <w:r>
        <w:rPr>
          <w:b/>
        </w:rPr>
        <w:t>_____________</w:t>
      </w:r>
      <w:r w:rsidR="00D952A1">
        <w:rPr>
          <w:b/>
        </w:rPr>
        <w:t>_____</w:t>
      </w:r>
      <w:r>
        <w:rPr>
          <w:b/>
        </w:rPr>
        <w:t xml:space="preserve">   </w:t>
      </w: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EB05ED" w:rsidRDefault="00EB05ED" w:rsidP="00EB05ED">
      <w:pPr>
        <w:jc w:val="center"/>
        <w:rPr>
          <w:b/>
        </w:rPr>
      </w:pPr>
    </w:p>
    <w:p w:rsidR="00C9095F" w:rsidRDefault="00C9095F"/>
    <w:sectPr w:rsidR="00C9095F" w:rsidSect="00EB05ED">
      <w:pgSz w:w="11906" w:h="16838"/>
      <w:pgMar w:top="284" w:right="851" w:bottom="680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2F" w:rsidRDefault="00EA082F" w:rsidP="00EB05ED">
      <w:r>
        <w:separator/>
      </w:r>
    </w:p>
  </w:endnote>
  <w:endnote w:type="continuationSeparator" w:id="1">
    <w:p w:rsidR="00EA082F" w:rsidRDefault="00EA082F" w:rsidP="00EB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2F" w:rsidRDefault="00EA082F" w:rsidP="00EB05ED">
      <w:r>
        <w:separator/>
      </w:r>
    </w:p>
  </w:footnote>
  <w:footnote w:type="continuationSeparator" w:id="1">
    <w:p w:rsidR="00EA082F" w:rsidRDefault="00EA082F" w:rsidP="00EB0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5ED"/>
    <w:rsid w:val="000071EA"/>
    <w:rsid w:val="000A00B7"/>
    <w:rsid w:val="00616BBE"/>
    <w:rsid w:val="00654BBC"/>
    <w:rsid w:val="006E2275"/>
    <w:rsid w:val="00894748"/>
    <w:rsid w:val="009C0E0E"/>
    <w:rsid w:val="00A55F30"/>
    <w:rsid w:val="00C9095F"/>
    <w:rsid w:val="00D952A1"/>
    <w:rsid w:val="00EA082F"/>
    <w:rsid w:val="00EB05ED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5">
    <w:name w:val="heading 5"/>
    <w:basedOn w:val="a"/>
    <w:next w:val="a"/>
    <w:link w:val="50"/>
    <w:unhideWhenUsed/>
    <w:qFormat/>
    <w:rsid w:val="00EB05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B05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EB05ED"/>
    <w:pPr>
      <w:spacing w:line="36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B05ED"/>
  </w:style>
  <w:style w:type="paragraph" w:customStyle="1" w:styleId="ConsPlusNormal">
    <w:name w:val="ConsPlusNormal"/>
    <w:rsid w:val="00EB05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B05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B05ED"/>
  </w:style>
  <w:style w:type="paragraph" w:styleId="a8">
    <w:name w:val="footer"/>
    <w:basedOn w:val="a"/>
    <w:link w:val="a9"/>
    <w:rsid w:val="00EB0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05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23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dcterms:created xsi:type="dcterms:W3CDTF">2015-09-07T23:51:00Z</dcterms:created>
  <dcterms:modified xsi:type="dcterms:W3CDTF">2015-09-08T00:14:00Z</dcterms:modified>
</cp:coreProperties>
</file>