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54" w:rsidRPr="00BD3854" w:rsidRDefault="00BD3854" w:rsidP="00BD3854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 xml:space="preserve">за </w:t>
      </w:r>
      <w:r w:rsidR="00D136C6">
        <w:rPr>
          <w:rFonts w:ascii="Times New Roman" w:hAnsi="Times New Roman" w:cs="Times New Roman"/>
          <w:sz w:val="28"/>
          <w:szCs w:val="28"/>
        </w:rPr>
        <w:t>1 квартал</w:t>
      </w:r>
      <w:r w:rsidR="0051128C">
        <w:rPr>
          <w:rFonts w:ascii="Times New Roman" w:hAnsi="Times New Roman" w:cs="Times New Roman"/>
          <w:sz w:val="28"/>
          <w:szCs w:val="28"/>
        </w:rPr>
        <w:t xml:space="preserve"> </w:t>
      </w:r>
      <w:r w:rsidRPr="00BD3854">
        <w:rPr>
          <w:rFonts w:ascii="Times New Roman" w:hAnsi="Times New Roman" w:cs="Times New Roman"/>
          <w:sz w:val="28"/>
          <w:szCs w:val="28"/>
        </w:rPr>
        <w:t>201</w:t>
      </w:r>
      <w:r w:rsidR="00D136C6">
        <w:rPr>
          <w:rFonts w:ascii="Times New Roman" w:hAnsi="Times New Roman" w:cs="Times New Roman"/>
          <w:sz w:val="28"/>
          <w:szCs w:val="28"/>
        </w:rPr>
        <w:t>8</w:t>
      </w:r>
      <w:r w:rsidRPr="00BD3854">
        <w:rPr>
          <w:rFonts w:ascii="Times New Roman" w:hAnsi="Times New Roman" w:cs="Times New Roman"/>
          <w:sz w:val="28"/>
          <w:szCs w:val="28"/>
        </w:rPr>
        <w:t xml:space="preserve"> год</w:t>
      </w:r>
      <w:r w:rsidR="0051128C">
        <w:rPr>
          <w:rFonts w:ascii="Times New Roman" w:hAnsi="Times New Roman" w:cs="Times New Roman"/>
          <w:sz w:val="28"/>
          <w:szCs w:val="28"/>
        </w:rPr>
        <w:t>а</w:t>
      </w:r>
    </w:p>
    <w:p w:rsidR="00BD3854" w:rsidRPr="00BD3854" w:rsidRDefault="00BD3854" w:rsidP="00BD3854">
      <w:pPr>
        <w:rPr>
          <w:rFonts w:ascii="Times New Roman" w:hAnsi="Times New Roman" w:cs="Times New Roman"/>
          <w:sz w:val="28"/>
          <w:szCs w:val="28"/>
        </w:rPr>
      </w:pPr>
    </w:p>
    <w:p w:rsidR="00BD3854" w:rsidRPr="00BD3854" w:rsidRDefault="00BD3854" w:rsidP="00D23604">
      <w:pPr>
        <w:pStyle w:val="a5"/>
        <w:ind w:firstLine="709"/>
        <w:rPr>
          <w:spacing w:val="-4"/>
          <w:sz w:val="28"/>
          <w:szCs w:val="28"/>
        </w:rPr>
      </w:pPr>
      <w:proofErr w:type="gramStart"/>
      <w:r w:rsidRPr="00BD3854">
        <w:rPr>
          <w:sz w:val="28"/>
          <w:szCs w:val="28"/>
        </w:rPr>
        <w:t xml:space="preserve">За </w:t>
      </w:r>
      <w:r w:rsidR="00D136C6">
        <w:rPr>
          <w:sz w:val="28"/>
          <w:szCs w:val="28"/>
        </w:rPr>
        <w:t>1 квартал 2018</w:t>
      </w:r>
      <w:r w:rsidR="0051128C" w:rsidRPr="00BD3854">
        <w:rPr>
          <w:sz w:val="28"/>
          <w:szCs w:val="28"/>
        </w:rPr>
        <w:t xml:space="preserve"> год</w:t>
      </w:r>
      <w:r w:rsidR="0051128C">
        <w:rPr>
          <w:sz w:val="28"/>
          <w:szCs w:val="28"/>
        </w:rPr>
        <w:t>а</w:t>
      </w:r>
      <w:r w:rsidR="0051128C" w:rsidRPr="00BD3854">
        <w:rPr>
          <w:sz w:val="28"/>
          <w:szCs w:val="28"/>
        </w:rPr>
        <w:t xml:space="preserve"> </w:t>
      </w:r>
      <w:r w:rsidRPr="00BD3854">
        <w:rPr>
          <w:sz w:val="28"/>
          <w:szCs w:val="28"/>
        </w:rPr>
        <w:t xml:space="preserve">поступило </w:t>
      </w:r>
      <w:r w:rsidR="00D136C6">
        <w:rPr>
          <w:b/>
          <w:sz w:val="28"/>
          <w:szCs w:val="28"/>
        </w:rPr>
        <w:t>136</w:t>
      </w:r>
      <w:r w:rsidRPr="00BD3854">
        <w:rPr>
          <w:sz w:val="28"/>
          <w:szCs w:val="28"/>
        </w:rPr>
        <w:t xml:space="preserve"> обращений (в которых содержится </w:t>
      </w:r>
      <w:r w:rsidR="00D136C6">
        <w:rPr>
          <w:b/>
          <w:sz w:val="28"/>
          <w:szCs w:val="28"/>
        </w:rPr>
        <w:t>142</w:t>
      </w:r>
      <w:r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>вопрос</w:t>
      </w:r>
      <w:r w:rsidR="00D136C6">
        <w:rPr>
          <w:sz w:val="28"/>
          <w:szCs w:val="28"/>
        </w:rPr>
        <w:t>а</w:t>
      </w:r>
      <w:r w:rsidRPr="00BD3854">
        <w:rPr>
          <w:sz w:val="28"/>
          <w:szCs w:val="28"/>
        </w:rPr>
        <w:t xml:space="preserve">), из них </w:t>
      </w:r>
      <w:r w:rsidR="00230256">
        <w:rPr>
          <w:b/>
          <w:sz w:val="28"/>
          <w:szCs w:val="28"/>
        </w:rPr>
        <w:t>121</w:t>
      </w:r>
      <w:r w:rsidRPr="00BD3854">
        <w:rPr>
          <w:sz w:val="28"/>
          <w:szCs w:val="28"/>
        </w:rPr>
        <w:t xml:space="preserve"> письменн</w:t>
      </w:r>
      <w:r w:rsidR="0068334A">
        <w:rPr>
          <w:sz w:val="28"/>
          <w:szCs w:val="28"/>
        </w:rPr>
        <w:t>ых</w:t>
      </w:r>
      <w:r w:rsidRPr="00BD3854">
        <w:rPr>
          <w:sz w:val="28"/>
          <w:szCs w:val="28"/>
        </w:rPr>
        <w:t xml:space="preserve"> (</w:t>
      </w:r>
      <w:r w:rsidR="00230256">
        <w:rPr>
          <w:b/>
          <w:sz w:val="28"/>
          <w:szCs w:val="28"/>
        </w:rPr>
        <w:t>126</w:t>
      </w:r>
      <w:r w:rsidRPr="00BD3854">
        <w:rPr>
          <w:sz w:val="28"/>
          <w:szCs w:val="28"/>
        </w:rPr>
        <w:t xml:space="preserve"> вопрос</w:t>
      </w:r>
      <w:r w:rsidR="00230256">
        <w:rPr>
          <w:sz w:val="28"/>
          <w:szCs w:val="28"/>
        </w:rPr>
        <w:t>ов</w:t>
      </w:r>
      <w:r w:rsidRPr="00BD3854">
        <w:rPr>
          <w:sz w:val="28"/>
          <w:szCs w:val="28"/>
        </w:rPr>
        <w:t xml:space="preserve">) (через интернет-приемную </w:t>
      </w:r>
      <w:r w:rsidR="00230256">
        <w:rPr>
          <w:b/>
          <w:sz w:val="28"/>
          <w:szCs w:val="28"/>
        </w:rPr>
        <w:t>21</w:t>
      </w:r>
      <w:r w:rsidRPr="00BD3854"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>обращени</w:t>
      </w:r>
      <w:r w:rsidR="00230256">
        <w:rPr>
          <w:sz w:val="28"/>
          <w:szCs w:val="28"/>
        </w:rPr>
        <w:t>е</w:t>
      </w:r>
      <w:r w:rsidRPr="00BD3854">
        <w:rPr>
          <w:sz w:val="28"/>
          <w:szCs w:val="28"/>
        </w:rPr>
        <w:t xml:space="preserve">) и </w:t>
      </w:r>
      <w:r w:rsidR="00230256">
        <w:rPr>
          <w:b/>
          <w:sz w:val="28"/>
          <w:szCs w:val="28"/>
        </w:rPr>
        <w:t>17</w:t>
      </w:r>
      <w:r w:rsidRPr="00BD3854">
        <w:rPr>
          <w:sz w:val="28"/>
          <w:szCs w:val="28"/>
        </w:rPr>
        <w:t xml:space="preserve"> устных (</w:t>
      </w:r>
      <w:r w:rsidR="00230256">
        <w:rPr>
          <w:sz w:val="28"/>
          <w:szCs w:val="28"/>
        </w:rPr>
        <w:t>15</w:t>
      </w:r>
      <w:r w:rsidRPr="00BD3854">
        <w:rPr>
          <w:sz w:val="28"/>
          <w:szCs w:val="28"/>
        </w:rPr>
        <w:t xml:space="preserve"> человек), поступившие </w:t>
      </w:r>
      <w:r w:rsidRPr="00BD3854">
        <w:rPr>
          <w:spacing w:val="-10"/>
          <w:sz w:val="28"/>
          <w:szCs w:val="28"/>
        </w:rPr>
        <w:t xml:space="preserve">на </w:t>
      </w:r>
      <w:r w:rsidRPr="00BD3854">
        <w:rPr>
          <w:spacing w:val="-4"/>
          <w:sz w:val="28"/>
          <w:szCs w:val="28"/>
        </w:rPr>
        <w:t>приемах по личным вопросам, проводимых главой района и его заместителями.</w:t>
      </w:r>
      <w:proofErr w:type="gramEnd"/>
    </w:p>
    <w:p w:rsidR="00BD3854" w:rsidRPr="00BD3854" w:rsidRDefault="00230256" w:rsidP="00D23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1 кварталом 2017 года уменьшилось на </w:t>
      </w:r>
      <w:r w:rsidRPr="00230256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256">
        <w:rPr>
          <w:rFonts w:ascii="Times New Roman" w:hAnsi="Times New Roman" w:cs="Times New Roman"/>
          <w:b/>
          <w:sz w:val="28"/>
          <w:szCs w:val="28"/>
        </w:rPr>
        <w:t>(в 1,3 раза)</w:t>
      </w:r>
      <w:r w:rsidR="000F12D3">
        <w:rPr>
          <w:rFonts w:ascii="Times New Roman" w:hAnsi="Times New Roman" w:cs="Times New Roman"/>
          <w:sz w:val="28"/>
          <w:szCs w:val="28"/>
        </w:rPr>
        <w:t xml:space="preserve">, отдельно по группам также заметно уменьшение – письменных на </w:t>
      </w:r>
      <w:r w:rsidR="000F12D3" w:rsidRPr="000F12D3">
        <w:rPr>
          <w:rFonts w:ascii="Times New Roman" w:hAnsi="Times New Roman" w:cs="Times New Roman"/>
          <w:b/>
          <w:sz w:val="28"/>
          <w:szCs w:val="28"/>
        </w:rPr>
        <w:t>31</w:t>
      </w:r>
      <w:r w:rsidR="000F12D3">
        <w:rPr>
          <w:rFonts w:ascii="Times New Roman" w:hAnsi="Times New Roman" w:cs="Times New Roman"/>
          <w:sz w:val="28"/>
          <w:szCs w:val="28"/>
        </w:rPr>
        <w:t xml:space="preserve">, устных на </w:t>
      </w:r>
      <w:r w:rsidR="000F12D3" w:rsidRPr="000F12D3">
        <w:rPr>
          <w:rFonts w:ascii="Times New Roman" w:hAnsi="Times New Roman" w:cs="Times New Roman"/>
          <w:b/>
          <w:sz w:val="28"/>
          <w:szCs w:val="28"/>
        </w:rPr>
        <w:t>14</w:t>
      </w:r>
      <w:r w:rsidR="000F1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54" w:rsidRPr="00BD3854" w:rsidRDefault="00BD3854" w:rsidP="00BD385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D3854" w:rsidRPr="00BD3854" w:rsidTr="001D64DF">
        <w:tc>
          <w:tcPr>
            <w:tcW w:w="3190" w:type="dxa"/>
          </w:tcPr>
          <w:p w:rsidR="00BD3854" w:rsidRPr="00BD3854" w:rsidRDefault="00BD3854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854" w:rsidRPr="00BD3854" w:rsidRDefault="00B700CD" w:rsidP="00B70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5112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D3854" w:rsidRPr="00BD3854" w:rsidRDefault="00B700CD" w:rsidP="00B70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кв</w:t>
            </w:r>
            <w:r w:rsidR="005112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F12D3" w:rsidRPr="00BD3854" w:rsidTr="00A465A9">
        <w:tc>
          <w:tcPr>
            <w:tcW w:w="3190" w:type="dxa"/>
            <w:vAlign w:val="center"/>
          </w:tcPr>
          <w:p w:rsidR="000F12D3" w:rsidRPr="00BD3854" w:rsidRDefault="000F12D3" w:rsidP="00E85BA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bottom"/>
          </w:tcPr>
          <w:p w:rsidR="000F12D3" w:rsidRPr="000F12D3" w:rsidRDefault="000F12D3" w:rsidP="00E85BA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D3">
              <w:rPr>
                <w:rFonts w:ascii="Times New Roman" w:hAnsi="Times New Roman" w:cs="Times New Roman"/>
                <w:sz w:val="28"/>
                <w:szCs w:val="28"/>
              </w:rPr>
              <w:t>- 5 (2,7%)</w:t>
            </w:r>
          </w:p>
        </w:tc>
        <w:tc>
          <w:tcPr>
            <w:tcW w:w="3190" w:type="dxa"/>
          </w:tcPr>
          <w:p w:rsidR="000F12D3" w:rsidRPr="00BD3854" w:rsidRDefault="000F12D3" w:rsidP="00E85BA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F12D3" w:rsidRPr="00BD3854" w:rsidTr="001D64DF">
        <w:tc>
          <w:tcPr>
            <w:tcW w:w="3190" w:type="dxa"/>
            <w:vAlign w:val="bottom"/>
          </w:tcPr>
          <w:p w:rsidR="000F12D3" w:rsidRPr="00BD3854" w:rsidRDefault="000F12D3" w:rsidP="00E85BA7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bottom"/>
          </w:tcPr>
          <w:p w:rsidR="000F12D3" w:rsidRPr="000F12D3" w:rsidRDefault="000F12D3" w:rsidP="00E85BA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D3">
              <w:rPr>
                <w:rFonts w:ascii="Times New Roman" w:hAnsi="Times New Roman" w:cs="Times New Roman"/>
                <w:sz w:val="28"/>
                <w:szCs w:val="28"/>
              </w:rPr>
              <w:t>- 23 (12,6%)</w:t>
            </w:r>
          </w:p>
        </w:tc>
        <w:tc>
          <w:tcPr>
            <w:tcW w:w="3190" w:type="dxa"/>
            <w:vAlign w:val="bottom"/>
          </w:tcPr>
          <w:p w:rsidR="000F12D3" w:rsidRPr="00BD3854" w:rsidRDefault="000F12D3" w:rsidP="00E85BA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F12D3" w:rsidRPr="00BD3854" w:rsidTr="001D64DF">
        <w:trPr>
          <w:trHeight w:val="547"/>
        </w:trPr>
        <w:tc>
          <w:tcPr>
            <w:tcW w:w="3190" w:type="dxa"/>
            <w:vAlign w:val="bottom"/>
          </w:tcPr>
          <w:p w:rsidR="000F12D3" w:rsidRPr="00BD3854" w:rsidRDefault="000F12D3" w:rsidP="00E85BA7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bottom"/>
          </w:tcPr>
          <w:p w:rsidR="000F12D3" w:rsidRPr="000F12D3" w:rsidRDefault="000F12D3" w:rsidP="00E85BA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D3">
              <w:rPr>
                <w:rFonts w:ascii="Times New Roman" w:hAnsi="Times New Roman" w:cs="Times New Roman"/>
                <w:sz w:val="28"/>
                <w:szCs w:val="28"/>
              </w:rPr>
              <w:t>- 36 (19,7%)</w:t>
            </w:r>
          </w:p>
        </w:tc>
        <w:tc>
          <w:tcPr>
            <w:tcW w:w="3190" w:type="dxa"/>
            <w:vAlign w:val="bottom"/>
          </w:tcPr>
          <w:p w:rsidR="000F12D3" w:rsidRPr="00BD3854" w:rsidRDefault="000F12D3" w:rsidP="00E85BA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BD3854" w:rsidRPr="00ED50BC" w:rsidRDefault="00BD3854" w:rsidP="00D2360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0F12D3">
        <w:rPr>
          <w:rFonts w:ascii="Times New Roman" w:hAnsi="Times New Roman" w:cs="Times New Roman"/>
          <w:sz w:val="28"/>
          <w:szCs w:val="28"/>
        </w:rPr>
        <w:t>7</w:t>
      </w:r>
      <w:r w:rsidR="00094A83">
        <w:rPr>
          <w:rFonts w:ascii="Times New Roman" w:hAnsi="Times New Roman" w:cs="Times New Roman"/>
          <w:sz w:val="28"/>
          <w:szCs w:val="28"/>
        </w:rPr>
        <w:t xml:space="preserve"> 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0F12D3">
        <w:rPr>
          <w:rFonts w:ascii="Times New Roman" w:hAnsi="Times New Roman" w:cs="Times New Roman"/>
          <w:sz w:val="28"/>
          <w:szCs w:val="28"/>
        </w:rPr>
        <w:t>5,15</w:t>
      </w:r>
      <w:r w:rsidRPr="0087029E">
        <w:rPr>
          <w:rFonts w:ascii="Times New Roman" w:hAnsi="Times New Roman" w:cs="Times New Roman"/>
          <w:sz w:val="28"/>
          <w:szCs w:val="28"/>
        </w:rPr>
        <w:t>%).</w:t>
      </w:r>
    </w:p>
    <w:p w:rsidR="00BD3854" w:rsidRPr="00BD3854" w:rsidRDefault="00BD3854" w:rsidP="00BD38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700CD" w:rsidRPr="00BD3854" w:rsidTr="001D64DF">
        <w:tc>
          <w:tcPr>
            <w:tcW w:w="3190" w:type="dxa"/>
          </w:tcPr>
          <w:p w:rsidR="00B700CD" w:rsidRPr="00BD3854" w:rsidRDefault="00B700CD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00CD" w:rsidRPr="00BD3854" w:rsidRDefault="00B700CD" w:rsidP="00B70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кв. 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700CD" w:rsidRPr="00BD3854" w:rsidRDefault="00B700CD" w:rsidP="000F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кв. 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700CD" w:rsidRPr="00BD3854" w:rsidTr="0030228D">
        <w:tc>
          <w:tcPr>
            <w:tcW w:w="3190" w:type="dxa"/>
            <w:vAlign w:val="center"/>
          </w:tcPr>
          <w:p w:rsidR="00B700CD" w:rsidRPr="00BD3854" w:rsidRDefault="00B700CD" w:rsidP="00D236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90" w:type="dxa"/>
          </w:tcPr>
          <w:p w:rsidR="00B700CD" w:rsidRPr="00B700CD" w:rsidRDefault="00B700CD" w:rsidP="000F5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CD">
              <w:rPr>
                <w:rFonts w:ascii="Times New Roman" w:hAnsi="Times New Roman" w:cs="Times New Roman"/>
                <w:sz w:val="28"/>
                <w:szCs w:val="28"/>
              </w:rPr>
              <w:t>- 34 (36,17%)</w:t>
            </w:r>
          </w:p>
        </w:tc>
        <w:tc>
          <w:tcPr>
            <w:tcW w:w="3190" w:type="dxa"/>
            <w:vAlign w:val="center"/>
          </w:tcPr>
          <w:p w:rsidR="00B700CD" w:rsidRPr="00BD3854" w:rsidRDefault="00B700CD" w:rsidP="006802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0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700CD" w:rsidRPr="00BD3854" w:rsidTr="0030228D">
        <w:tc>
          <w:tcPr>
            <w:tcW w:w="3190" w:type="dxa"/>
            <w:vAlign w:val="center"/>
          </w:tcPr>
          <w:p w:rsidR="00B700CD" w:rsidRPr="00BD3854" w:rsidRDefault="00B700CD" w:rsidP="00D236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90" w:type="dxa"/>
          </w:tcPr>
          <w:p w:rsidR="00B700CD" w:rsidRPr="00B700CD" w:rsidRDefault="00B700CD" w:rsidP="000F5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CD">
              <w:rPr>
                <w:rFonts w:ascii="Times New Roman" w:hAnsi="Times New Roman" w:cs="Times New Roman"/>
                <w:sz w:val="28"/>
                <w:szCs w:val="28"/>
              </w:rPr>
              <w:t>- 60  (63,82%)</w:t>
            </w:r>
          </w:p>
        </w:tc>
        <w:tc>
          <w:tcPr>
            <w:tcW w:w="3190" w:type="dxa"/>
            <w:vAlign w:val="center"/>
          </w:tcPr>
          <w:p w:rsidR="00B700CD" w:rsidRPr="00BD3854" w:rsidRDefault="00B700CD" w:rsidP="006802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021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02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2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D3854" w:rsidRPr="00BD3854" w:rsidTr="001D64DF">
        <w:tc>
          <w:tcPr>
            <w:tcW w:w="3190" w:type="dxa"/>
            <w:vAlign w:val="center"/>
          </w:tcPr>
          <w:p w:rsidR="00BD3854" w:rsidRPr="00BD3854" w:rsidRDefault="00BD3854" w:rsidP="00D236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90" w:type="dxa"/>
            <w:vAlign w:val="center"/>
          </w:tcPr>
          <w:p w:rsidR="00BD3854" w:rsidRPr="00773473" w:rsidRDefault="00B700CD" w:rsidP="00B70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BD3854" w:rsidRPr="00BD3854" w:rsidRDefault="00B700CD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3854" w:rsidRPr="00BD3854" w:rsidTr="001D64DF">
        <w:tc>
          <w:tcPr>
            <w:tcW w:w="3190" w:type="dxa"/>
            <w:vAlign w:val="center"/>
          </w:tcPr>
          <w:p w:rsidR="00BD3854" w:rsidRPr="00BD3854" w:rsidRDefault="00BD3854" w:rsidP="001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90" w:type="dxa"/>
            <w:vAlign w:val="center"/>
          </w:tcPr>
          <w:p w:rsidR="00BD3854" w:rsidRPr="00BD3854" w:rsidRDefault="00BD3854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BD3854" w:rsidRPr="00BD3854" w:rsidRDefault="00B700CD" w:rsidP="006F4A61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3604" w:rsidRDefault="008F461C" w:rsidP="001C27E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b/>
          <w:sz w:val="28"/>
          <w:szCs w:val="28"/>
        </w:rPr>
        <w:tab/>
      </w:r>
    </w:p>
    <w:p w:rsidR="008F461C" w:rsidRPr="008F461C" w:rsidRDefault="008F461C" w:rsidP="001C27E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8F461C" w:rsidRPr="008F461C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68021F">
        <w:rPr>
          <w:b/>
          <w:sz w:val="28"/>
          <w:szCs w:val="28"/>
        </w:rPr>
        <w:t>103</w:t>
      </w:r>
      <w:r w:rsidRPr="008F461C">
        <w:rPr>
          <w:sz w:val="28"/>
          <w:szCs w:val="28"/>
        </w:rPr>
        <w:t xml:space="preserve"> (</w:t>
      </w:r>
      <w:r w:rsidR="0068021F">
        <w:rPr>
          <w:sz w:val="28"/>
          <w:szCs w:val="28"/>
        </w:rPr>
        <w:t>75,73</w:t>
      </w:r>
      <w:r w:rsidR="00C77CBA">
        <w:rPr>
          <w:sz w:val="28"/>
          <w:szCs w:val="28"/>
        </w:rPr>
        <w:t>%) обращен</w:t>
      </w:r>
      <w:r w:rsidR="00177201">
        <w:rPr>
          <w:sz w:val="28"/>
          <w:szCs w:val="28"/>
        </w:rPr>
        <w:t>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8F461C" w:rsidRPr="008F461C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68021F">
        <w:rPr>
          <w:b/>
          <w:sz w:val="28"/>
          <w:szCs w:val="28"/>
        </w:rPr>
        <w:t>30</w:t>
      </w:r>
      <w:r w:rsidRPr="008F461C">
        <w:rPr>
          <w:sz w:val="28"/>
          <w:szCs w:val="28"/>
        </w:rPr>
        <w:t xml:space="preserve"> (</w:t>
      </w:r>
      <w:r w:rsidR="0068021F">
        <w:rPr>
          <w:sz w:val="28"/>
          <w:szCs w:val="28"/>
        </w:rPr>
        <w:t>22,06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до выполнения обещанных работ;</w:t>
      </w:r>
    </w:p>
    <w:p w:rsidR="008F461C" w:rsidRPr="008F461C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Pr="008F461C">
        <w:rPr>
          <w:sz w:val="28"/>
          <w:szCs w:val="28"/>
        </w:rPr>
        <w:t xml:space="preserve"> </w:t>
      </w:r>
      <w:r w:rsidR="00B700CD">
        <w:rPr>
          <w:b/>
          <w:sz w:val="28"/>
          <w:szCs w:val="28"/>
        </w:rPr>
        <w:t>3</w:t>
      </w:r>
      <w:r w:rsidRPr="008F461C">
        <w:rPr>
          <w:sz w:val="28"/>
          <w:szCs w:val="28"/>
        </w:rPr>
        <w:t xml:space="preserve"> (</w:t>
      </w:r>
      <w:r w:rsidR="00B700CD">
        <w:rPr>
          <w:sz w:val="28"/>
          <w:szCs w:val="28"/>
        </w:rPr>
        <w:t>2,21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</w:t>
      </w:r>
      <w:proofErr w:type="gramStart"/>
      <w:r w:rsidRPr="008F461C">
        <w:rPr>
          <w:sz w:val="28"/>
        </w:rPr>
        <w:t>необоснованными</w:t>
      </w:r>
      <w:proofErr w:type="gramEnd"/>
      <w:r w:rsidRPr="008F461C">
        <w:rPr>
          <w:sz w:val="28"/>
        </w:rPr>
        <w:t xml:space="preserve"> и неподлежащими удовлетворению</w:t>
      </w:r>
      <w:r w:rsidRPr="008F461C">
        <w:rPr>
          <w:sz w:val="28"/>
          <w:szCs w:val="28"/>
        </w:rPr>
        <w:t>;</w:t>
      </w:r>
    </w:p>
    <w:p w:rsidR="008F461C" w:rsidRPr="008F461C" w:rsidRDefault="008F461C" w:rsidP="00D23604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сельским поселениям количественные показатели следующие:</w:t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1C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  <w:r w:rsidRPr="008F461C">
        <w:rPr>
          <w:rFonts w:ascii="Times New Roman" w:hAnsi="Times New Roman" w:cs="Times New Roman"/>
          <w:sz w:val="28"/>
          <w:szCs w:val="28"/>
        </w:rPr>
        <w:t xml:space="preserve"> </w:t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6FAE">
        <w:rPr>
          <w:rFonts w:ascii="Times New Roman" w:hAnsi="Times New Roman" w:cs="Times New Roman"/>
          <w:b/>
          <w:sz w:val="28"/>
          <w:szCs w:val="28"/>
        </w:rPr>
        <w:t>32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FAE" w:rsidRPr="008F461C" w:rsidRDefault="00986FAE" w:rsidP="00986FAE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Сергеевское         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F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Екатериновское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6FA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8F461C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986FAE">
        <w:rPr>
          <w:rFonts w:ascii="Times New Roman" w:hAnsi="Times New Roman" w:cs="Times New Roman"/>
          <w:b/>
          <w:sz w:val="28"/>
          <w:szCs w:val="28"/>
        </w:rPr>
        <w:t>25</w:t>
      </w:r>
      <w:r w:rsidRPr="008F461C">
        <w:rPr>
          <w:rFonts w:ascii="Times New Roman" w:hAnsi="Times New Roman" w:cs="Times New Roman"/>
          <w:sz w:val="28"/>
          <w:szCs w:val="28"/>
        </w:rPr>
        <w:t>)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1C">
        <w:rPr>
          <w:rFonts w:ascii="Times New Roman" w:hAnsi="Times New Roman" w:cs="Times New Roman"/>
          <w:sz w:val="28"/>
          <w:szCs w:val="28"/>
        </w:rPr>
        <w:tab/>
      </w:r>
    </w:p>
    <w:p w:rsidR="006D6230" w:rsidRPr="008F461C" w:rsidRDefault="006D6230" w:rsidP="006D6230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Новолитовское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6FAE" w:rsidRPr="00986FAE">
        <w:rPr>
          <w:rFonts w:ascii="Times New Roman" w:hAnsi="Times New Roman" w:cs="Times New Roman"/>
          <w:b/>
          <w:sz w:val="28"/>
          <w:szCs w:val="28"/>
        </w:rPr>
        <w:t>10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FAE" w:rsidRDefault="00986FAE" w:rsidP="00986FAE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D1A5E">
        <w:rPr>
          <w:rFonts w:ascii="Times New Roman" w:hAnsi="Times New Roman" w:cs="Times New Roman"/>
          <w:sz w:val="28"/>
          <w:szCs w:val="28"/>
        </w:rPr>
        <w:t xml:space="preserve">(вопросов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D1A5E">
        <w:rPr>
          <w:rFonts w:ascii="Times New Roman" w:hAnsi="Times New Roman" w:cs="Times New Roman"/>
          <w:sz w:val="28"/>
          <w:szCs w:val="28"/>
        </w:rPr>
        <w:t>)</w:t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6FAE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DF743A" w:rsidRPr="00DF743A" w:rsidRDefault="00986FAE" w:rsidP="00D23604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первом по количеству месте находятся обращения, поступившие из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 xml:space="preserve"> других населенных пунктов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(не входящих в состав сельских поселений Партизанского муниципального района) –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31,62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>%)</w:t>
      </w:r>
      <w:r w:rsidR="00DF743A" w:rsidRPr="00DF743A">
        <w:rPr>
          <w:rFonts w:ascii="Times New Roman" w:hAnsi="Times New Roman" w:cs="Times New Roman"/>
          <w:sz w:val="28"/>
          <w:szCs w:val="28"/>
        </w:rPr>
        <w:t>, из которых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приходится на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вопросы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DF743A" w:rsidRPr="00DF743A">
        <w:rPr>
          <w:rFonts w:ascii="Times New Roman" w:hAnsi="Times New Roman" w:cs="Times New Roman"/>
          <w:sz w:val="28"/>
          <w:szCs w:val="28"/>
        </w:rPr>
        <w:t>(проблемы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sz w:val="28"/>
          <w:szCs w:val="28"/>
        </w:rPr>
        <w:t>с предоставлением земельных участков 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F743A" w:rsidRPr="00DF743A">
        <w:rPr>
          <w:rFonts w:ascii="Times New Roman" w:hAnsi="Times New Roman" w:cs="Times New Roman"/>
          <w:sz w:val="28"/>
          <w:szCs w:val="28"/>
        </w:rPr>
        <w:t>), землеустройство, установление границ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F743A" w:rsidRPr="00DF743A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743A" w:rsidRPr="00DF743A">
        <w:rPr>
          <w:rFonts w:ascii="Times New Roman" w:hAnsi="Times New Roman" w:cs="Times New Roman"/>
          <w:sz w:val="28"/>
          <w:szCs w:val="28"/>
        </w:rPr>
        <w:t>ные вопросы, 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sz w:val="28"/>
          <w:szCs w:val="28"/>
        </w:rPr>
        <w:t>в указанных обращениях, тем или иным образом касаются проблем на территории Партизанского муниципального района, либо содержат просьбу о предоставлении информации (подтверждающих документов, архивных данных и т.д.).</w:t>
      </w:r>
    </w:p>
    <w:p w:rsidR="00060B2E" w:rsidRDefault="00C03910" w:rsidP="00D23604">
      <w:pPr>
        <w:spacing w:line="33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3910">
        <w:rPr>
          <w:rFonts w:ascii="Times New Roman" w:hAnsi="Times New Roman" w:cs="Times New Roman"/>
          <w:sz w:val="28"/>
          <w:szCs w:val="28"/>
        </w:rPr>
        <w:t>Ниже на графике представлено сравнение с аналогичным периодом  201</w:t>
      </w:r>
      <w:r w:rsidR="00986FAE">
        <w:rPr>
          <w:rFonts w:ascii="Times New Roman" w:hAnsi="Times New Roman" w:cs="Times New Roman"/>
          <w:sz w:val="28"/>
          <w:szCs w:val="28"/>
        </w:rPr>
        <w:t>7</w:t>
      </w:r>
      <w:r w:rsidRPr="00C03910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</w:t>
      </w:r>
      <w:r w:rsidR="00060B2E" w:rsidRPr="00C03910">
        <w:rPr>
          <w:rFonts w:ascii="Times New Roman" w:hAnsi="Times New Roman" w:cs="Times New Roman"/>
          <w:sz w:val="28"/>
          <w:szCs w:val="28"/>
        </w:rPr>
        <w:t>территориальном</w:t>
      </w:r>
      <w:r w:rsidR="00060B2E">
        <w:rPr>
          <w:rFonts w:ascii="Times New Roman" w:hAnsi="Times New Roman" w:cs="Times New Roman"/>
          <w:sz w:val="28"/>
          <w:szCs w:val="28"/>
        </w:rPr>
        <w:t xml:space="preserve">у </w:t>
      </w:r>
      <w:r w:rsidR="00060B2E" w:rsidRPr="00C03910">
        <w:rPr>
          <w:rFonts w:ascii="Times New Roman" w:hAnsi="Times New Roman" w:cs="Times New Roman"/>
          <w:sz w:val="28"/>
          <w:szCs w:val="28"/>
        </w:rPr>
        <w:t>признаку:</w:t>
      </w:r>
      <w:r w:rsidR="00060B2E" w:rsidRPr="00060B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60B2E" w:rsidRDefault="00060B2E" w:rsidP="00060B2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2890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910" w:rsidRPr="00520349" w:rsidRDefault="00520349" w:rsidP="00060B2E">
      <w:pPr>
        <w:spacing w:before="12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349">
        <w:rPr>
          <w:rFonts w:ascii="Times New Roman" w:hAnsi="Times New Roman" w:cs="Times New Roman"/>
          <w:sz w:val="28"/>
        </w:rPr>
        <w:t>С 01.01.2018 вступил в действие редактированный типовой общероссийский тематический классификатор обращений граждан РФ, иностранных граждан, лиц без гражданства, объединений граждан, в том числе юридических лиц, утвержденный 28.11.2017 № А15093о                           в соответствии с пп. 2.5.3 п.2 решения рабочей групп</w:t>
      </w:r>
      <w:r w:rsidR="00E85BA7">
        <w:rPr>
          <w:rFonts w:ascii="Times New Roman" w:hAnsi="Times New Roman" w:cs="Times New Roman"/>
          <w:sz w:val="28"/>
        </w:rPr>
        <w:t>ы</w:t>
      </w:r>
      <w:r w:rsidRPr="00520349">
        <w:rPr>
          <w:rFonts w:ascii="Times New Roman" w:hAnsi="Times New Roman" w:cs="Times New Roman"/>
          <w:sz w:val="28"/>
        </w:rPr>
        <w:t xml:space="preserve"> при Администрации Президента РФ по координации и оценке работы с обращениями граждан (протокол № 14 от 28.09.2017 № А1-3935о)</w:t>
      </w:r>
      <w:r w:rsidR="00C03910" w:rsidRPr="00520349">
        <w:rPr>
          <w:rFonts w:ascii="Times New Roman" w:hAnsi="Times New Roman" w:cs="Times New Roman"/>
          <w:sz w:val="28"/>
        </w:rPr>
        <w:t xml:space="preserve">, в </w:t>
      </w:r>
      <w:proofErr w:type="gramStart"/>
      <w:r w:rsidR="00C03910" w:rsidRPr="00520349">
        <w:rPr>
          <w:rFonts w:ascii="Times New Roman" w:hAnsi="Times New Roman" w:cs="Times New Roman"/>
          <w:sz w:val="28"/>
        </w:rPr>
        <w:t>связи</w:t>
      </w:r>
      <w:proofErr w:type="gramEnd"/>
      <w:r w:rsidR="00C03910" w:rsidRPr="00520349">
        <w:rPr>
          <w:rFonts w:ascii="Times New Roman" w:hAnsi="Times New Roman" w:cs="Times New Roman"/>
          <w:sz w:val="28"/>
        </w:rPr>
        <w:t xml:space="preserve"> с чем сравнение </w:t>
      </w:r>
      <w:r w:rsidRPr="00520349">
        <w:rPr>
          <w:rFonts w:ascii="Times New Roman" w:hAnsi="Times New Roman" w:cs="Times New Roman"/>
          <w:sz w:val="28"/>
        </w:rPr>
        <w:t xml:space="preserve">                 </w:t>
      </w:r>
      <w:r w:rsidR="00C03910" w:rsidRPr="00520349">
        <w:rPr>
          <w:rFonts w:ascii="Times New Roman" w:hAnsi="Times New Roman" w:cs="Times New Roman"/>
          <w:sz w:val="28"/>
        </w:rPr>
        <w:t>с аналогичным периодом прошлого года можно провести приблизительно.</w:t>
      </w:r>
    </w:p>
    <w:p w:rsidR="00C03910" w:rsidRPr="00C03910" w:rsidRDefault="00C03910" w:rsidP="00D22DB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Распределение вопросов по тематике</w:t>
      </w:r>
    </w:p>
    <w:p w:rsidR="00C03910" w:rsidRPr="00C03910" w:rsidRDefault="00C03910" w:rsidP="00D22DB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(в количественном соотношении </w:t>
      </w:r>
      <w:r w:rsidRPr="0017720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66DB">
        <w:rPr>
          <w:rFonts w:ascii="Times New Roman" w:hAnsi="Times New Roman" w:cs="Times New Roman"/>
          <w:b/>
          <w:sz w:val="28"/>
          <w:szCs w:val="28"/>
        </w:rPr>
        <w:t>1 кв</w:t>
      </w:r>
      <w:r w:rsidRPr="00177201">
        <w:rPr>
          <w:rFonts w:ascii="Times New Roman" w:hAnsi="Times New Roman" w:cs="Times New Roman"/>
          <w:b/>
          <w:sz w:val="28"/>
          <w:szCs w:val="28"/>
        </w:rPr>
        <w:t>.</w:t>
      </w:r>
      <w:r w:rsidRPr="00C039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66DB">
        <w:rPr>
          <w:rFonts w:ascii="Times New Roman" w:hAnsi="Times New Roman" w:cs="Times New Roman"/>
          <w:b/>
          <w:sz w:val="28"/>
          <w:szCs w:val="28"/>
        </w:rPr>
        <w:t>7</w:t>
      </w:r>
      <w:r w:rsidRPr="00C0391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03910" w:rsidRPr="00250A7D" w:rsidRDefault="00C03910" w:rsidP="00250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522" w:rsidRDefault="00250A7D" w:rsidP="006911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Согласно анализу тематики вопросов, поднимаемых гражданами                     в обращениях, на протяжении всего периода прослеживается тенденция преобладания вопросов жилищно-коммунального хозяйства - </w:t>
      </w:r>
      <w:r w:rsidR="00772DF1">
        <w:rPr>
          <w:rFonts w:ascii="Times New Roman" w:hAnsi="Times New Roman" w:cs="Times New Roman"/>
          <w:b/>
          <w:sz w:val="28"/>
          <w:szCs w:val="28"/>
        </w:rPr>
        <w:t>5</w:t>
      </w:r>
      <w:r w:rsidR="0054076E">
        <w:rPr>
          <w:rFonts w:ascii="Times New Roman" w:hAnsi="Times New Roman" w:cs="Times New Roman"/>
          <w:b/>
          <w:sz w:val="28"/>
          <w:szCs w:val="28"/>
        </w:rPr>
        <w:t>4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54076E">
        <w:rPr>
          <w:rFonts w:ascii="Times New Roman" w:hAnsi="Times New Roman" w:cs="Times New Roman"/>
          <w:sz w:val="28"/>
          <w:szCs w:val="28"/>
        </w:rPr>
        <w:t>39,71</w:t>
      </w:r>
      <w:r w:rsidRPr="00250A7D">
        <w:rPr>
          <w:rFonts w:ascii="Times New Roman" w:hAnsi="Times New Roman" w:cs="Times New Roman"/>
          <w:sz w:val="28"/>
          <w:szCs w:val="28"/>
        </w:rPr>
        <w:t xml:space="preserve">% от общего числа вопросов), из них лидирующую позицию занимают вопросы коммунального и дорожного хозяйства – </w:t>
      </w:r>
      <w:r w:rsidR="00772DF1">
        <w:rPr>
          <w:rFonts w:ascii="Times New Roman" w:hAnsi="Times New Roman" w:cs="Times New Roman"/>
          <w:b/>
          <w:sz w:val="28"/>
          <w:szCs w:val="28"/>
        </w:rPr>
        <w:t>4</w:t>
      </w:r>
      <w:r w:rsidR="0054076E">
        <w:rPr>
          <w:rFonts w:ascii="Times New Roman" w:hAnsi="Times New Roman" w:cs="Times New Roman"/>
          <w:b/>
          <w:sz w:val="28"/>
          <w:szCs w:val="28"/>
        </w:rPr>
        <w:t>5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="0054076E">
        <w:rPr>
          <w:rFonts w:ascii="Times New Roman" w:hAnsi="Times New Roman" w:cs="Times New Roman"/>
          <w:sz w:val="28"/>
          <w:szCs w:val="28"/>
        </w:rPr>
        <w:t>33,09</w:t>
      </w:r>
      <w:r w:rsidRPr="00250A7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Как видно на представленном выше графике за </w:t>
      </w:r>
      <w:r w:rsidR="00BB10AA">
        <w:rPr>
          <w:rFonts w:ascii="Times New Roman" w:hAnsi="Times New Roman" w:cs="Times New Roman"/>
          <w:sz w:val="28"/>
          <w:szCs w:val="28"/>
        </w:rPr>
        <w:t>1 квартал 2018</w:t>
      </w:r>
      <w:r w:rsidRPr="00250A7D">
        <w:rPr>
          <w:rFonts w:ascii="Times New Roman" w:hAnsi="Times New Roman" w:cs="Times New Roman"/>
          <w:sz w:val="28"/>
          <w:szCs w:val="28"/>
        </w:rPr>
        <w:t xml:space="preserve"> года этот показатель по количеству меньше</w:t>
      </w:r>
      <w:r w:rsidR="008C2243">
        <w:rPr>
          <w:rFonts w:ascii="Times New Roman" w:hAnsi="Times New Roman" w:cs="Times New Roman"/>
          <w:sz w:val="28"/>
          <w:szCs w:val="28"/>
        </w:rPr>
        <w:t>, чем в аналогичном периоде 2017 года</w:t>
      </w:r>
      <w:r w:rsidRPr="00250A7D">
        <w:rPr>
          <w:rFonts w:ascii="Times New Roman" w:hAnsi="Times New Roman" w:cs="Times New Roman"/>
          <w:sz w:val="28"/>
          <w:szCs w:val="28"/>
        </w:rPr>
        <w:t xml:space="preserve">, </w:t>
      </w:r>
      <w:r w:rsidR="008C2243">
        <w:rPr>
          <w:rFonts w:ascii="Times New Roman" w:hAnsi="Times New Roman" w:cs="Times New Roman"/>
          <w:sz w:val="28"/>
          <w:szCs w:val="28"/>
        </w:rPr>
        <w:t>однако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доля от общего числа обращений </w:t>
      </w:r>
      <w:r w:rsidR="008C2243">
        <w:rPr>
          <w:rFonts w:ascii="Times New Roman" w:hAnsi="Times New Roman" w:cs="Times New Roman"/>
          <w:sz w:val="28"/>
          <w:szCs w:val="28"/>
        </w:rPr>
        <w:t>все равно остается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выше</w:t>
      </w:r>
      <w:r w:rsidR="008C2243">
        <w:rPr>
          <w:rFonts w:ascii="Times New Roman" w:hAnsi="Times New Roman" w:cs="Times New Roman"/>
          <w:sz w:val="28"/>
          <w:szCs w:val="28"/>
        </w:rPr>
        <w:t>.</w:t>
      </w:r>
    </w:p>
    <w:p w:rsidR="00E7048D" w:rsidRDefault="00250A7D" w:rsidP="00D45328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Среди вопросов коммунального и дорожного хозяйства самыми многочисленными остаются </w:t>
      </w:r>
      <w:r w:rsidR="008C224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7048D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250A7D">
        <w:rPr>
          <w:rFonts w:ascii="Times New Roman" w:hAnsi="Times New Roman" w:cs="Times New Roman"/>
          <w:sz w:val="28"/>
          <w:szCs w:val="28"/>
        </w:rPr>
        <w:t xml:space="preserve">, их количество выросло 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– с </w:t>
      </w:r>
      <w:r w:rsidR="0080445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7048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7048D">
        <w:rPr>
          <w:rFonts w:ascii="Times New Roman" w:hAnsi="Times New Roman" w:cs="Times New Roman"/>
          <w:color w:val="000000"/>
          <w:sz w:val="28"/>
          <w:szCs w:val="28"/>
        </w:rPr>
        <w:t>6,01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%) до </w:t>
      </w:r>
      <w:r w:rsidR="00E7048D"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  <w:r w:rsidRPr="00250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7048D">
        <w:rPr>
          <w:rFonts w:ascii="Times New Roman" w:hAnsi="Times New Roman" w:cs="Times New Roman"/>
          <w:color w:val="000000"/>
          <w:sz w:val="28"/>
          <w:szCs w:val="28"/>
        </w:rPr>
        <w:t>32,35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E704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048D" w:rsidRPr="00E7048D" w:rsidRDefault="00E85BA7" w:rsidP="00D4532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48D" w:rsidRPr="00E7048D">
        <w:rPr>
          <w:rFonts w:ascii="Times New Roman" w:hAnsi="Times New Roman" w:cs="Times New Roman"/>
          <w:sz w:val="28"/>
          <w:szCs w:val="28"/>
        </w:rPr>
        <w:t>редоставление коммунальных услуг ненадлежащего качества</w:t>
      </w:r>
      <w:r w:rsidR="00E7048D">
        <w:rPr>
          <w:rFonts w:ascii="Times New Roman" w:hAnsi="Times New Roman" w:cs="Times New Roman"/>
          <w:sz w:val="28"/>
          <w:szCs w:val="28"/>
        </w:rPr>
        <w:t xml:space="preserve"> </w:t>
      </w:r>
      <w:r w:rsidR="00E7048D" w:rsidRPr="00804454">
        <w:rPr>
          <w:rFonts w:ascii="Times New Roman" w:hAnsi="Times New Roman" w:cs="Times New Roman"/>
          <w:sz w:val="28"/>
          <w:szCs w:val="28"/>
        </w:rPr>
        <w:t>(водоснабжения, отопления и канализации)</w:t>
      </w:r>
      <w:r w:rsidR="00E7048D" w:rsidRPr="00E7048D">
        <w:rPr>
          <w:rFonts w:ascii="Times New Roman" w:hAnsi="Times New Roman" w:cs="Times New Roman"/>
          <w:sz w:val="28"/>
          <w:szCs w:val="28"/>
        </w:rPr>
        <w:t xml:space="preserve"> – 13</w:t>
      </w:r>
      <w:r w:rsidR="00E7048D">
        <w:rPr>
          <w:rFonts w:ascii="Times New Roman" w:hAnsi="Times New Roman" w:cs="Times New Roman"/>
          <w:sz w:val="28"/>
          <w:szCs w:val="28"/>
        </w:rPr>
        <w:t xml:space="preserve"> (9,6%);</w:t>
      </w:r>
    </w:p>
    <w:p w:rsidR="00E7048D" w:rsidRPr="00E7048D" w:rsidRDefault="00E85BA7" w:rsidP="00D4532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7048D" w:rsidRPr="00E7048D">
        <w:rPr>
          <w:rFonts w:ascii="Times New Roman" w:hAnsi="Times New Roman" w:cs="Times New Roman"/>
          <w:sz w:val="28"/>
          <w:szCs w:val="28"/>
        </w:rPr>
        <w:t>лектрификация поселений – 9</w:t>
      </w:r>
      <w:r w:rsidR="00E7048D">
        <w:rPr>
          <w:rFonts w:ascii="Times New Roman" w:hAnsi="Times New Roman" w:cs="Times New Roman"/>
          <w:sz w:val="28"/>
          <w:szCs w:val="28"/>
        </w:rPr>
        <w:t xml:space="preserve"> (6,6%);</w:t>
      </w:r>
    </w:p>
    <w:p w:rsidR="00E7048D" w:rsidRPr="00E7048D" w:rsidRDefault="00E85BA7" w:rsidP="00D4532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048D" w:rsidRPr="00E7048D">
        <w:rPr>
          <w:rFonts w:ascii="Times New Roman" w:hAnsi="Times New Roman" w:cs="Times New Roman"/>
          <w:sz w:val="28"/>
          <w:szCs w:val="28"/>
        </w:rPr>
        <w:t>странение аварийных ситуаций на магистральных коммуникациях. Работа аварийных коммунальных служб – 5</w:t>
      </w:r>
      <w:r w:rsidR="00E7048D">
        <w:rPr>
          <w:rFonts w:ascii="Times New Roman" w:hAnsi="Times New Roman" w:cs="Times New Roman"/>
          <w:sz w:val="28"/>
          <w:szCs w:val="28"/>
        </w:rPr>
        <w:t xml:space="preserve"> (3,7%);</w:t>
      </w:r>
    </w:p>
    <w:p w:rsidR="00250A7D" w:rsidRPr="00E7048D" w:rsidRDefault="00E85BA7" w:rsidP="00D45328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48D" w:rsidRPr="00E7048D">
        <w:rPr>
          <w:rFonts w:ascii="Times New Roman" w:hAnsi="Times New Roman" w:cs="Times New Roman"/>
          <w:sz w:val="28"/>
          <w:szCs w:val="28"/>
        </w:rPr>
        <w:t>еребои в водоснабжении - 5</w:t>
      </w:r>
      <w:r w:rsidR="00250A7D" w:rsidRPr="00E70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48D">
        <w:rPr>
          <w:rFonts w:ascii="Times New Roman" w:hAnsi="Times New Roman" w:cs="Times New Roman"/>
          <w:color w:val="000000"/>
          <w:sz w:val="28"/>
          <w:szCs w:val="28"/>
        </w:rPr>
        <w:t>(3,7%)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proofErr w:type="gramStart"/>
      <w:r w:rsidR="00E7048D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="00E7048D">
        <w:rPr>
          <w:rFonts w:ascii="Times New Roman" w:hAnsi="Times New Roman" w:cs="Times New Roman"/>
          <w:sz w:val="28"/>
          <w:szCs w:val="28"/>
        </w:rPr>
        <w:t xml:space="preserve">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поступило от жителей: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0A7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gramEnd"/>
      <w:r w:rsidRPr="00250A7D"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  <w:r w:rsidR="00E7048D">
        <w:rPr>
          <w:rFonts w:ascii="Times New Roman" w:hAnsi="Times New Roman" w:cs="Times New Roman"/>
          <w:sz w:val="28"/>
          <w:szCs w:val="28"/>
        </w:rPr>
        <w:t>16</w:t>
      </w:r>
      <w:r w:rsidRPr="00250A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E7048D" w:rsidRPr="00250A7D">
        <w:rPr>
          <w:rFonts w:ascii="Times New Roman" w:hAnsi="Times New Roman" w:cs="Times New Roman"/>
          <w:sz w:val="28"/>
          <w:szCs w:val="28"/>
        </w:rPr>
        <w:t>Сергеевского сельского поселения – 1</w:t>
      </w:r>
      <w:r w:rsidR="00E7048D">
        <w:rPr>
          <w:rFonts w:ascii="Times New Roman" w:hAnsi="Times New Roman" w:cs="Times New Roman"/>
          <w:sz w:val="28"/>
          <w:szCs w:val="28"/>
        </w:rPr>
        <w:t>3</w:t>
      </w:r>
      <w:r w:rsidR="00E7048D" w:rsidRPr="00250A7D">
        <w:rPr>
          <w:rFonts w:ascii="Times New Roman" w:hAnsi="Times New Roman" w:cs="Times New Roman"/>
          <w:sz w:val="28"/>
          <w:szCs w:val="28"/>
        </w:rPr>
        <w:t>;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E7048D" w:rsidRPr="00250A7D">
        <w:rPr>
          <w:rFonts w:ascii="Times New Roman" w:hAnsi="Times New Roman" w:cs="Times New Roman"/>
          <w:sz w:val="28"/>
          <w:szCs w:val="28"/>
        </w:rPr>
        <w:t>Екатериновского сельского поселения –</w:t>
      </w:r>
      <w:r w:rsidR="00E7048D">
        <w:rPr>
          <w:rFonts w:ascii="Times New Roman" w:hAnsi="Times New Roman" w:cs="Times New Roman"/>
          <w:sz w:val="28"/>
          <w:szCs w:val="28"/>
        </w:rPr>
        <w:t xml:space="preserve"> </w:t>
      </w:r>
      <w:r w:rsidR="0054076E">
        <w:rPr>
          <w:rFonts w:ascii="Times New Roman" w:hAnsi="Times New Roman" w:cs="Times New Roman"/>
          <w:sz w:val="28"/>
          <w:szCs w:val="28"/>
        </w:rPr>
        <w:t>7</w:t>
      </w:r>
      <w:r w:rsidR="00E7048D" w:rsidRPr="00250A7D">
        <w:rPr>
          <w:rFonts w:ascii="Times New Roman" w:hAnsi="Times New Roman" w:cs="Times New Roman"/>
          <w:sz w:val="28"/>
          <w:szCs w:val="28"/>
        </w:rPr>
        <w:t>;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804454">
        <w:rPr>
          <w:rFonts w:ascii="Times New Roman" w:hAnsi="Times New Roman" w:cs="Times New Roman"/>
          <w:sz w:val="28"/>
          <w:szCs w:val="28"/>
        </w:rPr>
        <w:t xml:space="preserve">Новолитовского </w:t>
      </w:r>
      <w:r w:rsidRPr="00250A7D">
        <w:rPr>
          <w:rFonts w:ascii="Times New Roman" w:hAnsi="Times New Roman" w:cs="Times New Roman"/>
          <w:sz w:val="28"/>
          <w:szCs w:val="28"/>
        </w:rPr>
        <w:t xml:space="preserve"> </w:t>
      </w:r>
      <w:r w:rsidR="00804454" w:rsidRPr="00250A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50A7D">
        <w:rPr>
          <w:rFonts w:ascii="Times New Roman" w:hAnsi="Times New Roman" w:cs="Times New Roman"/>
          <w:sz w:val="28"/>
          <w:szCs w:val="28"/>
        </w:rPr>
        <w:t>–</w:t>
      </w:r>
      <w:r w:rsidR="00E7048D">
        <w:rPr>
          <w:rFonts w:ascii="Times New Roman" w:hAnsi="Times New Roman" w:cs="Times New Roman"/>
          <w:sz w:val="28"/>
          <w:szCs w:val="28"/>
        </w:rPr>
        <w:t xml:space="preserve"> </w:t>
      </w:r>
      <w:r w:rsidR="0054076E">
        <w:rPr>
          <w:rFonts w:ascii="Times New Roman" w:hAnsi="Times New Roman" w:cs="Times New Roman"/>
          <w:sz w:val="28"/>
          <w:szCs w:val="28"/>
        </w:rPr>
        <w:t>6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CF36D6" w:rsidRPr="00AB2AFD" w:rsidRDefault="00CF36D6" w:rsidP="00CF36D6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Также остается актуальным</w:t>
      </w:r>
      <w:r w:rsidR="00BA23D6"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«жилищный вопрос»,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однако по сравнению с аналогичным периодом 2017 года количество обращений сократилось с 28 до 9. Основными проблемами граждан являются</w:t>
      </w:r>
      <w:r w:rsidR="00BA23D6"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A23D6" w:rsidRPr="00BA23D6">
        <w:rPr>
          <w:rFonts w:ascii="Times New Roman" w:hAnsi="Times New Roman" w:cs="Times New Roman"/>
          <w:color w:val="000000"/>
          <w:sz w:val="28"/>
          <w:szCs w:val="28"/>
        </w:rPr>
        <w:t>ветхое (аварийное) состояние жилищного фонда, несогласие с некоторыми решениями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BA23D6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желание улучшить свои условия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Также в числе жилищных вопросов:</w:t>
      </w:r>
    </w:p>
    <w:p w:rsidR="00CF36D6" w:rsidRPr="00CF36D6" w:rsidRDefault="00CF36D6" w:rsidP="00CF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6D6">
        <w:rPr>
          <w:rFonts w:ascii="Times New Roman" w:hAnsi="Times New Roman" w:cs="Times New Roman"/>
          <w:sz w:val="28"/>
          <w:szCs w:val="28"/>
        </w:rPr>
        <w:t>ереселение из подвалов, бараков, коммуналок, общежитий, аварийных домов, ветхого жилья, санитарно-защитной зоны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D6" w:rsidRPr="00CF36D6" w:rsidRDefault="00CF36D6" w:rsidP="00CF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36D6">
        <w:rPr>
          <w:rFonts w:ascii="Times New Roman" w:hAnsi="Times New Roman" w:cs="Times New Roman"/>
          <w:sz w:val="28"/>
          <w:szCs w:val="28"/>
        </w:rPr>
        <w:t>беспечение жильем инвалидов и семей, имеющих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6D6" w:rsidRPr="00CF36D6" w:rsidRDefault="00CF36D6" w:rsidP="00CF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36D6">
        <w:rPr>
          <w:rFonts w:ascii="Times New Roman" w:hAnsi="Times New Roman" w:cs="Times New Roman"/>
          <w:sz w:val="28"/>
          <w:szCs w:val="28"/>
        </w:rPr>
        <w:t>лужебные жилые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6D6" w:rsidRPr="00CF36D6" w:rsidRDefault="00CF36D6" w:rsidP="00CF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36D6">
        <w:rPr>
          <w:rFonts w:ascii="Times New Roman" w:hAnsi="Times New Roman" w:cs="Times New Roman"/>
          <w:sz w:val="28"/>
          <w:szCs w:val="28"/>
        </w:rPr>
        <w:t>астный жилищный фонд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6D6" w:rsidRPr="00CF36D6" w:rsidRDefault="00CF36D6" w:rsidP="00CF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6D6">
        <w:rPr>
          <w:rFonts w:ascii="Times New Roman" w:hAnsi="Times New Roman" w:cs="Times New Roman"/>
          <w:sz w:val="28"/>
          <w:szCs w:val="28"/>
        </w:rPr>
        <w:t>редоставление субсидий на жилье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6D6" w:rsidRPr="00CF36D6" w:rsidRDefault="00CF36D6" w:rsidP="00CF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36D6">
        <w:rPr>
          <w:rFonts w:ascii="Times New Roman" w:hAnsi="Times New Roman" w:cs="Times New Roman"/>
          <w:sz w:val="28"/>
          <w:szCs w:val="28"/>
        </w:rPr>
        <w:t>ежилые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6D6" w:rsidRPr="00CF36D6" w:rsidRDefault="00CF36D6" w:rsidP="00CF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6D6">
        <w:rPr>
          <w:rFonts w:ascii="Times New Roman" w:hAnsi="Times New Roman" w:cs="Times New Roman"/>
          <w:sz w:val="28"/>
          <w:szCs w:val="28"/>
        </w:rPr>
        <w:t>еревод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6D6" w:rsidRPr="00CF36D6" w:rsidRDefault="00CF36D6" w:rsidP="00CF36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F36D6">
        <w:rPr>
          <w:rFonts w:ascii="Times New Roman" w:hAnsi="Times New Roman" w:cs="Times New Roman"/>
          <w:sz w:val="28"/>
          <w:szCs w:val="28"/>
        </w:rPr>
        <w:t>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E37" w:rsidRPr="001D3E37" w:rsidRDefault="00CF36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количеству поступивших обращений находятся вопросы</w:t>
      </w:r>
      <w:r w:rsidR="00DF7097">
        <w:rPr>
          <w:rFonts w:ascii="Times New Roman" w:hAnsi="Times New Roman" w:cs="Times New Roman"/>
          <w:sz w:val="28"/>
          <w:szCs w:val="28"/>
        </w:rPr>
        <w:t>, затрагивающие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97"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 w:rsidR="00DF7097">
        <w:rPr>
          <w:rFonts w:ascii="Times New Roman" w:hAnsi="Times New Roman" w:cs="Times New Roman"/>
          <w:sz w:val="28"/>
          <w:szCs w:val="28"/>
        </w:rPr>
        <w:t xml:space="preserve"> – </w:t>
      </w:r>
      <w:r w:rsidR="00DF7097" w:rsidRPr="00DF7097">
        <w:rPr>
          <w:rFonts w:ascii="Times New Roman" w:hAnsi="Times New Roman" w:cs="Times New Roman"/>
          <w:b/>
          <w:sz w:val="28"/>
          <w:szCs w:val="28"/>
        </w:rPr>
        <w:t>48</w:t>
      </w:r>
      <w:r w:rsidR="00DF7097">
        <w:rPr>
          <w:rFonts w:ascii="Times New Roman" w:hAnsi="Times New Roman" w:cs="Times New Roman"/>
          <w:sz w:val="28"/>
          <w:szCs w:val="28"/>
        </w:rPr>
        <w:t xml:space="preserve"> 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>(3</w:t>
      </w:r>
      <w:r w:rsidR="00DF7097">
        <w:rPr>
          <w:rFonts w:ascii="Times New Roman" w:hAnsi="Times New Roman" w:cs="Times New Roman"/>
          <w:b/>
          <w:sz w:val="28"/>
          <w:szCs w:val="28"/>
        </w:rPr>
        <w:t>5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>,</w:t>
      </w:r>
      <w:r w:rsidR="00DF7097">
        <w:rPr>
          <w:rFonts w:ascii="Times New Roman" w:hAnsi="Times New Roman" w:cs="Times New Roman"/>
          <w:b/>
          <w:sz w:val="28"/>
          <w:szCs w:val="28"/>
        </w:rPr>
        <w:t>29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1D3E37"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1D3E37" w:rsidRPr="00DF7097">
        <w:rPr>
          <w:rFonts w:ascii="Times New Roman" w:hAnsi="Times New Roman" w:cs="Times New Roman"/>
          <w:sz w:val="28"/>
          <w:szCs w:val="28"/>
        </w:rPr>
        <w:t>),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97" w:rsidRPr="00DF7097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DF7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97" w:rsidRPr="00DF7097">
        <w:rPr>
          <w:rFonts w:ascii="Times New Roman" w:hAnsi="Times New Roman" w:cs="Times New Roman"/>
          <w:sz w:val="28"/>
          <w:szCs w:val="28"/>
        </w:rPr>
        <w:t>в 1 квартале 201</w:t>
      </w:r>
      <w:r w:rsidR="00E85BA7">
        <w:rPr>
          <w:rFonts w:ascii="Times New Roman" w:hAnsi="Times New Roman" w:cs="Times New Roman"/>
          <w:sz w:val="28"/>
          <w:szCs w:val="28"/>
        </w:rPr>
        <w:t>7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года поступило 51 обращение</w:t>
      </w:r>
      <w:r w:rsidR="001D3E37" w:rsidRPr="001D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E37" w:rsidRPr="001D3E37" w:rsidRDefault="001D3E37" w:rsidP="00552169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Всего в числе </w:t>
      </w:r>
      <w:proofErr w:type="gramStart"/>
      <w:r w:rsidRPr="001D3E37">
        <w:rPr>
          <w:rFonts w:ascii="Times New Roman" w:eastAsia="Calibri" w:hAnsi="Times New Roman" w:cs="Times New Roman"/>
          <w:sz w:val="28"/>
          <w:szCs w:val="28"/>
        </w:rPr>
        <w:t>земельных</w:t>
      </w:r>
      <w:proofErr w:type="gramEnd"/>
      <w:r w:rsidRPr="001D3E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7097" w:rsidRPr="001D3E37" w:rsidRDefault="00DF7097" w:rsidP="00DF709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вопроса 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по полномочиям органов местного самоуправления в области земельных отношений, в том числе </w:t>
      </w:r>
      <w:r>
        <w:rPr>
          <w:rFonts w:ascii="Times New Roman" w:eastAsia="Calibri" w:hAnsi="Times New Roman" w:cs="Times New Roman"/>
          <w:sz w:val="28"/>
          <w:szCs w:val="28"/>
        </w:rPr>
        <w:t>связанные с</w:t>
      </w:r>
      <w:r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F3D0A">
        <w:rPr>
          <w:rFonts w:ascii="Times New Roman" w:eastAsia="Calibri" w:hAnsi="Times New Roman" w:cs="Times New Roman"/>
          <w:sz w:val="28"/>
          <w:szCs w:val="28"/>
        </w:rPr>
        <w:t xml:space="preserve"> о Дальневосточном гектаре,</w:t>
      </w:r>
    </w:p>
    <w:p w:rsidR="001D3E37" w:rsidRPr="001D3E37" w:rsidRDefault="00DF7097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 поступил</w:t>
      </w:r>
      <w:r w:rsidR="00552169">
        <w:rPr>
          <w:rFonts w:ascii="Times New Roman" w:eastAsia="Calibri" w:hAnsi="Times New Roman" w:cs="Times New Roman"/>
          <w:sz w:val="28"/>
          <w:szCs w:val="28"/>
        </w:rPr>
        <w:t>о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 в связи с проблемами, возникающими при получении земельных участков, </w:t>
      </w:r>
    </w:p>
    <w:p w:rsidR="001D3E37" w:rsidRPr="001D3E37" w:rsidRDefault="00DF7097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 по вопросам землеустройства, установления границ,</w:t>
      </w:r>
    </w:p>
    <w:p w:rsidR="001D3E37" w:rsidRDefault="00DF7097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DF7097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1D3E37" w:rsidRPr="00DF7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касаются предоставления разного рода информации по земельным вопросам. 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строительства, ремонта объектов (за исключением жилфонда, коммунальных систем) поступило </w:t>
      </w:r>
      <w:r w:rsidR="00DF709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F70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</w:t>
      </w:r>
      <w:r w:rsidR="00DF7097">
        <w:rPr>
          <w:rFonts w:ascii="Times New Roman" w:hAnsi="Times New Roman" w:cs="Times New Roman"/>
          <w:color w:val="000000"/>
          <w:sz w:val="28"/>
          <w:szCs w:val="28"/>
        </w:rPr>
        <w:t>устранению строительных недоделок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F709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строительство объектов социальной сферы – </w:t>
      </w:r>
      <w:r w:rsidR="00DF709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нарушение законодательства, СНИПов при строительстве </w:t>
      </w:r>
      <w:r w:rsidR="00DF7097">
        <w:rPr>
          <w:rFonts w:ascii="Times New Roman" w:hAnsi="Times New Roman" w:cs="Times New Roman"/>
          <w:b/>
          <w:color w:val="000000"/>
          <w:sz w:val="28"/>
          <w:szCs w:val="28"/>
        </w:rPr>
        <w:t>- 2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B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7C">
        <w:rPr>
          <w:rFonts w:ascii="Times New Roman" w:hAnsi="Times New Roman" w:cs="Times New Roman"/>
          <w:sz w:val="28"/>
          <w:szCs w:val="28"/>
        </w:rPr>
        <w:t>п</w:t>
      </w:r>
      <w:r w:rsidR="008B4E7C" w:rsidRPr="008B4E7C">
        <w:rPr>
          <w:rFonts w:ascii="Times New Roman" w:hAnsi="Times New Roman" w:cs="Times New Roman"/>
          <w:sz w:val="28"/>
          <w:szCs w:val="28"/>
        </w:rPr>
        <w:t xml:space="preserve">рава и свободы человека и гражданина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B4E7C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E7C" w:rsidRDefault="008B4E7C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транспорта – </w:t>
      </w:r>
      <w:r w:rsidRPr="008B4E7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E7C" w:rsidRPr="008B4E7C" w:rsidRDefault="008B4E7C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B4E7C">
        <w:rPr>
          <w:rFonts w:ascii="Times New Roman" w:hAnsi="Times New Roman" w:cs="Times New Roman"/>
          <w:sz w:val="28"/>
          <w:szCs w:val="28"/>
        </w:rPr>
        <w:t>бращение имущества в государственную или муниципальную собственность и распоряжение им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B4E7C">
        <w:rPr>
          <w:rFonts w:ascii="Times New Roman" w:hAnsi="Times New Roman" w:cs="Times New Roman"/>
          <w:sz w:val="28"/>
          <w:szCs w:val="28"/>
        </w:rPr>
        <w:t xml:space="preserve"> </w:t>
      </w:r>
      <w:r w:rsidRPr="008B4E7C">
        <w:rPr>
          <w:rFonts w:ascii="Times New Roman" w:hAnsi="Times New Roman" w:cs="Times New Roman"/>
          <w:b/>
          <w:sz w:val="28"/>
          <w:szCs w:val="28"/>
        </w:rPr>
        <w:t>3</w:t>
      </w:r>
      <w:r w:rsidRPr="008B4E7C">
        <w:rPr>
          <w:rFonts w:ascii="Times New Roman" w:hAnsi="Times New Roman" w:cs="Times New Roman"/>
          <w:sz w:val="28"/>
          <w:szCs w:val="28"/>
        </w:rPr>
        <w:t>;</w:t>
      </w:r>
    </w:p>
    <w:p w:rsidR="008B4E7C" w:rsidRPr="008B4E7C" w:rsidRDefault="008B4E7C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B4E7C">
        <w:rPr>
          <w:rFonts w:ascii="Times New Roman" w:hAnsi="Times New Roman" w:cs="Times New Roman"/>
          <w:sz w:val="28"/>
          <w:szCs w:val="28"/>
        </w:rPr>
        <w:t xml:space="preserve">ащита территорий от ЧС – </w:t>
      </w:r>
      <w:r w:rsidRPr="008B4E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единичные обращения по вопросам: </w:t>
      </w:r>
      <w:r w:rsidR="008B4E7C">
        <w:rPr>
          <w:rFonts w:ascii="Times New Roman" w:hAnsi="Times New Roman" w:cs="Times New Roman"/>
          <w:color w:val="000000"/>
          <w:sz w:val="28"/>
          <w:szCs w:val="28"/>
        </w:rPr>
        <w:t xml:space="preserve">связи, 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>охраны общественного порядка,</w:t>
      </w:r>
      <w:r w:rsidR="008B4E7C">
        <w:rPr>
          <w:rFonts w:ascii="Times New Roman" w:hAnsi="Times New Roman" w:cs="Times New Roman"/>
          <w:color w:val="000000"/>
          <w:sz w:val="28"/>
          <w:szCs w:val="28"/>
        </w:rPr>
        <w:t xml:space="preserve"> просьба о принятии в гражданство РФ, образования, ненадлежащего содержания домашних животных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E04" w:rsidRDefault="00835E04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1D39" w:rsidRPr="0005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="00051D39" w:rsidRPr="00051D39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="00051D39" w:rsidRPr="00051D39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1D39" w:rsidRPr="00051D3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сократилось</w:t>
      </w:r>
      <w:r w:rsidR="00051D39" w:rsidRPr="00051D39">
        <w:rPr>
          <w:rFonts w:ascii="Times New Roman" w:hAnsi="Times New Roman" w:cs="Times New Roman"/>
          <w:sz w:val="28"/>
          <w:szCs w:val="28"/>
        </w:rPr>
        <w:t xml:space="preserve"> количество обращений, поступивших через интернет-</w:t>
      </w:r>
      <w:r w:rsidR="00051D39" w:rsidRPr="00051D39">
        <w:rPr>
          <w:rFonts w:ascii="Times New Roman" w:hAnsi="Times New Roman" w:cs="Times New Roman"/>
          <w:spacing w:val="-8"/>
          <w:sz w:val="28"/>
          <w:szCs w:val="28"/>
        </w:rPr>
        <w:t xml:space="preserve">приемную: с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31</w:t>
      </w:r>
      <w:r w:rsidR="00051D39" w:rsidRPr="00051D39">
        <w:rPr>
          <w:rFonts w:ascii="Times New Roman" w:hAnsi="Times New Roman" w:cs="Times New Roman"/>
          <w:spacing w:val="-8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21</w:t>
      </w:r>
      <w:r w:rsidR="00051D39" w:rsidRPr="00051D39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Такая тенденция может быть связана с общим уменьшением количества поступивших обращений. 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9">
        <w:rPr>
          <w:rFonts w:ascii="Times New Roman" w:hAnsi="Times New Roman" w:cs="Times New Roman"/>
          <w:sz w:val="28"/>
          <w:szCs w:val="28"/>
        </w:rPr>
        <w:t xml:space="preserve">Сохраняется рост числа обращений, направленных из вышестоящих (надзорных) органов, если за </w:t>
      </w:r>
      <w:r w:rsidR="00835E04">
        <w:rPr>
          <w:rFonts w:ascii="Times New Roman" w:hAnsi="Times New Roman" w:cs="Times New Roman"/>
          <w:sz w:val="28"/>
          <w:szCs w:val="28"/>
        </w:rPr>
        <w:t>1 квартал 2017</w:t>
      </w:r>
      <w:r w:rsidRPr="00051D39">
        <w:rPr>
          <w:rFonts w:ascii="Times New Roman" w:hAnsi="Times New Roman" w:cs="Times New Roman"/>
          <w:sz w:val="28"/>
          <w:szCs w:val="28"/>
        </w:rPr>
        <w:t xml:space="preserve"> года было </w:t>
      </w:r>
      <w:r w:rsidR="00835E04">
        <w:rPr>
          <w:rFonts w:ascii="Times New Roman" w:hAnsi="Times New Roman" w:cs="Times New Roman"/>
          <w:b/>
          <w:sz w:val="28"/>
          <w:szCs w:val="28"/>
        </w:rPr>
        <w:t>36</w:t>
      </w:r>
      <w:r w:rsidRPr="0005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D39">
        <w:rPr>
          <w:rFonts w:ascii="Times New Roman" w:hAnsi="Times New Roman" w:cs="Times New Roman"/>
          <w:sz w:val="28"/>
          <w:szCs w:val="28"/>
        </w:rPr>
        <w:t>(</w:t>
      </w:r>
      <w:r w:rsidR="00BA3186">
        <w:rPr>
          <w:rFonts w:ascii="Times New Roman" w:hAnsi="Times New Roman" w:cs="Times New Roman"/>
          <w:sz w:val="28"/>
          <w:szCs w:val="28"/>
        </w:rPr>
        <w:t>19,67</w:t>
      </w:r>
      <w:r w:rsidRPr="00051D39">
        <w:rPr>
          <w:rFonts w:ascii="Times New Roman" w:hAnsi="Times New Roman" w:cs="Times New Roman"/>
          <w:sz w:val="28"/>
          <w:szCs w:val="28"/>
        </w:rPr>
        <w:t xml:space="preserve">%), то            в анализируемом периоде их число составило </w:t>
      </w:r>
      <w:r w:rsidR="00835E04">
        <w:rPr>
          <w:rFonts w:ascii="Times New Roman" w:hAnsi="Times New Roman" w:cs="Times New Roman"/>
          <w:b/>
          <w:sz w:val="28"/>
          <w:szCs w:val="28"/>
        </w:rPr>
        <w:t>39</w:t>
      </w:r>
      <w:r w:rsidRPr="00051D39">
        <w:rPr>
          <w:rFonts w:ascii="Times New Roman" w:hAnsi="Times New Roman" w:cs="Times New Roman"/>
          <w:sz w:val="28"/>
          <w:szCs w:val="28"/>
        </w:rPr>
        <w:t xml:space="preserve"> (</w:t>
      </w:r>
      <w:r w:rsidR="00BA3186">
        <w:rPr>
          <w:rFonts w:ascii="Times New Roman" w:hAnsi="Times New Roman" w:cs="Times New Roman"/>
          <w:sz w:val="28"/>
          <w:szCs w:val="28"/>
        </w:rPr>
        <w:t>28,68</w:t>
      </w:r>
      <w:r w:rsidRPr="00051D39">
        <w:rPr>
          <w:rFonts w:ascii="Times New Roman" w:hAnsi="Times New Roman" w:cs="Times New Roman"/>
          <w:sz w:val="28"/>
          <w:szCs w:val="28"/>
        </w:rPr>
        <w:t>%), что, в том числе, может говорить о недоверии граждан к органам местной власти и неудовлетворенности решением вопросов на местах.</w:t>
      </w:r>
    </w:p>
    <w:p w:rsidR="00051D39" w:rsidRPr="00171DD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D9">
        <w:rPr>
          <w:rFonts w:ascii="Times New Roman" w:hAnsi="Times New Roman" w:cs="Times New Roman"/>
          <w:sz w:val="28"/>
          <w:szCs w:val="28"/>
        </w:rPr>
        <w:t xml:space="preserve">Большинство вопросов, по которым перенаправлены обращения, затрагивают: земельные отношения – </w:t>
      </w:r>
      <w:r w:rsidR="00BA3186">
        <w:rPr>
          <w:rFonts w:ascii="Times New Roman" w:hAnsi="Times New Roman" w:cs="Times New Roman"/>
          <w:b/>
          <w:sz w:val="28"/>
          <w:szCs w:val="28"/>
        </w:rPr>
        <w:t>14</w:t>
      </w:r>
      <w:r w:rsidRPr="00171DD9">
        <w:rPr>
          <w:rFonts w:ascii="Times New Roman" w:hAnsi="Times New Roman" w:cs="Times New Roman"/>
          <w:sz w:val="28"/>
          <w:szCs w:val="28"/>
        </w:rPr>
        <w:t xml:space="preserve">; </w:t>
      </w:r>
      <w:r w:rsidR="00BA3186">
        <w:rPr>
          <w:rFonts w:ascii="Times New Roman" w:hAnsi="Times New Roman" w:cs="Times New Roman"/>
          <w:sz w:val="28"/>
          <w:szCs w:val="28"/>
        </w:rPr>
        <w:t xml:space="preserve">коммунального хозяйства – </w:t>
      </w:r>
      <w:r w:rsidR="00BA3186" w:rsidRPr="00BA3186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171DD9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BA3186">
        <w:rPr>
          <w:rFonts w:ascii="Times New Roman" w:hAnsi="Times New Roman" w:cs="Times New Roman"/>
          <w:b/>
          <w:sz w:val="28"/>
          <w:szCs w:val="28"/>
        </w:rPr>
        <w:t>4</w:t>
      </w:r>
      <w:r w:rsidR="00BA3186">
        <w:rPr>
          <w:rFonts w:ascii="Times New Roman" w:hAnsi="Times New Roman" w:cs="Times New Roman"/>
          <w:sz w:val="28"/>
          <w:szCs w:val="28"/>
        </w:rPr>
        <w:t>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EB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BA3186">
        <w:rPr>
          <w:rFonts w:ascii="Times New Roman" w:hAnsi="Times New Roman" w:cs="Times New Roman"/>
          <w:b/>
          <w:sz w:val="28"/>
          <w:szCs w:val="28"/>
        </w:rPr>
        <w:t>6</w:t>
      </w:r>
      <w:r w:rsidRPr="00A163EB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51D39">
        <w:rPr>
          <w:rFonts w:ascii="Times New Roman" w:hAnsi="Times New Roman" w:cs="Times New Roman"/>
          <w:sz w:val="28"/>
          <w:szCs w:val="28"/>
        </w:rPr>
        <w:t xml:space="preserve">Число коллективных обращений </w:t>
      </w:r>
      <w:r w:rsidR="00BA3186">
        <w:rPr>
          <w:rFonts w:ascii="Times New Roman" w:hAnsi="Times New Roman" w:cs="Times New Roman"/>
          <w:sz w:val="28"/>
          <w:szCs w:val="28"/>
        </w:rPr>
        <w:t xml:space="preserve">также уменьшилось по сравнению с </w:t>
      </w:r>
      <w:r w:rsidRPr="00051D39">
        <w:rPr>
          <w:rFonts w:ascii="Times New Roman" w:hAnsi="Times New Roman" w:cs="Times New Roman"/>
          <w:sz w:val="28"/>
          <w:szCs w:val="28"/>
        </w:rPr>
        <w:t>прошл</w:t>
      </w:r>
      <w:r w:rsidR="00BA3186">
        <w:rPr>
          <w:rFonts w:ascii="Times New Roman" w:hAnsi="Times New Roman" w:cs="Times New Roman"/>
          <w:sz w:val="28"/>
          <w:szCs w:val="28"/>
        </w:rPr>
        <w:t>ым</w:t>
      </w:r>
      <w:r w:rsidRPr="00051D39">
        <w:rPr>
          <w:rFonts w:ascii="Times New Roman" w:hAnsi="Times New Roman" w:cs="Times New Roman"/>
          <w:sz w:val="28"/>
          <w:szCs w:val="28"/>
        </w:rPr>
        <w:t xml:space="preserve"> год</w:t>
      </w:r>
      <w:r w:rsidR="00BA3186">
        <w:rPr>
          <w:rFonts w:ascii="Times New Roman" w:hAnsi="Times New Roman" w:cs="Times New Roman"/>
          <w:sz w:val="28"/>
          <w:szCs w:val="28"/>
        </w:rPr>
        <w:t>ом с 23 до 14.</w:t>
      </w:r>
      <w:r w:rsidRPr="00051D39">
        <w:rPr>
          <w:rFonts w:ascii="Times New Roman" w:hAnsi="Times New Roman" w:cs="Times New Roman"/>
          <w:sz w:val="28"/>
          <w:szCs w:val="28"/>
        </w:rPr>
        <w:t xml:space="preserve"> </w:t>
      </w:r>
      <w:r w:rsidRPr="002A13C6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вопросам </w:t>
      </w:r>
      <w:r w:rsidRPr="002A13C6">
        <w:rPr>
          <w:rFonts w:ascii="Times New Roman" w:hAnsi="Times New Roman" w:cs="Times New Roman"/>
          <w:spacing w:val="-6"/>
          <w:sz w:val="28"/>
          <w:szCs w:val="28"/>
        </w:rPr>
        <w:t>в сфере жилищно-коммунального хозяйства.</w:t>
      </w:r>
    </w:p>
    <w:p w:rsidR="001C27E4" w:rsidRDefault="001C27E4" w:rsidP="008702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E4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16159D" w:rsidRDefault="0016159D" w:rsidP="008702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159D" w:rsidRDefault="0016159D" w:rsidP="008702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159D" w:rsidRDefault="0016159D" w:rsidP="008702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6159D" w:rsidSect="0026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157"/>
    <w:rsid w:val="00027C2A"/>
    <w:rsid w:val="00045522"/>
    <w:rsid w:val="00051D39"/>
    <w:rsid w:val="00060B2E"/>
    <w:rsid w:val="00094A83"/>
    <w:rsid w:val="000C4BBE"/>
    <w:rsid w:val="000F0E43"/>
    <w:rsid w:val="000F12D3"/>
    <w:rsid w:val="000F698F"/>
    <w:rsid w:val="00145A35"/>
    <w:rsid w:val="00147E49"/>
    <w:rsid w:val="0016159D"/>
    <w:rsid w:val="00171DD9"/>
    <w:rsid w:val="00177201"/>
    <w:rsid w:val="001A0D28"/>
    <w:rsid w:val="001A3183"/>
    <w:rsid w:val="001C27E4"/>
    <w:rsid w:val="001D3E37"/>
    <w:rsid w:val="001D53F9"/>
    <w:rsid w:val="001D5BB3"/>
    <w:rsid w:val="001D64DF"/>
    <w:rsid w:val="00205F50"/>
    <w:rsid w:val="00230256"/>
    <w:rsid w:val="00250A7D"/>
    <w:rsid w:val="00254776"/>
    <w:rsid w:val="002606E4"/>
    <w:rsid w:val="00267131"/>
    <w:rsid w:val="00273389"/>
    <w:rsid w:val="002A13C6"/>
    <w:rsid w:val="002B115F"/>
    <w:rsid w:val="00302832"/>
    <w:rsid w:val="003D1A5E"/>
    <w:rsid w:val="003D6DBF"/>
    <w:rsid w:val="003F3D0A"/>
    <w:rsid w:val="004144F4"/>
    <w:rsid w:val="004B0A09"/>
    <w:rsid w:val="004E488D"/>
    <w:rsid w:val="0051128C"/>
    <w:rsid w:val="00520349"/>
    <w:rsid w:val="0054076E"/>
    <w:rsid w:val="00552169"/>
    <w:rsid w:val="005566DB"/>
    <w:rsid w:val="005835E9"/>
    <w:rsid w:val="005B05F7"/>
    <w:rsid w:val="00634939"/>
    <w:rsid w:val="00650F7F"/>
    <w:rsid w:val="00675157"/>
    <w:rsid w:val="0068021F"/>
    <w:rsid w:val="0068334A"/>
    <w:rsid w:val="00691190"/>
    <w:rsid w:val="006D6230"/>
    <w:rsid w:val="006F4A61"/>
    <w:rsid w:val="0071778A"/>
    <w:rsid w:val="007636BC"/>
    <w:rsid w:val="00772DF1"/>
    <w:rsid w:val="00773473"/>
    <w:rsid w:val="008034AE"/>
    <w:rsid w:val="00804454"/>
    <w:rsid w:val="00823532"/>
    <w:rsid w:val="00835E04"/>
    <w:rsid w:val="0087029E"/>
    <w:rsid w:val="00882332"/>
    <w:rsid w:val="008B4E7C"/>
    <w:rsid w:val="008C2243"/>
    <w:rsid w:val="008E2FDE"/>
    <w:rsid w:val="008F461C"/>
    <w:rsid w:val="009567FE"/>
    <w:rsid w:val="00967BD2"/>
    <w:rsid w:val="00986FAE"/>
    <w:rsid w:val="009A798D"/>
    <w:rsid w:val="00A163EB"/>
    <w:rsid w:val="00A4100D"/>
    <w:rsid w:val="00AB2AFD"/>
    <w:rsid w:val="00B130F4"/>
    <w:rsid w:val="00B700CD"/>
    <w:rsid w:val="00BA23D6"/>
    <w:rsid w:val="00BA3186"/>
    <w:rsid w:val="00BB10AA"/>
    <w:rsid w:val="00BD3854"/>
    <w:rsid w:val="00BD6F10"/>
    <w:rsid w:val="00C02C31"/>
    <w:rsid w:val="00C03910"/>
    <w:rsid w:val="00C337E4"/>
    <w:rsid w:val="00C77CBA"/>
    <w:rsid w:val="00CE2CD3"/>
    <w:rsid w:val="00CF36D6"/>
    <w:rsid w:val="00CF5671"/>
    <w:rsid w:val="00D136C6"/>
    <w:rsid w:val="00D22DB0"/>
    <w:rsid w:val="00D23604"/>
    <w:rsid w:val="00D45328"/>
    <w:rsid w:val="00D71D52"/>
    <w:rsid w:val="00D9524B"/>
    <w:rsid w:val="00DF7097"/>
    <w:rsid w:val="00DF743A"/>
    <w:rsid w:val="00E25134"/>
    <w:rsid w:val="00E7048D"/>
    <w:rsid w:val="00E85BA7"/>
    <w:rsid w:val="00EA7371"/>
    <w:rsid w:val="00ED50BC"/>
    <w:rsid w:val="00F5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D385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D385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BD385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BD3854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BD3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8F46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46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74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6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Екатериновского</c:v>
                </c:pt>
                <c:pt idx="4">
                  <c:v>Сергеевского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10</c:v>
                </c:pt>
                <c:pt idx="3">
                  <c:v>20</c:v>
                </c:pt>
                <c:pt idx="4">
                  <c:v>21</c:v>
                </c:pt>
                <c:pt idx="5">
                  <c:v>32</c:v>
                </c:pt>
                <c:pt idx="6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Екатериновского</c:v>
                </c:pt>
                <c:pt idx="4">
                  <c:v>Сергеевского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23</c:v>
                </c:pt>
                <c:pt idx="3">
                  <c:v>26</c:v>
                </c:pt>
                <c:pt idx="4">
                  <c:v>24</c:v>
                </c:pt>
                <c:pt idx="5">
                  <c:v>34</c:v>
                </c:pt>
                <c:pt idx="6">
                  <c:v>43</c:v>
                </c:pt>
              </c:numCache>
            </c:numRef>
          </c:val>
        </c:ser>
        <c:axId val="108545920"/>
        <c:axId val="108547456"/>
      </c:barChart>
      <c:catAx>
        <c:axId val="108545920"/>
        <c:scaling>
          <c:orientation val="minMax"/>
        </c:scaling>
        <c:axPos val="l"/>
        <c:tickLblPos val="nextTo"/>
        <c:crossAx val="108547456"/>
        <c:crosses val="autoZero"/>
        <c:auto val="1"/>
        <c:lblAlgn val="ctr"/>
        <c:lblOffset val="100"/>
      </c:catAx>
      <c:valAx>
        <c:axId val="108547456"/>
        <c:scaling>
          <c:orientation val="minMax"/>
        </c:scaling>
        <c:axPos val="b"/>
        <c:majorGridlines/>
        <c:numFmt formatCode="General" sourceLinked="1"/>
        <c:tickLblPos val="nextTo"/>
        <c:crossAx val="108545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44</c:v>
                </c:pt>
                <c:pt idx="3">
                  <c:v>45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40</c:v>
                </c:pt>
                <c:pt idx="2">
                  <c:v>11</c:v>
                </c:pt>
                <c:pt idx="3">
                  <c:v>68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8579840"/>
        <c:axId val="108589824"/>
      </c:barChart>
      <c:catAx>
        <c:axId val="108579840"/>
        <c:scaling>
          <c:orientation val="minMax"/>
        </c:scaling>
        <c:axPos val="l"/>
        <c:majorGridlines/>
        <c:tickLblPos val="nextTo"/>
        <c:crossAx val="108589824"/>
        <c:crosses val="autoZero"/>
        <c:auto val="1"/>
        <c:lblAlgn val="ctr"/>
        <c:lblOffset val="100"/>
      </c:catAx>
      <c:valAx>
        <c:axId val="108589824"/>
        <c:scaling>
          <c:orientation val="minMax"/>
        </c:scaling>
        <c:axPos val="b"/>
        <c:majorGridlines/>
        <c:numFmt formatCode="General" sourceLinked="1"/>
        <c:tickLblPos val="nextTo"/>
        <c:crossAx val="10857984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819A-15F4-4AE4-91D1-E38494A9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user0161</cp:lastModifiedBy>
  <cp:revision>10</cp:revision>
  <dcterms:created xsi:type="dcterms:W3CDTF">2018-01-29T04:16:00Z</dcterms:created>
  <dcterms:modified xsi:type="dcterms:W3CDTF">2018-04-24T05:54:00Z</dcterms:modified>
</cp:coreProperties>
</file>