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72" w:rsidRDefault="003064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Пояснения</w:t>
      </w:r>
    </w:p>
    <w:p w:rsidR="00171E72" w:rsidRDefault="00306425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1A4D">
        <w:rPr>
          <w:rFonts w:ascii="Times New Roman" w:eastAsia="Calibri;DejaVu Sans" w:hAnsi="Times New Roman" w:cs="Times New Roman"/>
          <w:b/>
          <w:bCs/>
          <w:color w:val="000000"/>
          <w:spacing w:val="1"/>
          <w:kern w:val="2"/>
          <w:sz w:val="28"/>
          <w:szCs w:val="28"/>
          <w:lang w:bidi="ru-RU"/>
        </w:rPr>
        <w:t xml:space="preserve">о предоставлении компенсации расходов, понесенных </w:t>
      </w:r>
    </w:p>
    <w:p w:rsidR="00171E72" w:rsidRDefault="00306425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1A4D">
        <w:rPr>
          <w:rFonts w:ascii="Times New Roman" w:eastAsia="Calibri;DejaVu Sans" w:hAnsi="Times New Roman" w:cs="Times New Roman"/>
          <w:b/>
          <w:bCs/>
          <w:color w:val="000000"/>
          <w:spacing w:val="1"/>
          <w:kern w:val="2"/>
          <w:sz w:val="28"/>
          <w:szCs w:val="28"/>
          <w:lang w:bidi="ru-RU"/>
        </w:rPr>
        <w:t xml:space="preserve">в связи с проведением </w:t>
      </w:r>
      <w:r>
        <w:rPr>
          <w:rFonts w:ascii="Times New Roman" w:eastAsia="Calibri;DejaVu Sans" w:hAnsi="Times New Roman" w:cs="Times New Roman"/>
          <w:b/>
          <w:bCs/>
          <w:color w:val="000000"/>
          <w:spacing w:val="1"/>
          <w:kern w:val="2"/>
          <w:sz w:val="28"/>
          <w:szCs w:val="28"/>
          <w:lang w:bidi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 w:bidi="ru-RU"/>
        </w:rPr>
        <w:t xml:space="preserve">по приспособлению </w:t>
      </w:r>
    </w:p>
    <w:p w:rsidR="00171E72" w:rsidRDefault="00306425">
      <w:pPr>
        <w:widowControl w:val="0"/>
        <w:tabs>
          <w:tab w:val="left" w:pos="993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 w:bidi="ru-RU"/>
        </w:rPr>
        <w:t>жилых помещений с учетом потребностей инвалидов</w:t>
      </w:r>
    </w:p>
    <w:p w:rsidR="00171E72" w:rsidRDefault="00171E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E72" w:rsidRDefault="00306425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 Перечень нормативных </w:t>
      </w:r>
      <w:r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>правовых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актов:</w:t>
      </w:r>
    </w:p>
    <w:p w:rsidR="00171E72" w:rsidRDefault="00306425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Приморского края от 2 июля 2022 № 120-КЗ «О предоставлении дополнительных мер социальной </w:t>
      </w:r>
      <w:r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bidi="ru-RU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отдельным категориям инвалидов (детей-инвалидов) по приспособлению жилых помещений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учетом их потребностей и созданию условий индивидуальной мобильнос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ти»;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t>Правительства Приморского края от 10.10.2022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  <w:t>№ 684-пп «Об утверждении Порядка предоставления дополнительных мер социальной поддержки отдельным категориям инвалидов (детей – инвалидов) по приспособлению жилых помещений с учетом потребност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t xml:space="preserve">ей инвалидов (детей — инвалидов) и признании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t xml:space="preserve"> силу некоторых постановлений Администрации Приморского края и Правительства Приморского края».</w:t>
      </w:r>
    </w:p>
    <w:p w:rsidR="00171E72" w:rsidRDefault="00171E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 w:bidi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становлены следующие меры социальной поддержки в форме компенсации за счет сре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аевого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бюджета: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инвалидов с нарушением слуха, проживающих в многоквартирных домах, в размере до 20 000 рублей (однократно)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приобретение, доставку и установку видеодомофона. 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инвалидов-колясочников, проживающих в индивидуальных либо многокварт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ирных жилых домах, в размере до 400 000 рублей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чаще одного раза в семь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приобретение </w:t>
      </w: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 w:bidi="ru-RU"/>
        </w:rPr>
        <w:t xml:space="preserve">стационарных и (или) мобильных подъемников для перемещения человека в сидячем, </w:t>
      </w:r>
      <w:proofErr w:type="spellStart"/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 w:bidi="ru-RU"/>
        </w:rPr>
        <w:t>полусидячем</w:t>
      </w:r>
      <w:proofErr w:type="spellEnd"/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 w:bidi="ru-RU"/>
        </w:rPr>
        <w:t>полулежачем</w:t>
      </w:r>
      <w:proofErr w:type="spellEnd"/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 w:bidi="ru-RU"/>
        </w:rPr>
        <w:t xml:space="preserve">, лежачем положении, включая их доставку, сборку и </w:t>
      </w: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 w:bidi="ru-RU"/>
        </w:rPr>
        <w:t>установку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.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инвалидов-колясочников, проживающих в индивидуальных либо многоквартирных жилых домах, в размере до 30 000 рублей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чаще одного раза в семь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пандусов, включая их доставку и сборку, для использования на лестницах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 подъездов многоквартирных домов, в которых расположены жилые помещения инвалидов, а также на входных лестницах индивидуальных жилых домов, в которых инвалид зарегистрирован по месту жительства.</w:t>
      </w:r>
      <w:proofErr w:type="gramEnd"/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инвалидов-колясочников, проживающих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 домах всех форм собственности, в размере понесенных расходов (но не более 50 000 рублей, однократно) на проведение следующих мероприятий по приспособлению жилых помещений:</w:t>
      </w:r>
    </w:p>
    <w:p w:rsidR="00171E72" w:rsidRDefault="00306425">
      <w:pPr>
        <w:widowControl w:val="0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пандусов (накладных, приставных или перекатных), включа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их доставку и установку на порогах дверных коробок входных и балконных дверей,</w:t>
      </w:r>
    </w:p>
    <w:p w:rsidR="00171E72" w:rsidRDefault="00306425">
      <w:pPr>
        <w:widowControl w:val="0"/>
        <w:spacing w:after="0" w:line="240" w:lineRule="auto"/>
        <w:ind w:firstLine="709"/>
        <w:jc w:val="both"/>
        <w:sectPr w:rsidR="00171E7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дверных и арочных проемов входных, внутренних квартирных и балконных дверей;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приобретение, доставка к месту жительства инвалида и установка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входн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балконных дверях доводчиков с регулируемым усилием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19,5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замедлением динамики открывания и закрывания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задержкой не менее 5 секунд.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мероприятия должны быть включены в акт обследования, составленный муниципальной, краевой или федеральной комиссией по обследованию жилых помещений инвалидов и общего имущества в многоквартирных домах, в которых проживают инвалиды,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Постановлением Правительства Российской Федерации от 09.07.2016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649 «О мерах по приспособлению жилых помещений и общего имущества в многоквартирном доме с учетом потребностей инвалидов», на основании которого комиссией вынесено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о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в связи с проведением указанных мероприя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осуществляется однократно в отношении одного жилого помещения, в котором инвалид (ребенок-инвалид) проживает и зарегистрирован, и включает в себя оплату расходов за работы, выполненные юридическим лицом или индивидуальным предпринимателем, осуществляющ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деятельность в соответствии с действующим законодательством, и (или) приобретенное оборудование, расходные материалы.</w:t>
      </w:r>
    </w:p>
    <w:p w:rsidR="00171E72" w:rsidRDefault="00171E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Общие положения.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проживания и регистрации в одном жилом помещении двух и более инвалидов выплата компенсации осуществляетс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одному из инвалидов по их выбору.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предусматривается возможность реализации инвалидами права на компенсацию в порядке авансирования предстоящих расходов в размере 70 % от планируемых расходов, но не более 70 % размера компенсации.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енсации осуществляется в отношении расходов, понесенных гражданами с 1 января 2019 года.</w:t>
      </w:r>
    </w:p>
    <w:p w:rsidR="00171E72" w:rsidRDefault="00171E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E72" w:rsidRDefault="0030642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 xml:space="preserve">Перечень документов, необходимых для предоставления </w:t>
      </w:r>
      <w:r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>компенсации  инвалидам: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аявление о предоставлении компенсации расходов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форме, утвержденной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министерством (далее - заявление о компенсации);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окумент, удостоверяющий личность гражданина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 гражданина Российской Федерации либо иной документ, удостоверяющий личность гражданина Российской Федерации)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подачи заявления заявителем);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регистрацию инвалида по месту жительства в жилом помещении (если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сведения не содержатся в документе, удостоверяющем личность гражданина Российской Федерации); </w:t>
      </w:r>
    </w:p>
    <w:p w:rsidR="00171E72" w:rsidRDefault="00306425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правка, подтверждающ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 установления инвалидности, выда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ваемая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ФГУ МСЭ (представл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по собственной инициативе);</w:t>
      </w:r>
    </w:p>
    <w:p w:rsidR="00171E72" w:rsidRDefault="00306425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ИПРА,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выдаваемая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ФГУ МСЭ (представляется заявителем по собственной инициативе);</w:t>
      </w:r>
    </w:p>
    <w:p w:rsidR="00171E72" w:rsidRDefault="00306425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 в случае обращения законного (уполномоченного) представителя в интересах ребенка-инвалида (представл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по собственной инициативе, за исключе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 свидетельства о государственной регистрации акта гражданского состояния, выданного компетентным органом иностранного государства, содержащего сведения о рождении ребенка, которое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самостоятельно с приложением его нотариально удос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товеренного перевода на русский язык);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подтверждающих расходы на реализацию мероприятий, которые заявитель предоставляет самостоятельно, в том числе: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договор купли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продажи, догов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поставки, договор об оказании услуг, акт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платежные документы, подтверждающие 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 обращения заявителя за предоставлением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расходов, компенсации расходов в порядке окончательного расчета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этих документах должны содержаться сведения о фамилии, имени, отчестве (последнее - при наличии) инвалида, а в случае если инвалидом является лицо, не достигшее возраста 18 лет, либо лицо, достигшее возраста 18 лет и признанное недееспособным в порядке,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действующим законодательством, - сведения о фамилии, имени, отчестве (последнее - при наличии) родителя (усыновителя) либо опекуна (попечителя),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являющихся стороной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  <w:proofErr w:type="gramEnd"/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на компенсацию в связи с проведением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оприятий по приобретению, доставке и установке съемных инвентарных пандусов, доводчиков, расширения дверных проемов дополнительно предоставляются копии акта обследования и заключения комиссии по обследованию жилых помещений инвалидов и общего имущества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ногоквартирных домах, в которых проживают инвалиды, действующей в соответствии с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09.07.2016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649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 по приспособлению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помещений и общего имущества в многоквартирном доме с учетом потребносте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инвалидов»,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законодательством;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заявление на компенсацию подает представитель заявителя, требуется: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гражданина Российской Федерации, в том числе военнослужащего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 Российской Федерации либо иной документ, удостоверяющий личность законного (уполномоченного) представителя инвалида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являющегося гражданином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ющий полномочия представителя действовать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требованиями, установленными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законного представителя, уполномоченного действовать от имени заявителя без доверенности).</w:t>
      </w:r>
    </w:p>
    <w:p w:rsidR="00171E72" w:rsidRDefault="00171E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 xml:space="preserve">Перечень документов, необходимых для предоставления </w:t>
      </w:r>
      <w:r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 xml:space="preserve">компенсации 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>расходов в порядке авансирования</w:t>
      </w:r>
      <w:r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>: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компенсации расходов в порядке авансирования по форме, утвержденной министерством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окумент, удостоверяющий личность гражданина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 гражданина Российской Федерации либо иной документ, удостоверяющий личность гражданина Российской Федерации)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подачи заявления заявителем);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регистрацию инвалида по месту жительства в жилом помещении (если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сведения не содержатся в документе, удостоверяющем личность гражданина Российской Федерации); </w:t>
      </w:r>
    </w:p>
    <w:p w:rsidR="00171E72" w:rsidRDefault="00306425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правка, подтверждающ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 установления инвалидности, выда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ваемая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ФГУ МСЭ (представл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по собственной инициативе);</w:t>
      </w:r>
    </w:p>
    <w:p w:rsidR="00171E72" w:rsidRDefault="00306425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ИПРА,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выдаваемая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ФГУ МСЭ (представляется заявителем по собственной инициативе);</w:t>
      </w:r>
    </w:p>
    <w:p w:rsidR="00171E72" w:rsidRDefault="00306425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 в случае обращения законного (уполномоченного) представителя в интересах ребенка-инвалида (представл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по собственной инициативе, за исключе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 свидетельства о государственной регистрации акта гражданского состояния, выданного компетентным органом иностранного государства, содержащего сведения о рождении ребенка, которое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самостоятельно с приложением его нотариально удос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товеренного перевода на русский язык);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размер планируемых расходов на проведение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(договор, заключенный между заявителем и исполнителем мероприятий, и (или) счет на оплату мероприятий).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компенсации расходов в порядке авансирования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 представитель заявителя, требуется: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гражданина Российской Федерации, в том числе военнослужащего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(паспорт гражданина Российской Федерации либо иной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нт, удостоверяющий личность законного (уполномоченного) представителя инвалида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являющегося гражданином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документ, подтверждающий полномочия представителя действовать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инвалида, оформленн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требованиями,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овленными законодательством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исключением законного представителя, уполномоченного действовать от имени заявителя без доверенности).</w:t>
      </w:r>
    </w:p>
    <w:p w:rsidR="00171E72" w:rsidRDefault="00171E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6. Заявитель, в отношении которого проведено авансирование, в течение 30 календарных дней со дня поставки технических ср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едств или подписания акта приемки выполненных работ, но не позднее трех месяцев после получения авансирования, представляет следующие документы, являющиеся основанием для окончательного расчета суммы компенсации: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окончательного расчета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форме, утвержденной министерством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реализацию мероприятий, которые заявитель предоставляет самостоятельно, в том числе:</w:t>
      </w:r>
    </w:p>
    <w:p w:rsidR="00171E72" w:rsidRDefault="0030642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купли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продажи, договор поставки, договор об оказании услуг, акт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платежные документы, подтверждающие 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 обращения заявителя за предоставлением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расходов, компенсации расходов в порядке окончательного расчета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этих документах должны содержаться сведения о фамилии, имени, отчестве (последнее - при наличии) инвалида, а в случае если инвалидом является лицо, не достигшее возраста 18 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т, либо лицо, достигшее возраста 18 лет и признанное недееспособным в порядке, установленном действующим законодательством, - сведения о фамилии, имени, отчестве (последнее - при наличии) родителя (усыновителя) либо опекуна (попечителя),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 стороно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  <w:proofErr w:type="gramEnd"/>
    </w:p>
    <w:p w:rsidR="00171E72" w:rsidRDefault="00171E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171E72" w:rsidRDefault="00171E72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171E72">
      <w:headerReference w:type="default" r:id="rId7"/>
      <w:pgSz w:w="11906" w:h="16838"/>
      <w:pgMar w:top="1134" w:right="850" w:bottom="1042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25" w:rsidRDefault="00306425">
      <w:pPr>
        <w:spacing w:after="0" w:line="240" w:lineRule="auto"/>
      </w:pPr>
      <w:r>
        <w:separator/>
      </w:r>
    </w:p>
  </w:endnote>
  <w:endnote w:type="continuationSeparator" w:id="0">
    <w:p w:rsidR="00306425" w:rsidRDefault="0030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;DejaVu Sans"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25" w:rsidRDefault="00306425">
      <w:pPr>
        <w:spacing w:after="0" w:line="240" w:lineRule="auto"/>
      </w:pPr>
      <w:r>
        <w:separator/>
      </w:r>
    </w:p>
  </w:footnote>
  <w:footnote w:type="continuationSeparator" w:id="0">
    <w:p w:rsidR="00306425" w:rsidRDefault="0030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665686"/>
      <w:docPartObj>
        <w:docPartGallery w:val="Page Numbers (Top of Page)"/>
        <w:docPartUnique/>
      </w:docPartObj>
    </w:sdtPr>
    <w:sdtEndPr/>
    <w:sdtContent>
      <w:p w:rsidR="00171E72" w:rsidRDefault="00306425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51A4D">
          <w:rPr>
            <w:noProof/>
          </w:rPr>
          <w:t>2</w:t>
        </w:r>
        <w:r>
          <w:fldChar w:fldCharType="end"/>
        </w:r>
      </w:p>
    </w:sdtContent>
  </w:sdt>
  <w:p w:rsidR="00171E72" w:rsidRDefault="00171E7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72"/>
    <w:rsid w:val="00171E72"/>
    <w:rsid w:val="00306425"/>
    <w:rsid w:val="005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A41FD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41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1FDF"/>
    <w:rPr>
      <w:b/>
      <w:bCs/>
    </w:rPr>
  </w:style>
  <w:style w:type="character" w:styleId="a4">
    <w:name w:val="Emphasis"/>
    <w:basedOn w:val="a0"/>
    <w:uiPriority w:val="20"/>
    <w:qFormat/>
    <w:rsid w:val="00A41FDF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A41FDF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1D178A"/>
  </w:style>
  <w:style w:type="character" w:customStyle="1" w:styleId="a6">
    <w:name w:val="Нижний колонтитул Знак"/>
    <w:basedOn w:val="a0"/>
    <w:uiPriority w:val="99"/>
    <w:qFormat/>
    <w:rsid w:val="001D178A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Times New Roman" w:hAnsi="Times New Roman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c">
    <w:name w:val="List Paragraph"/>
    <w:basedOn w:val="a"/>
    <w:uiPriority w:val="34"/>
    <w:qFormat/>
    <w:rsid w:val="00357E7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D178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D178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pPr>
      <w:widowControl w:val="0"/>
      <w:spacing w:line="259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A41FD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41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1FDF"/>
    <w:rPr>
      <w:b/>
      <w:bCs/>
    </w:rPr>
  </w:style>
  <w:style w:type="character" w:styleId="a4">
    <w:name w:val="Emphasis"/>
    <w:basedOn w:val="a0"/>
    <w:uiPriority w:val="20"/>
    <w:qFormat/>
    <w:rsid w:val="00A41FDF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A41FDF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1D178A"/>
  </w:style>
  <w:style w:type="character" w:customStyle="1" w:styleId="a6">
    <w:name w:val="Нижний колонтитул Знак"/>
    <w:basedOn w:val="a0"/>
    <w:uiPriority w:val="99"/>
    <w:qFormat/>
    <w:rsid w:val="001D178A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Times New Roman" w:hAnsi="Times New Roman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c">
    <w:name w:val="List Paragraph"/>
    <w:basedOn w:val="a"/>
    <w:uiPriority w:val="34"/>
    <w:qFormat/>
    <w:rsid w:val="00357E7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D178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D178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pPr>
      <w:widowControl w:val="0"/>
      <w:spacing w:line="259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Цымбалюк Елена  Вячеславовна</dc:creator>
  <cp:lastModifiedBy>Изместьева Наталья Мянсуровна</cp:lastModifiedBy>
  <cp:revision>2</cp:revision>
  <dcterms:created xsi:type="dcterms:W3CDTF">2023-03-23T02:30:00Z</dcterms:created>
  <dcterms:modified xsi:type="dcterms:W3CDTF">2023-03-23T02:30:00Z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