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377921" w:rsidRDefault="00377921" w:rsidP="00377921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377921">
        <w:rPr>
          <w:rFonts w:eastAsia="Times New Roman"/>
          <w:b/>
          <w:bCs/>
          <w:color w:val="212529"/>
          <w:kern w:val="36"/>
          <w:lang w:eastAsia="ru-RU"/>
        </w:rPr>
        <w:t>Индекс промышленного производства растет в Приморье быстрее, чем в среднем по стране. СТАТИСТИКА</w:t>
      </w:r>
    </w:p>
    <w:p w:rsidR="00377921" w:rsidRPr="00377921" w:rsidRDefault="00377921" w:rsidP="00377921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  <w:r w:rsidRPr="00377921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3810" cy="2133600"/>
            <wp:effectExtent l="19050" t="0" r="0" b="0"/>
            <wp:docPr id="1" name="Рисунок 1" descr="Индекс промышленного производства растет в Приморье быстрее, чем в среднем по стране. СТАТ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екс промышленного производства растет в Приморье быстрее, чем в среднем по стране. СТАТИ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21" w:rsidRDefault="00377921" w:rsidP="00377921">
      <w:pPr>
        <w:spacing w:after="100" w:afterAutospacing="1" w:line="240" w:lineRule="auto"/>
        <w:rPr>
          <w:rFonts w:eastAsia="Times New Roman"/>
          <w:color w:val="212529"/>
          <w:lang w:eastAsia="ru-RU"/>
        </w:rPr>
      </w:pP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>За первые четыре месяца года индекс промышленного производства вырос в Приморском крае на 7,5% по сравнению с аналогичным периодом 2020 года. Эти данные приводятся в докладе о социально-экономическом положении России в январе-апреле 2021 года, опубликованном Федеральной службой государственной статистики.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b/>
          <w:bCs/>
          <w:color w:val="212529"/>
          <w:sz w:val="24"/>
          <w:szCs w:val="24"/>
          <w:lang w:eastAsia="ru-RU"/>
        </w:rPr>
        <w:t>Индекс промышленного производства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>Как следует из доклада Росстата, в начале года экономика Приморья значительно улучшила позиции по многим из тех отраслей, которые наиболее пострадали в период «</w:t>
      </w:r>
      <w:proofErr w:type="spellStart"/>
      <w:r w:rsidRPr="00377921">
        <w:rPr>
          <w:rFonts w:eastAsia="Times New Roman"/>
          <w:color w:val="212529"/>
          <w:sz w:val="24"/>
          <w:szCs w:val="24"/>
          <w:lang w:eastAsia="ru-RU"/>
        </w:rPr>
        <w:t>антиковидных</w:t>
      </w:r>
      <w:proofErr w:type="spellEnd"/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» ограничений 2020-го.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Так, в целом индекс промышленного производства в январе-апреле 2021 года вырос в Приморье к январю-апрелю 2020 года на 7,5% при среднем значении по Дальневосточному федеральному округу +0,4% и среднему индексу по России +1,1%. В соседнем Хабаровском крае индекс производства упал за этот период на 1,5%.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>Пока не удалось достичь «</w:t>
      </w:r>
      <w:proofErr w:type="spellStart"/>
      <w:r w:rsidRPr="00377921">
        <w:rPr>
          <w:rFonts w:eastAsia="Times New Roman"/>
          <w:color w:val="212529"/>
          <w:sz w:val="24"/>
          <w:szCs w:val="24"/>
          <w:lang w:eastAsia="ru-RU"/>
        </w:rPr>
        <w:t>допандемийных</w:t>
      </w:r>
      <w:proofErr w:type="spellEnd"/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» показателей по виду деятельности «добыча полезных ископаемых» – по этому пункту до собственных позиций прошлого года регион не дотягивает около 9%. Также есть отставание по виду деятельности «водоснабжение; водоотведение, организация сбора и утилизации отходов, деятельность по ликвидации загрязнений».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При этом в обрабатывающих производствах произошел прорыв: индекс производства в этой сфере у Приморья составил 110,1% к 2020 году. Для сравнения: в среднем по Российской Федерации – 104,5%, по ДФО – 101,9%, в Хабаровском крае – 93,5%.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>По виду деятельности «Обеспечение электрической энергией, газом и паром; кондиционирование воздуха» индекс производства в регионе вырос на 7%, что также существенно выше средних показателей по федеральному округу (+2,7%).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Объем отгруженных товаров, выполненных работ и услуг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Почти по всем видам деятельности в январе-апреле 2021 года в Приморье превышены показатели 2020 года по объемам отгруженных товаров, выполненных работ и услуг.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lastRenderedPageBreak/>
        <w:t xml:space="preserve">В сфере добычи полезных ископаемых </w:t>
      </w:r>
      <w:proofErr w:type="gramStart"/>
      <w:r w:rsidRPr="00377921">
        <w:rPr>
          <w:rFonts w:eastAsia="Times New Roman"/>
          <w:color w:val="212529"/>
          <w:sz w:val="24"/>
          <w:szCs w:val="24"/>
          <w:lang w:eastAsia="ru-RU"/>
        </w:rPr>
        <w:t>отгружено товаров и выполнено</w:t>
      </w:r>
      <w:proofErr w:type="gramEnd"/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 работ на 8,6 миллиарда рублей (+5,1% к 2020 году). 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На 9% больше, чем в январе-апреле 2020 года, </w:t>
      </w:r>
      <w:proofErr w:type="gramStart"/>
      <w:r w:rsidRPr="00377921">
        <w:rPr>
          <w:rFonts w:eastAsia="Times New Roman"/>
          <w:color w:val="212529"/>
          <w:sz w:val="24"/>
          <w:szCs w:val="24"/>
          <w:lang w:eastAsia="ru-RU"/>
        </w:rPr>
        <w:t>отгружено товаров и выполнено</w:t>
      </w:r>
      <w:proofErr w:type="gramEnd"/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 услуг по виду деятельности «Обрабатывающие производства» (всего на 76,5 миллиарда рублей).</w:t>
      </w:r>
    </w:p>
    <w:p w:rsidR="00377921" w:rsidRPr="00377921" w:rsidRDefault="00377921" w:rsidP="00377921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Почти на 33,8 миллиарда (+16,2% к январю-апрелю 2020 года) </w:t>
      </w:r>
      <w:proofErr w:type="gramStart"/>
      <w:r w:rsidRPr="00377921">
        <w:rPr>
          <w:rFonts w:eastAsia="Times New Roman"/>
          <w:color w:val="212529"/>
          <w:sz w:val="24"/>
          <w:szCs w:val="24"/>
          <w:lang w:eastAsia="ru-RU"/>
        </w:rPr>
        <w:t>выполнено работ и оказано</w:t>
      </w:r>
      <w:proofErr w:type="gramEnd"/>
      <w:r w:rsidRPr="00377921">
        <w:rPr>
          <w:rFonts w:eastAsia="Times New Roman"/>
          <w:color w:val="212529"/>
          <w:sz w:val="24"/>
          <w:szCs w:val="24"/>
          <w:lang w:eastAsia="ru-RU"/>
        </w:rPr>
        <w:t xml:space="preserve"> услуг в сфере обеспечения электрической энергией, газом и паром, кондиционирования воздуха. В среднем по ДФО рост составил 9,2%.</w:t>
      </w:r>
    </w:p>
    <w:p w:rsidR="008C16BE" w:rsidRPr="00377921" w:rsidRDefault="008C16BE" w:rsidP="00377921">
      <w:pPr>
        <w:ind w:left="-1134" w:firstLine="851"/>
        <w:jc w:val="both"/>
        <w:rPr>
          <w:sz w:val="24"/>
          <w:szCs w:val="24"/>
        </w:rPr>
      </w:pPr>
    </w:p>
    <w:sectPr w:rsidR="008C16BE" w:rsidRPr="00377921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46F2"/>
    <w:multiLevelType w:val="multilevel"/>
    <w:tmpl w:val="E11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7921"/>
    <w:rsid w:val="00291E46"/>
    <w:rsid w:val="00377921"/>
    <w:rsid w:val="008C16BE"/>
    <w:rsid w:val="00AA6659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377921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21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792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77921"/>
    <w:rPr>
      <w:b/>
      <w:bCs/>
    </w:rPr>
  </w:style>
  <w:style w:type="character" w:customStyle="1" w:styleId="ya-share2title5">
    <w:name w:val="ya-share2__title5"/>
    <w:basedOn w:val="a0"/>
    <w:rsid w:val="00377921"/>
    <w:rPr>
      <w:color w:val="000000"/>
    </w:rPr>
  </w:style>
  <w:style w:type="paragraph" w:customStyle="1" w:styleId="western">
    <w:name w:val="western"/>
    <w:basedOn w:val="a"/>
    <w:rsid w:val="00377921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30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1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2021-06-20T23:59:00Z</dcterms:created>
  <dcterms:modified xsi:type="dcterms:W3CDTF">2021-06-21T00:02:00Z</dcterms:modified>
</cp:coreProperties>
</file>