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84" w:rsidRDefault="002E4E84">
      <w:pPr>
        <w:jc w:val="center"/>
        <w:rPr>
          <w:sz w:val="28"/>
          <w:szCs w:val="28"/>
          <w:shd w:val="clear" w:color="auto" w:fill="FFFFFF"/>
        </w:rPr>
      </w:pPr>
    </w:p>
    <w:p w:rsidR="008C1C2C" w:rsidRPr="008C1C2C" w:rsidRDefault="008C1C2C" w:rsidP="008C1C2C">
      <w:pPr>
        <w:pStyle w:val="Standard"/>
        <w:spacing w:line="348" w:lineRule="auto"/>
        <w:ind w:firstLine="709"/>
        <w:jc w:val="center"/>
        <w:rPr>
          <w:b/>
          <w:bCs/>
          <w:sz w:val="28"/>
          <w:szCs w:val="28"/>
        </w:rPr>
      </w:pPr>
      <w:r w:rsidRPr="008C1C2C">
        <w:rPr>
          <w:b/>
          <w:bCs/>
          <w:sz w:val="28"/>
          <w:szCs w:val="28"/>
        </w:rPr>
        <w:t>След человека и его семьи в истории</w:t>
      </w:r>
    </w:p>
    <w:p w:rsidR="008C1C2C" w:rsidRDefault="008C1C2C">
      <w:pPr>
        <w:pStyle w:val="Standard"/>
        <w:spacing w:line="348" w:lineRule="auto"/>
        <w:ind w:firstLine="709"/>
        <w:jc w:val="both"/>
        <w:rPr>
          <w:bCs/>
          <w:sz w:val="28"/>
          <w:szCs w:val="28"/>
        </w:rPr>
      </w:pPr>
    </w:p>
    <w:p w:rsidR="002E4E84" w:rsidRDefault="008C1C2C">
      <w:pPr>
        <w:pStyle w:val="Standard"/>
        <w:spacing w:line="34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Государственным казённым учреждением «Государственный архив Приморского края» 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 поручению Губернатора Приморского края</w:t>
      </w:r>
      <w:r>
        <w:rPr>
          <w:bCs/>
          <w:sz w:val="28"/>
          <w:szCs w:val="28"/>
        </w:rPr>
        <w:t xml:space="preserve"> при поддержке министерства культуры и архивного дела Приморского края (далее - Министерство) с 1 сентября 2023 года будет проводиться конкурс </w:t>
      </w:r>
      <w:proofErr w:type="gramStart"/>
      <w:r>
        <w:rPr>
          <w:bCs/>
          <w:sz w:val="28"/>
          <w:szCs w:val="28"/>
        </w:rPr>
        <w:t>генеалогических исследований</w:t>
      </w:r>
      <w:proofErr w:type="gramEnd"/>
      <w:r>
        <w:rPr>
          <w:bCs/>
          <w:sz w:val="28"/>
          <w:szCs w:val="28"/>
        </w:rPr>
        <w:t xml:space="preserve"> «След человека и его семьи в истории» (далее - Конкурс).</w:t>
      </w:r>
      <w:r>
        <w:rPr>
          <w:sz w:val="28"/>
          <w:szCs w:val="28"/>
        </w:rPr>
        <w:t xml:space="preserve"> </w:t>
      </w:r>
    </w:p>
    <w:p w:rsidR="002E4E84" w:rsidRDefault="008C1C2C">
      <w:pPr>
        <w:pStyle w:val="Standard"/>
        <w:spacing w:line="34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конкурса является создание условий для повышения интереса населения Приморского края к изучению истории семьи, посредством его вовлечения в проектно-исследовательскую работу.  </w:t>
      </w:r>
    </w:p>
    <w:p w:rsidR="002E4E84" w:rsidRDefault="008C1C2C">
      <w:pPr>
        <w:pStyle w:val="Standard"/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Положением участниками Конкурса вправе стать все желающие по группам: </w:t>
      </w:r>
      <w:r>
        <w:rPr>
          <w:sz w:val="28"/>
          <w:szCs w:val="28"/>
        </w:rPr>
        <w:t xml:space="preserve">1 группа – лица в возрасте до 13 лет; 2 группа – лица в возрасте от 13 лет до 21 года; 3 группа – лица в возрасте от </w:t>
      </w:r>
      <w:r>
        <w:rPr>
          <w:sz w:val="28"/>
          <w:szCs w:val="28"/>
        </w:rPr>
        <w:t xml:space="preserve">21 года до 45 лет;                4 группа – лица старше 45 лет; </w:t>
      </w:r>
      <w:r>
        <w:rPr>
          <w:bCs/>
          <w:sz w:val="28"/>
          <w:szCs w:val="28"/>
        </w:rPr>
        <w:t>5 группа – семейное участие.</w:t>
      </w:r>
      <w:proofErr w:type="gramEnd"/>
      <w:r>
        <w:rPr>
          <w:bCs/>
          <w:sz w:val="28"/>
          <w:szCs w:val="28"/>
        </w:rPr>
        <w:t xml:space="preserve"> По итогам Конкурса победители будут </w:t>
      </w:r>
      <w:proofErr w:type="gramStart"/>
      <w:r>
        <w:rPr>
          <w:bCs/>
          <w:sz w:val="28"/>
          <w:szCs w:val="28"/>
        </w:rPr>
        <w:t>определены в каждой группе и награждены</w:t>
      </w:r>
      <w:proofErr w:type="gramEnd"/>
      <w:r>
        <w:rPr>
          <w:bCs/>
          <w:sz w:val="28"/>
          <w:szCs w:val="28"/>
        </w:rPr>
        <w:t xml:space="preserve"> Благодарственным письмом Губернатора Приморского края и памятными призами.  </w:t>
      </w:r>
      <w:proofErr w:type="gramStart"/>
      <w:r>
        <w:rPr>
          <w:bCs/>
          <w:sz w:val="28"/>
          <w:szCs w:val="28"/>
        </w:rPr>
        <w:t>Конкурс пр</w:t>
      </w:r>
      <w:r>
        <w:rPr>
          <w:bCs/>
          <w:sz w:val="28"/>
          <w:szCs w:val="28"/>
        </w:rPr>
        <w:t xml:space="preserve">оводится в несколько этапов: с 1 сентября по 15 декабря 2023 года </w:t>
      </w:r>
      <w:r>
        <w:rPr>
          <w:bCs/>
          <w:color w:val="000000"/>
          <w:sz w:val="28"/>
          <w:szCs w:val="28"/>
        </w:rPr>
        <w:t>участники Конкурса готовят и направляют конкурсные работы вместе с заявкой на участие в Конкурсе,  с 10 по 24 января 2024 года р</w:t>
      </w:r>
      <w:r>
        <w:rPr>
          <w:bCs/>
          <w:sz w:val="28"/>
          <w:szCs w:val="28"/>
        </w:rPr>
        <w:t>аботы участников Конкурса будут оцениваться конкурсной комисси</w:t>
      </w:r>
      <w:r>
        <w:rPr>
          <w:bCs/>
          <w:sz w:val="28"/>
          <w:szCs w:val="28"/>
        </w:rPr>
        <w:t xml:space="preserve">ей, с 25 по                  31 января 2024 года – подведение итогов Конкурса. </w:t>
      </w:r>
      <w:proofErr w:type="gramEnd"/>
    </w:p>
    <w:p w:rsidR="002E4E84" w:rsidRDefault="008C1C2C">
      <w:pPr>
        <w:jc w:val="both"/>
        <w:rPr>
          <w:rFonts w:eastAsia="Tahoma" w:cs="FreeSans"/>
          <w:kern w:val="2"/>
          <w:lang w:eastAsia="zh-CN" w:bidi="hi-IN"/>
        </w:rPr>
      </w:pPr>
      <w:r>
        <w:rPr>
          <w:rFonts w:eastAsia="Tahoma" w:cs="FreeSans"/>
          <w:kern w:val="2"/>
          <w:lang w:eastAsia="zh-CN" w:bidi="hi-IN"/>
        </w:rPr>
        <w:t xml:space="preserve"> </w:t>
      </w: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2E4E84">
      <w:pPr>
        <w:jc w:val="both"/>
        <w:rPr>
          <w:rFonts w:eastAsia="Tahoma" w:cs="FreeSans"/>
          <w:kern w:val="2"/>
          <w:lang w:eastAsia="zh-CN" w:bidi="hi-IN"/>
        </w:rPr>
      </w:pPr>
    </w:p>
    <w:p w:rsidR="002E4E84" w:rsidRDefault="008C1C2C">
      <w:pPr>
        <w:jc w:val="both"/>
        <w:rPr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                                       </w:t>
      </w:r>
    </w:p>
    <w:sectPr w:rsidR="002E4E84">
      <w:pgSz w:w="11906" w:h="16838"/>
      <w:pgMar w:top="425" w:right="850" w:bottom="36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4"/>
    <w:rsid w:val="002E4E84"/>
    <w:rsid w:val="008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lang w:val="ru-RU"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uiPriority w:val="10"/>
    <w:qFormat/>
    <w:rPr>
      <w:sz w:val="48"/>
      <w:szCs w:val="48"/>
    </w:rPr>
  </w:style>
  <w:style w:type="character" w:customStyle="1" w:styleId="a4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Символ сноски"/>
    <w:qFormat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614B85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ad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Standard"/>
    <w:qFormat/>
    <w:rPr>
      <w:rFonts w:cs="Noto Sans Devanagari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a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index heading"/>
    <w:basedOn w:val="ad"/>
  </w:style>
  <w:style w:type="paragraph" w:styleId="afc">
    <w:name w:val="TOC Heading"/>
    <w:uiPriority w:val="39"/>
    <w:unhideWhenUsed/>
    <w:qFormat/>
  </w:style>
  <w:style w:type="paragraph" w:customStyle="1" w:styleId="Standard">
    <w:name w:val="Standard"/>
    <w:basedOn w:val="a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13">
    <w:name w:val="Список1"/>
    <w:basedOn w:val="Textbody"/>
    <w:qFormat/>
    <w:rPr>
      <w:rFonts w:cs="Noto Sans Devanagari"/>
    </w:rPr>
  </w:style>
  <w:style w:type="paragraph" w:customStyle="1" w:styleId="14">
    <w:name w:val="Название объекта1"/>
    <w:basedOn w:val="Standard"/>
    <w:qFormat/>
    <w:pPr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Основной текст1"/>
    <w:qFormat/>
    <w:pPr>
      <w:shd w:val="clear" w:color="auto" w:fill="FFFFFF"/>
      <w:spacing w:after="180" w:line="248" w:lineRule="exact"/>
      <w:jc w:val="center"/>
    </w:pPr>
    <w:rPr>
      <w:rFonts w:ascii="Microsoft Sans Serif" w:eastAsia="Microsoft Sans Serif" w:hAnsi="Microsoft Sans Serif" w:cs="Times New Roman"/>
      <w:sz w:val="16"/>
      <w:szCs w:val="16"/>
      <w:lang w:val="ru-RU" w:eastAsia="ru-RU" w:bidi="ar-SA"/>
    </w:rPr>
  </w:style>
  <w:style w:type="paragraph" w:styleId="afd">
    <w:name w:val="Balloon Text"/>
    <w:basedOn w:val="a"/>
    <w:uiPriority w:val="99"/>
    <w:semiHidden/>
    <w:unhideWhenUsed/>
    <w:qFormat/>
    <w:rsid w:val="00614B85"/>
    <w:rPr>
      <w:rFonts w:ascii="Segoe UI" w:hAnsi="Segoe UI" w:cs="Segoe UI"/>
      <w:sz w:val="18"/>
      <w:szCs w:val="18"/>
    </w:rPr>
  </w:style>
  <w:style w:type="paragraph" w:customStyle="1" w:styleId="16">
    <w:name w:val="Обычный1"/>
    <w:qFormat/>
    <w:rPr>
      <w:rFonts w:eastAsia="Times New Roman" w:cs="Times New Roman"/>
      <w:sz w:val="26"/>
      <w:szCs w:val="2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table" w:styleId="aff0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lang w:val="ru-RU"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uiPriority w:val="10"/>
    <w:qFormat/>
    <w:rPr>
      <w:sz w:val="48"/>
      <w:szCs w:val="48"/>
    </w:rPr>
  </w:style>
  <w:style w:type="character" w:customStyle="1" w:styleId="a4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Символ сноски"/>
    <w:qFormat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614B85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ad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Standard"/>
    <w:qFormat/>
    <w:rPr>
      <w:rFonts w:cs="Noto Sans Devanagari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a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index heading"/>
    <w:basedOn w:val="ad"/>
  </w:style>
  <w:style w:type="paragraph" w:styleId="afc">
    <w:name w:val="TOC Heading"/>
    <w:uiPriority w:val="39"/>
    <w:unhideWhenUsed/>
    <w:qFormat/>
  </w:style>
  <w:style w:type="paragraph" w:customStyle="1" w:styleId="Standard">
    <w:name w:val="Standard"/>
    <w:basedOn w:val="a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13">
    <w:name w:val="Список1"/>
    <w:basedOn w:val="Textbody"/>
    <w:qFormat/>
    <w:rPr>
      <w:rFonts w:cs="Noto Sans Devanagari"/>
    </w:rPr>
  </w:style>
  <w:style w:type="paragraph" w:customStyle="1" w:styleId="14">
    <w:name w:val="Название объекта1"/>
    <w:basedOn w:val="Standard"/>
    <w:qFormat/>
    <w:pPr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Основной текст1"/>
    <w:qFormat/>
    <w:pPr>
      <w:shd w:val="clear" w:color="auto" w:fill="FFFFFF"/>
      <w:spacing w:after="180" w:line="248" w:lineRule="exact"/>
      <w:jc w:val="center"/>
    </w:pPr>
    <w:rPr>
      <w:rFonts w:ascii="Microsoft Sans Serif" w:eastAsia="Microsoft Sans Serif" w:hAnsi="Microsoft Sans Serif" w:cs="Times New Roman"/>
      <w:sz w:val="16"/>
      <w:szCs w:val="16"/>
      <w:lang w:val="ru-RU" w:eastAsia="ru-RU" w:bidi="ar-SA"/>
    </w:rPr>
  </w:style>
  <w:style w:type="paragraph" w:styleId="afd">
    <w:name w:val="Balloon Text"/>
    <w:basedOn w:val="a"/>
    <w:uiPriority w:val="99"/>
    <w:semiHidden/>
    <w:unhideWhenUsed/>
    <w:qFormat/>
    <w:rsid w:val="00614B85"/>
    <w:rPr>
      <w:rFonts w:ascii="Segoe UI" w:hAnsi="Segoe UI" w:cs="Segoe UI"/>
      <w:sz w:val="18"/>
      <w:szCs w:val="18"/>
    </w:rPr>
  </w:style>
  <w:style w:type="paragraph" w:customStyle="1" w:styleId="16">
    <w:name w:val="Обычный1"/>
    <w:qFormat/>
    <w:rPr>
      <w:rFonts w:eastAsia="Times New Roman" w:cs="Times New Roman"/>
      <w:sz w:val="26"/>
      <w:szCs w:val="2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table" w:styleId="aff0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Нехороших Кирилл Александрович</dc:creator>
  <cp:lastModifiedBy>Томашева Рита Николаевна</cp:lastModifiedBy>
  <cp:revision>2</cp:revision>
  <cp:lastPrinted>2021-10-19T06:34:00Z</cp:lastPrinted>
  <dcterms:created xsi:type="dcterms:W3CDTF">2023-08-05T07:38:00Z</dcterms:created>
  <dcterms:modified xsi:type="dcterms:W3CDTF">2023-08-05T07:38:00Z</dcterms:modified>
  <dc:language>ru-RU</dc:language>
</cp:coreProperties>
</file>