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85" w:rsidRPr="001A0685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1A0685" w:rsidRPr="001A0685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поступивших в администрацию</w:t>
      </w:r>
    </w:p>
    <w:p w:rsidR="001A0685" w:rsidRPr="001A0685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</w:p>
    <w:p w:rsidR="001A0685" w:rsidRPr="001A0685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1 квартал 2021 года</w:t>
      </w:r>
    </w:p>
    <w:p w:rsidR="001A0685" w:rsidRPr="001A0685" w:rsidRDefault="001A0685" w:rsidP="001A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1C2D0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2021 года поступило </w:t>
      </w:r>
      <w:r w:rsidR="00D16555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</w:t>
      </w:r>
      <w:r w:rsidR="00592763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(в которых содержится </w:t>
      </w:r>
      <w:r w:rsidR="00592763" w:rsidRPr="001C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="009A778A" w:rsidRPr="001C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763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вопроса),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</w:t>
      </w:r>
      <w:r w:rsidR="009A778A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2763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(</w:t>
      </w:r>
      <w:r w:rsidR="00592763" w:rsidRPr="001C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</w:t>
      </w:r>
      <w:r w:rsidR="009A778A" w:rsidRPr="001C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вопросов), через интернет-приемную поступило 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36 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а также </w:t>
      </w:r>
      <w:r w:rsidR="00C45171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="00592763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обращений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5171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555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171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поступившие на выездном приеме, проводимом главой района.</w:t>
      </w:r>
    </w:p>
    <w:p w:rsidR="001A0685" w:rsidRPr="001C2D0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обращений по сравнению с 1 кварталом 2020 года 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уменьшилось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C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1,12 раза)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763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число вопросов – уменьшилось на </w:t>
      </w:r>
      <w:r w:rsidR="00592763" w:rsidRPr="001C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45.</w:t>
      </w:r>
      <w:r w:rsidR="001C2D0F" w:rsidRPr="001C2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 </w:t>
      </w:r>
      <w:r w:rsidR="00592763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тдельно по группам: число письменных увеличилось на 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9, </w:t>
      </w:r>
      <w:r w:rsidR="00592763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обращений в 1 квартале 2021 года составило </w:t>
      </w:r>
      <w:r w:rsidR="00592763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92763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592763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2020 году 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</w:t>
      </w:r>
      <w:r w:rsidR="00592763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2,8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раза)</w:t>
      </w:r>
      <w:r w:rsidR="00592763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C2D0F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данное снижении произошло из-за отмены проведения приемов по личным вопросам вследствие введения карантинных мероприятий </w:t>
      </w:r>
      <w:proofErr w:type="gramStart"/>
      <w:r w:rsidRPr="001C2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proofErr w:type="gramEnd"/>
      <w:r w:rsidRPr="001C2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C2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коронавирусу</w:t>
      </w:r>
      <w:proofErr w:type="spellEnd"/>
      <w:r w:rsidRPr="001C2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(COVID-19)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CB7" w:rsidRPr="001C2D0F" w:rsidRDefault="009F5CB7" w:rsidP="00230D6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2D0F">
        <w:rPr>
          <w:rFonts w:ascii="Times New Roman" w:hAnsi="Times New Roman" w:cs="Times New Roman"/>
          <w:sz w:val="28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документов, через </w:t>
      </w:r>
      <w:proofErr w:type="gramStart"/>
      <w:r w:rsidRPr="001C2D0F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1C2D0F">
        <w:rPr>
          <w:rFonts w:ascii="Times New Roman" w:hAnsi="Times New Roman" w:cs="Times New Roman"/>
          <w:sz w:val="28"/>
          <w:szCs w:val="28"/>
        </w:rPr>
        <w:t xml:space="preserve"> отдел поступило </w:t>
      </w:r>
      <w:r w:rsidRPr="001C2D0F">
        <w:rPr>
          <w:rFonts w:ascii="Times New Roman" w:hAnsi="Times New Roman" w:cs="Times New Roman"/>
          <w:b/>
          <w:sz w:val="28"/>
          <w:szCs w:val="28"/>
        </w:rPr>
        <w:t xml:space="preserve">802 </w:t>
      </w:r>
      <w:r w:rsidRPr="001C2D0F">
        <w:rPr>
          <w:rFonts w:ascii="Times New Roman" w:hAnsi="Times New Roman" w:cs="Times New Roman"/>
          <w:sz w:val="28"/>
          <w:szCs w:val="28"/>
        </w:rPr>
        <w:t>таких заявлений граждан (</w:t>
      </w:r>
      <w:r w:rsidRPr="001C2D0F">
        <w:rPr>
          <w:rFonts w:ascii="Times New Roman" w:hAnsi="Times New Roman" w:cs="Times New Roman"/>
          <w:b/>
          <w:sz w:val="28"/>
          <w:szCs w:val="28"/>
        </w:rPr>
        <w:t>678 -</w:t>
      </w:r>
      <w:r w:rsidRPr="001C2D0F">
        <w:rPr>
          <w:rFonts w:ascii="Times New Roman" w:hAnsi="Times New Roman" w:cs="Times New Roman"/>
          <w:sz w:val="28"/>
          <w:szCs w:val="28"/>
        </w:rPr>
        <w:t xml:space="preserve"> относятся к предоставлению муниципальных услуг по земельным вопросам, </w:t>
      </w:r>
      <w:r w:rsidRPr="001C2D0F">
        <w:rPr>
          <w:rFonts w:ascii="Times New Roman" w:hAnsi="Times New Roman" w:cs="Times New Roman"/>
          <w:b/>
          <w:spacing w:val="-8"/>
          <w:sz w:val="28"/>
          <w:szCs w:val="28"/>
        </w:rPr>
        <w:t>26 -</w:t>
      </w:r>
      <w:r w:rsidRPr="001C2D0F">
        <w:rPr>
          <w:rFonts w:ascii="Times New Roman" w:hAnsi="Times New Roman" w:cs="Times New Roman"/>
          <w:spacing w:val="-8"/>
          <w:sz w:val="28"/>
          <w:szCs w:val="28"/>
        </w:rPr>
        <w:t xml:space="preserve"> по вопросам архитектуры и градостроительства, </w:t>
      </w:r>
      <w:r w:rsidRPr="001C2D0F">
        <w:rPr>
          <w:rFonts w:ascii="Times New Roman" w:hAnsi="Times New Roman" w:cs="Times New Roman"/>
          <w:b/>
          <w:sz w:val="28"/>
          <w:szCs w:val="28"/>
        </w:rPr>
        <w:t>5 –</w:t>
      </w:r>
      <w:r w:rsidR="00230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D0F">
        <w:rPr>
          <w:rFonts w:ascii="Times New Roman" w:hAnsi="Times New Roman" w:cs="Times New Roman"/>
          <w:sz w:val="28"/>
          <w:szCs w:val="28"/>
        </w:rPr>
        <w:t xml:space="preserve">по </w:t>
      </w:r>
      <w:r w:rsidRPr="001C2D0F">
        <w:rPr>
          <w:rFonts w:ascii="Times New Roman" w:hAnsi="Times New Roman" w:cs="Times New Roman"/>
          <w:spacing w:val="-8"/>
          <w:sz w:val="28"/>
          <w:szCs w:val="28"/>
        </w:rPr>
        <w:t>жилищным вопросам и др.).</w:t>
      </w:r>
    </w:p>
    <w:p w:rsidR="001A0685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общего числа обращений:</w:t>
      </w:r>
    </w:p>
    <w:p w:rsidR="00C45171" w:rsidRPr="001A0685" w:rsidRDefault="00C451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1936"/>
        <w:gridCol w:w="4429"/>
      </w:tblGrid>
      <w:tr w:rsidR="001A0685" w:rsidRPr="001A0685" w:rsidTr="001A0685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2021 года</w:t>
            </w:r>
          </w:p>
        </w:tc>
      </w:tr>
      <w:tr w:rsidR="001A0685" w:rsidRPr="001A0685" w:rsidTr="001C2D0F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(7,27%)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A0685" w:rsidRPr="001C2D0F" w:rsidRDefault="009F5CB7" w:rsidP="009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1A0685"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8,84</w:t>
            </w:r>
            <w:r w:rsidR="001A0685"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%), </w:t>
            </w:r>
            <w:r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F727E"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0685"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повторные относительно прошлых лет</w:t>
            </w:r>
            <w:proofErr w:type="gramEnd"/>
          </w:p>
        </w:tc>
      </w:tr>
      <w:tr w:rsidR="001A0685" w:rsidRPr="001A0685" w:rsidTr="001C2D0F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(13,06%)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C2D0F" w:rsidRDefault="009F5CB7" w:rsidP="009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1A0685"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9,52</w:t>
            </w:r>
            <w:r w:rsidR="001A0685"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1A0685" w:rsidRPr="001A0685" w:rsidTr="001C2D0F"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вышестоящих (надзорных)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A0685" w:rsidRDefault="001A0685" w:rsidP="0089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(21,21%)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C2D0F" w:rsidRDefault="001A0685" w:rsidP="0028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(</w:t>
            </w:r>
            <w:r w:rsidR="00285A3B"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15,64</w:t>
            </w:r>
            <w:r w:rsidRPr="001C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1A0685" w:rsidRPr="001A0685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 в ответах на которые указано, что они рассмотрены</w:t>
      </w:r>
      <w:r w:rsidR="006B4445" w:rsidRP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выездом на место – </w:t>
      </w:r>
      <w:r w:rsidR="009F5CB7" w:rsidRPr="001C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F5CB7" w:rsidRP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вопросов)</w:t>
      </w:r>
      <w:r w:rsid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5CB7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6,12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A0685" w:rsidRPr="001A0685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</w:p>
    <w:p w:rsidR="00230D6D" w:rsidRDefault="00230D6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D6D" w:rsidRDefault="00230D6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685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Поступившие обращения (вопросы) рассмотрены в сроки:</w:t>
      </w:r>
    </w:p>
    <w:p w:rsidR="00C45171" w:rsidRPr="001A0685" w:rsidRDefault="00C451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2976"/>
        <w:gridCol w:w="3113"/>
      </w:tblGrid>
      <w:tr w:rsidR="001A0685" w:rsidRPr="001A0685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B178B6" w:rsidRDefault="001A0685" w:rsidP="00B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2020 года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B178B6" w:rsidRDefault="001A0685" w:rsidP="00B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2021 года</w:t>
            </w:r>
          </w:p>
        </w:tc>
      </w:tr>
      <w:tr w:rsidR="001A0685" w:rsidRPr="001A0685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15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- 34 (17,09%)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B178B6" w:rsidP="00B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 (20,78%)</w:t>
            </w:r>
          </w:p>
        </w:tc>
      </w:tr>
      <w:tr w:rsidR="001A0685" w:rsidRPr="001A0685" w:rsidTr="00B178B6">
        <w:trPr>
          <w:trHeight w:val="4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30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- 165 (82,91%)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CFE" w:rsidRPr="00B178B6" w:rsidRDefault="00B178B6" w:rsidP="00B178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- 122 (79,22%)</w:t>
            </w:r>
          </w:p>
        </w:tc>
      </w:tr>
      <w:tr w:rsidR="001A0685" w:rsidRPr="001A0685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свыше 1 месяца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A0685" w:rsidRPr="001A0685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Нерассматривалось (отозвано заявителями)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B178B6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CFE" w:rsidRDefault="00157CFE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7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рассмотрения:</w:t>
      </w:r>
    </w:p>
    <w:p w:rsidR="001A0685" w:rsidRPr="001C2D0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9F5CB7" w:rsidRPr="001C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</w:t>
      </w:r>
      <w:r w:rsidR="00C45171" w:rsidRPr="001C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78CB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96,</w:t>
      </w:r>
      <w:r w:rsidR="009F5CB7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%) вопрос</w:t>
      </w:r>
      <w:r w:rsidR="00285A3B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даны разъяснительные ответы</w:t>
      </w:r>
      <w:r w:rsidR="00285A3B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685" w:rsidRPr="001C2D0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CB7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5CB7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поддержано, т.е. 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до выполнения обещанных работ;</w:t>
      </w:r>
    </w:p>
    <w:p w:rsidR="001A0685" w:rsidRPr="001C2D0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B178B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0,65%)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поддержано, т.е. по результатам рассмотрения предложение признано нецелесообразным, заявление или жалоба – </w:t>
      </w:r>
      <w:proofErr w:type="gramStart"/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необоснованными</w:t>
      </w:r>
      <w:proofErr w:type="gramEnd"/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неподлежащими удовлетворению.</w:t>
      </w:r>
    </w:p>
    <w:p w:rsidR="00C45171" w:rsidRPr="001C2D0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вопросов по территориальному признаку показывает, что, по сравнению с аналогичным периодом прошлого года, число обращений от жителей 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других населенных пунктов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входящих в состав сельских поселений Партизанского муниципал</w:t>
      </w:r>
      <w:r w:rsidR="00DA5D6F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района) </w:t>
      </w:r>
      <w:proofErr w:type="gramStart"/>
      <w:r w:rsidR="00DA5D6F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23 и составило</w:t>
      </w:r>
      <w:proofErr w:type="gramEnd"/>
      <w:r w:rsidR="00DA5D6F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85A3B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</w:t>
      </w:r>
      <w:r w:rsidR="000F384A"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C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вопроса) 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45171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27,27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%).</w:t>
      </w:r>
    </w:p>
    <w:p w:rsidR="001A0685" w:rsidRPr="001C2D0F" w:rsidRDefault="00C45171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85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поступили как с территорий Приморского края, так и других регионов России.</w:t>
      </w:r>
    </w:p>
    <w:p w:rsidR="002F2DE2" w:rsidRPr="00230D6D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обращений, поступивших из других территорий – </w:t>
      </w:r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</w:t>
      </w:r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 (</w:t>
      </w:r>
      <w:proofErr w:type="gramStart"/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предоставление земельных участков по 119-ФЗ);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</w:t>
      </w:r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соблюдения </w:t>
      </w:r>
      <w:proofErr w:type="spellStart"/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СНИПов</w:t>
      </w:r>
      <w:proofErr w:type="spellEnd"/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; 5 вопросов коммунального хозяйства; 5</w:t>
      </w:r>
      <w:r w:rsidR="001C2D0F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среды; также 5 вопросов дорожного хозяйства; 4 вопроса </w:t>
      </w:r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связанные с градостроительством и архитектурой; по 2 вопроса касающихся жилищного хозяйства, охраны использования животного мира, транспорта, работы исполнительных органов; 1 </w:t>
      </w:r>
      <w:proofErr w:type="gramStart"/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="002F2DE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относящийся к образованию и науки; 1 вопрос связанный с нарушением законодательства.</w:t>
      </w:r>
      <w:r w:rsidRPr="00230D6D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</w:p>
    <w:p w:rsidR="00230D6D" w:rsidRDefault="001A0685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сельским поселениям количественные показатели поступивших</w:t>
      </w:r>
      <w:r w:rsid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следующие:</w:t>
      </w:r>
    </w:p>
    <w:p w:rsidR="00230D6D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                                      – 42 (вопросов 42)</w:t>
      </w:r>
    </w:p>
    <w:p w:rsidR="00230D6D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– 42 (вопросов 43)</w:t>
      </w:r>
    </w:p>
    <w:p w:rsidR="00230D6D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Александровское – 23 (вопросов 26)</w:t>
      </w:r>
    </w:p>
    <w:p w:rsidR="00230D6D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– 15 (вопросов 17)</w:t>
      </w:r>
    </w:p>
    <w:p w:rsidR="00230D6D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– 12 (вопросов 13)</w:t>
      </w:r>
    </w:p>
    <w:p w:rsidR="00230D6D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Золотодолинское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</w:p>
    <w:p w:rsidR="00230D6D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0685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85" w:rsidRPr="001C2D0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графике представлено ср</w:t>
      </w:r>
      <w:r w:rsidR="004F051C"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авнение с аналогичным периодом </w:t>
      </w: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количества поступивших обращений с разбивкой по территориальному признаку. </w:t>
      </w:r>
    </w:p>
    <w:p w:rsidR="00B178B6" w:rsidRPr="00B178B6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 увеличение числа обращений, поступивших от жителей других населенных пунктови Сергеевского сельского поселения, а вот число обращений от жителей </w:t>
      </w:r>
      <w:proofErr w:type="gramStart"/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Владимиро-Александровского</w:t>
      </w:r>
      <w:proofErr w:type="gramEnd"/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Екатеринского, </w:t>
      </w:r>
      <w:proofErr w:type="spellStart"/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proofErr w:type="spellEnd"/>
      <w:r w:rsidRPr="001C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снизилось.</w:t>
      </w:r>
    </w:p>
    <w:p w:rsidR="001A0685" w:rsidRPr="001A0685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72000" cy="2743200"/>
            <wp:effectExtent l="0" t="0" r="0" b="0"/>
            <wp:docPr id="2" name="Рисунок 2" descr="https://lh3.googleusercontent.com/vFSoWg7q6lUJY_nZKSjp0DCkidytaQp3U1j4CQ92NAIsRns_CktofTr-gX4uwGn541m_QYsiBhnEtIDaC1UyYg8iP-2wfDkJG88YfrSFWmCRlRtvqczBg9tpz4uROkukp5lQW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FSoWg7q6lUJY_nZKSjp0DCkidytaQp3U1j4CQ92NAIsRns_CktofTr-gX4uwGn541m_QYsiBhnEtIDaC1UyYg8iP-2wfDkJG88YfrSFWmCRlRtvqczBg9tpz4uROkukp5lQW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85" w:rsidRPr="00230D6D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тематики вопросов, заданных гражданами в обращениях, традиционно показывает преобладание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жилищно-коммунального хозяйства (+вопросы благоустройства) - </w:t>
      </w:r>
      <w:r w:rsidR="004D28A2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28A2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58,44</w:t>
      </w:r>
      <w:r w:rsidR="001C2D0F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вопросов), из них лидирующую позицию занимают вопросы коммунального и дорожного хозяйства – </w:t>
      </w:r>
      <w:r w:rsidR="004D28A2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C6360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049C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49,35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D0F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 показатель по количеству ниже на 2</w:t>
      </w:r>
      <w:r w:rsidR="009C6360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1,</w:t>
      </w:r>
      <w:r w:rsidR="004D28A2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раза)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1 квартале 2020 года.</w:t>
      </w:r>
      <w:proofErr w:type="gramEnd"/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представлен сравнительный анализ с периодом прошлого года:</w:t>
      </w:r>
    </w:p>
    <w:p w:rsidR="001A0685" w:rsidRPr="00230D6D" w:rsidRDefault="001A0685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вопросов по тематике</w:t>
      </w:r>
      <w:r w:rsidR="00C45171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количественном соотношении с 1 кварталом 2020 года)</w:t>
      </w:r>
    </w:p>
    <w:p w:rsidR="005B71FD" w:rsidRPr="001A0685" w:rsidRDefault="005B71F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Default="001C2D0F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0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71FD" w:rsidRPr="001A0685" w:rsidRDefault="005B71F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230D6D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 снижение количе</w:t>
      </w:r>
      <w:r w:rsidR="00A14B53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обращений в категории дорожное хозяйство с 57 до 2</w:t>
      </w:r>
      <w:r w:rsidR="004D28A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171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B53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4D28A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14B53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обращениях звучит критика в адрес администрации района,</w:t>
      </w:r>
      <w:r w:rsidR="00C45171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поводу невыполнения</w:t>
      </w:r>
      <w:r w:rsidR="00D72D5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обещанных в прошлые годы работ. В к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поступивших вопросов дорожного хозяйства</w:t>
      </w:r>
      <w:r w:rsidR="00D72D5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транспортной инфраструктуры – 11;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свободы человека и гражданина (дорожн) – 8;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и реконструкция дорог – 3;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A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дорожные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и дорожная разметка – 2;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 мостов и гидротехнических сооружений – 2.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 вопросов дорожного хозяйства поступило от жителей Екатериновского сельского поселения–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7,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</w:t>
      </w:r>
      <w:r w:rsidRPr="001A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поступило от жителей Сергее</w:t>
      </w:r>
      <w:r w:rsidR="0011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сельского поселения и </w:t>
      </w:r>
      <w:r w:rsidR="001169B2"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населенных пунктов.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вопросов коммунального хозяйства по сравнению с 1 кварталом 2020 года </w:t>
      </w:r>
      <w:r w:rsidR="001169B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прежним 48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3E1C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31,1</w:t>
      </w:r>
      <w:r w:rsidR="004D28A2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1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обращает на себя внимание критика в адрес работы КГУП «Приморск</w:t>
      </w:r>
      <w:r w:rsidR="0011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экологический оператор», так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имеются жалобы на сотрудников муниципального казённого предприятия «Районное хозяйственное управление» Партизанского муниципального района.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прослеживается проблема с водоснабжением, водоотведением, вывозом мусора на территории района,в том числе количество поступивших вопросов: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предоставление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 ненадлежащего качества(водоснабжения, канализации) – 6;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твердыми коммунальными отходами – 4;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(канализация, вентиляция, кровля, ограждающие конструкции, инженерное оборудование, места общего пользования, придомовая территория) -1;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жилищно-коммунальных услуг (ЖКХ), взносов в Фонд капитального ремонта – 2.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многочисленными остаются вопросы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электрификации поселений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14 (необходимость ремонта и замены опор линий электропередач) 7 обращений по воп</w:t>
      </w:r>
      <w:r w:rsidR="0011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 перебоев в электроснабжении.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вопросов </w:t>
      </w:r>
      <w:proofErr w:type="gramStart"/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</w:t>
      </w:r>
      <w:proofErr w:type="gramEnd"/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поступило от жителей Сергеевского –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1169B2" w:rsidRPr="00116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C2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замены аварийных столбов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proofErr w:type="spellEnd"/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–</w:t>
      </w:r>
      <w:r w:rsid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вопросов жилищного хозяйства –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C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(5,19%)</w:t>
      </w:r>
      <w:r w:rsidR="0023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емного уменьшилось по сравнению с аналогичным периодом 2020 года (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3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вопросы такого характера как</w:t>
      </w:r>
      <w:r w:rsid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по месту жительства –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2, вопросы частного домовладения – 1, переселение из ветхого и аварийного жилья – 1,</w:t>
      </w:r>
      <w:r w:rsidR="001C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жилищное строительство - 1.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месте по количеству поступивших обращений находятся вопросы охраны окружающей среды –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1C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8,44%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вопросов), что в 1,2 раза меньше, чем за 1 квартал 2020 года. В данной тематике наиболее острой проблемой </w:t>
      </w:r>
      <w:r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вопросы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несанкционированных свалок вблизи водных объектов.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отметить, что </w:t>
      </w:r>
      <w:r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земельных вопросов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</w:t>
      </w:r>
      <w:r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(7,79</w:t>
      </w:r>
      <w:r w:rsidRPr="0023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вопросов) по сравнению с 1 кварталом 2020 года пошло в сторону снижения на 2 пункта.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общего числа – </w:t>
      </w:r>
      <w:r w:rsidRPr="001A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связано с полномочиями органов местного самоуправления в области земельных отношений, в том числе с «дальневосточным гектаром»; </w:t>
      </w:r>
      <w:r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вопрос связан с договором аренды земельного участка; по 1 вопросу в таких категориях как государственный мониторинг земель; защита прав на землю; и по факту установки шлагбаума, что препятствует проезду к земельному участку.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охраны и использованияживотного мира,такие как - угроза жителям населенных пунктов со стороны безнадзорных животных (собак) и их отлов. Вопросы остаются открытыми и не решенными.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вышеперечисленных, в поступивших обращениях подняты вопросы: </w:t>
      </w:r>
    </w:p>
    <w:p w:rsidR="00B178B6" w:rsidRDefault="00B178B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строительства, ремонта объектов (за исключением жилфонда, коммунальных систем) – </w:t>
      </w:r>
      <w:r w:rsidR="001A0685"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данную категорию вошли такие вопросы, как несоблюдение содержания источника водоснабжения, законность возведения забора, незаконное возведение хозяйственной постройки (бани), 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расположение хозяйственных построек на границе участков с нарушением противопожарных правил и санитарных норм);</w:t>
      </w:r>
    </w:p>
    <w:p w:rsidR="001A0685" w:rsidRPr="001A0685" w:rsidRDefault="00B178B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градостроительства и архитектуры – </w:t>
      </w:r>
      <w:r w:rsidR="001A0685"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685" w:rsidRPr="001A0685" w:rsidRDefault="00B178B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685"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нарушении законодательства – </w:t>
      </w:r>
      <w:r w:rsidR="001A0685" w:rsidRPr="0023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A0685"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3 в сфере жилищного законодательства;</w:t>
      </w:r>
    </w:p>
    <w:p w:rsidR="00B178B6" w:rsidRDefault="00B178B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градостроительства и архитектуры – </w:t>
      </w:r>
      <w:r w:rsidR="001A0685"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1A0685" w:rsidRPr="001A0685" w:rsidRDefault="00B178B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 законодательства – 5, в т.ч. 3 в сфере жилищного законодательства;</w:t>
      </w:r>
    </w:p>
    <w:p w:rsidR="001A0685" w:rsidRPr="001A0685" w:rsidRDefault="00B178B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– 3;</w:t>
      </w:r>
    </w:p>
    <w:p w:rsidR="001A0685" w:rsidRPr="001A0685" w:rsidRDefault="00B178B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и свободы человека и гражданина – </w:t>
      </w:r>
      <w:r w:rsidR="001A0685"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(главным образом связаны с оказанием соде</w:t>
      </w:r>
      <w:r w:rsidR="0038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 в получении информации, </w:t>
      </w:r>
      <w:r w:rsidR="001A0685"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обращений, поступивших через интернет-приемную, по сравнению с 1 кварталом 2020 года, </w:t>
      </w:r>
      <w:proofErr w:type="gramStart"/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выросло и составило</w:t>
      </w:r>
      <w:proofErr w:type="gramEnd"/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7905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2D0F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28A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24,49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</w:t>
      </w:r>
      <w:r w:rsidRP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28A2" w:rsidRP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ольше.</w:t>
      </w:r>
    </w:p>
    <w:p w:rsidR="00914953" w:rsidRPr="00230D6D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00FFFF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обращений, направленных из вышестоящих (надзорных) органов, в сравнении с аналогичным периодом 2020 года, снизилось</w:t>
      </w:r>
      <w:r w:rsidR="0016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35 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(46 вопросов) до 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(23 вопроса)</w:t>
      </w:r>
      <w:r w:rsidR="00C16C42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C45171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C45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вопросов, по которым перенаправлены обращения из вышестоящих (надзорных) органов в администрацию района, затрагивают: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–</w:t>
      </w:r>
      <w:r w:rsidR="001C2D0F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4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коммунальное хозяйство – </w:t>
      </w:r>
      <w:r w:rsidR="00C16C4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окружающей среды –</w:t>
      </w:r>
      <w:r w:rsidR="001C2D0F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16C4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; земельные вопросы -</w:t>
      </w:r>
      <w:r w:rsidR="001C2D0F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42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3; градостроительство и архитектура – 2.</w:t>
      </w:r>
      <w:r w:rsidRPr="00230D6D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 xml:space="preserve"> 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из администраций сельских поселений в администрацию района перенаправлено 10 обращений.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квартал 2021 года поступило 24 обращения, содержащих критику, как в адрес сотрудников администрации района, так и в адрес муниципальных учреждений, таких как МКП «Районное хозяйственное управление» ПМР,публичное акционерное общество "Дальневосточная энергетическая компания" (ПАО "ДЭК"), ООО «МикВосток», Департамент природных ресурсов и охраны окружающей среды, </w:t>
      </w:r>
      <w:r w:rsidR="008C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«ЖЭУ-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Волчанец»,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краевое государственное унитарное предприятие «Приморский экологический оператор».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показатель снизился, т.к. за 1 ква</w:t>
      </w:r>
      <w:r w:rsidR="00D7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ртал 2020 года было 51 обращени</w:t>
      </w:r>
      <w:r w:rsidR="00D772C6" w:rsidRP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критику.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критики в вопросах: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жилищно-коммунальной сферы и благоустройства -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коммунальных служб, в том числе: некачественное предоставление услуг, применяемые тарифы);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земельных отношений –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связи с несогласием с принимаемыми решениями);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дорожного хозяйства –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(невыполнение ремонта дорог, грейдеровки, отсутствие ливневой канализации);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архитектура – 2 (о переносе границ смежного земельного участка);</w:t>
      </w:r>
    </w:p>
    <w:p w:rsidR="001A0685" w:rsidRPr="00230D6D" w:rsidRDefault="00C50523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вопросу охраны окружающей среды </w:t>
      </w:r>
      <w:r w:rsidR="001A0685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расположения угольного терминала вблизи устья реки) и жилищного хозяйства (по вопросу взимания двойной оплаты за отопление)</w:t>
      </w:r>
      <w:r w:rsidR="001C2D0F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повторных обращений осталось без изменений </w:t>
      </w:r>
      <w:r w:rsidR="00A81960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63E1C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81960" w:rsidRPr="002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163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вопросов)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Повторно граждане обратились по вопросам: коммунального хозяйства (предоставление коммунальных услуг ненадлежащего качества); дорожного хозяйства (дорожные знаки, ремонт дорог, обустройство кюветов); защиты территории от ЧС (предупреждение ЧС природного и техногенного характера).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обращаются повторно в связи с несогласием с ответом на предыдущее обращение, а также с неисполнением в срок ранее обещанных мероприятий. 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стоить отметить, что поступило </w:t>
      </w:r>
      <w:r w:rsidR="00A81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обращений, которые являются повторными относительно прошлых лет, в основном это вопросы </w:t>
      </w:r>
      <w:r w:rsidR="00A8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характера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коллективных обращений по сравнению с 1 кварталом прошлого года снизилось (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1,</w:t>
      </w:r>
      <w:r w:rsidR="001C2D0F"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 – </w:t>
      </w:r>
      <w:r w:rsidR="001C2D0F" w:rsidRPr="0023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Pr="00230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Наиболее часто коллективно 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граждане обращаются по вопросам дорожного (4) и жилищно-коммунального хозяйства (9), а также по вопросам охраны и использования животного мира (1).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контрольных обращений в 1 квартале 2021 года составило </w:t>
      </w:r>
      <w:r w:rsidR="004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которых: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жилищно-коммунальной сферы - 5 обращений (устранение нарушений в подачи электроэнергии, замена аварийных столбов электропередач);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дорожное хозяйство – 5 обращений.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контрольных обращений 153, из которых: 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- 95 отдел дорожного хозяйства и транспорта;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отдел ГО,</w:t>
      </w:r>
      <w:bookmarkStart w:id="0" w:name="_GoBack"/>
      <w:bookmarkEnd w:id="0"/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 и ПБ;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 отдел архитектуры и градостроительства;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 отдел жилищного фонда.</w:t>
      </w:r>
    </w:p>
    <w:p w:rsidR="001A0685" w:rsidRP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Анализ проведен с целью информирования главы района, его заместителей, руководителей структурных подразделений администрации района о наиболее актуальных проблемах граждан для организации работы на места.</w:t>
      </w:r>
    </w:p>
    <w:p w:rsidR="001A0685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1A0685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отдел</w:t>
      </w:r>
    </w:p>
    <w:p w:rsidR="001A0685" w:rsidRPr="001A0685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8(42365)21395</w:t>
      </w:r>
    </w:p>
    <w:p w:rsidR="00473F27" w:rsidRDefault="00473F27" w:rsidP="001A0685">
      <w:pPr>
        <w:pStyle w:val="a4"/>
      </w:pPr>
    </w:p>
    <w:sectPr w:rsidR="00473F27" w:rsidSect="0059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8B7"/>
    <w:multiLevelType w:val="multilevel"/>
    <w:tmpl w:val="061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049F"/>
    <w:multiLevelType w:val="multilevel"/>
    <w:tmpl w:val="EBC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685"/>
    <w:rsid w:val="00013E21"/>
    <w:rsid w:val="000B6692"/>
    <w:rsid w:val="000F384A"/>
    <w:rsid w:val="001169B2"/>
    <w:rsid w:val="001326C1"/>
    <w:rsid w:val="00157CFE"/>
    <w:rsid w:val="00163E1C"/>
    <w:rsid w:val="0017665B"/>
    <w:rsid w:val="001A0685"/>
    <w:rsid w:val="001C2D0F"/>
    <w:rsid w:val="002078CB"/>
    <w:rsid w:val="00230D6D"/>
    <w:rsid w:val="002536DD"/>
    <w:rsid w:val="00285A3B"/>
    <w:rsid w:val="002D1AC2"/>
    <w:rsid w:val="002F2DE2"/>
    <w:rsid w:val="00314D07"/>
    <w:rsid w:val="0038312C"/>
    <w:rsid w:val="003A77E4"/>
    <w:rsid w:val="003D24B1"/>
    <w:rsid w:val="00473F27"/>
    <w:rsid w:val="004A22FA"/>
    <w:rsid w:val="004D28A2"/>
    <w:rsid w:val="004F051C"/>
    <w:rsid w:val="0055104B"/>
    <w:rsid w:val="00592763"/>
    <w:rsid w:val="0059485C"/>
    <w:rsid w:val="005B71FD"/>
    <w:rsid w:val="006B4445"/>
    <w:rsid w:val="00732ADC"/>
    <w:rsid w:val="007B6F6D"/>
    <w:rsid w:val="008069A6"/>
    <w:rsid w:val="00877905"/>
    <w:rsid w:val="00894AEF"/>
    <w:rsid w:val="008B4495"/>
    <w:rsid w:val="008C62B8"/>
    <w:rsid w:val="00914953"/>
    <w:rsid w:val="009A778A"/>
    <w:rsid w:val="009C6360"/>
    <w:rsid w:val="009F5CB7"/>
    <w:rsid w:val="00A03A4D"/>
    <w:rsid w:val="00A14B53"/>
    <w:rsid w:val="00A37619"/>
    <w:rsid w:val="00A81960"/>
    <w:rsid w:val="00AD530C"/>
    <w:rsid w:val="00AF4F74"/>
    <w:rsid w:val="00B178B6"/>
    <w:rsid w:val="00B37886"/>
    <w:rsid w:val="00B840A6"/>
    <w:rsid w:val="00BF727E"/>
    <w:rsid w:val="00C16C42"/>
    <w:rsid w:val="00C45171"/>
    <w:rsid w:val="00C50523"/>
    <w:rsid w:val="00C57F0F"/>
    <w:rsid w:val="00CA79E9"/>
    <w:rsid w:val="00D16555"/>
    <w:rsid w:val="00D72D52"/>
    <w:rsid w:val="00D772C6"/>
    <w:rsid w:val="00D77599"/>
    <w:rsid w:val="00DA5D6F"/>
    <w:rsid w:val="00E37F92"/>
    <w:rsid w:val="00E439D8"/>
    <w:rsid w:val="00E931EC"/>
    <w:rsid w:val="00F9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A0685"/>
  </w:style>
  <w:style w:type="paragraph" w:styleId="a4">
    <w:name w:val="Title"/>
    <w:basedOn w:val="a"/>
    <w:next w:val="a"/>
    <w:link w:val="a5"/>
    <w:uiPriority w:val="10"/>
    <w:qFormat/>
    <w:rsid w:val="001A0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A0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18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99\Desktop\&#1040;&#1091;&#1088;&#1080;&#1082;&#1072;\&#1054;&#1090;&#1095;&#1077;&#1090;%20&#1082;&#1074;&#1072;&#1088;&#1090;&#1072;&#1083;&#1100;&#1085;&#1099;&#1081;\2021%20&#1089;%20&#1078;&#1091;&#1088;&#1085;&#1072;&#1083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Лист2!$B$14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Лист2!$A$15:$A$19</c:f>
              <c:strCache>
                <c:ptCount val="5"/>
                <c:pt idx="0">
                  <c:v>2 Коммун. и дор. хоз.</c:v>
                </c:pt>
                <c:pt idx="1">
                  <c:v>в т.ч.из 2 - Дороги</c:v>
                </c:pt>
                <c:pt idx="2">
                  <c:v>в т.ч.из 2-Коммун.хоз.</c:v>
                </c:pt>
                <c:pt idx="3">
                  <c:v>1 Земельные вопросы</c:v>
                </c:pt>
                <c:pt idx="4">
                  <c:v>3 Жилищное хоз-во</c:v>
                </c:pt>
              </c:strCache>
            </c:strRef>
          </c:cat>
          <c:val>
            <c:numRef>
              <c:f>Лист2!$B$15:$B$19</c:f>
              <c:numCache>
                <c:formatCode>General</c:formatCode>
                <c:ptCount val="5"/>
                <c:pt idx="0">
                  <c:v>105</c:v>
                </c:pt>
                <c:pt idx="1">
                  <c:v>57</c:v>
                </c:pt>
                <c:pt idx="2">
                  <c:v>48</c:v>
                </c:pt>
                <c:pt idx="3">
                  <c:v>14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Лист2!$C$14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Лист2!$A$15:$A$19</c:f>
              <c:strCache>
                <c:ptCount val="5"/>
                <c:pt idx="0">
                  <c:v>2 Коммун. и дор. хоз.</c:v>
                </c:pt>
                <c:pt idx="1">
                  <c:v>в т.ч.из 2 - Дороги</c:v>
                </c:pt>
                <c:pt idx="2">
                  <c:v>в т.ч.из 2-Коммун.хоз.</c:v>
                </c:pt>
                <c:pt idx="3">
                  <c:v>1 Земельные вопросы</c:v>
                </c:pt>
                <c:pt idx="4">
                  <c:v>3 Жилищное хоз-во</c:v>
                </c:pt>
              </c:strCache>
            </c:strRef>
          </c:cat>
          <c:val>
            <c:numRef>
              <c:f>Лист2!$C$15:$C$19</c:f>
              <c:numCache>
                <c:formatCode>General</c:formatCode>
                <c:ptCount val="5"/>
                <c:pt idx="0">
                  <c:v>76</c:v>
                </c:pt>
                <c:pt idx="1">
                  <c:v>28</c:v>
                </c:pt>
                <c:pt idx="2">
                  <c:v>48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</c:ser>
        <c:axId val="184330880"/>
        <c:axId val="187309056"/>
      </c:barChart>
      <c:catAx>
        <c:axId val="184330880"/>
        <c:scaling>
          <c:orientation val="minMax"/>
        </c:scaling>
        <c:axPos val="b"/>
        <c:tickLblPos val="nextTo"/>
        <c:crossAx val="187309056"/>
        <c:crosses val="autoZero"/>
        <c:auto val="1"/>
        <c:lblAlgn val="ctr"/>
        <c:lblOffset val="100"/>
      </c:catAx>
      <c:valAx>
        <c:axId val="187309056"/>
        <c:scaling>
          <c:orientation val="minMax"/>
        </c:scaling>
        <c:axPos val="l"/>
        <c:majorGridlines/>
        <c:numFmt formatCode="General" sourceLinked="1"/>
        <c:tickLblPos val="nextTo"/>
        <c:crossAx val="18433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user199</cp:lastModifiedBy>
  <cp:revision>8</cp:revision>
  <cp:lastPrinted>2021-04-29T04:09:00Z</cp:lastPrinted>
  <dcterms:created xsi:type="dcterms:W3CDTF">2021-04-28T07:32:00Z</dcterms:created>
  <dcterms:modified xsi:type="dcterms:W3CDTF">2021-04-30T05:19:00Z</dcterms:modified>
</cp:coreProperties>
</file>