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1D" w:rsidRDefault="0092151D" w:rsidP="00A37582">
      <w:pPr>
        <w:rPr>
          <w:b/>
          <w:sz w:val="26"/>
          <w:szCs w:val="26"/>
          <w:lang w:eastAsia="en-US"/>
        </w:rPr>
      </w:pPr>
    </w:p>
    <w:p w:rsidR="0092151D" w:rsidRDefault="008962A4" w:rsidP="0092151D">
      <w:pPr>
        <w:jc w:val="center"/>
        <w:rPr>
          <w:b/>
          <w:sz w:val="26"/>
          <w:szCs w:val="26"/>
          <w:lang w:eastAsia="en-US"/>
        </w:rPr>
      </w:pPr>
      <w:r>
        <w:rPr>
          <w:b/>
          <w:noProof/>
          <w:sz w:val="24"/>
        </w:rPr>
        <w:drawing>
          <wp:inline distT="0" distB="0" distL="0" distR="0">
            <wp:extent cx="1200150" cy="1247775"/>
            <wp:effectExtent l="0" t="0" r="0" b="9525"/>
            <wp:docPr id="1" name="Рисунок 1" descr="Описание: C:\Documents and Settings\5000-01-269\Рабочий сто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5000-01-269\Рабочий стол\Logo.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247775"/>
                    </a:xfrm>
                    <a:prstGeom prst="rect">
                      <a:avLst/>
                    </a:prstGeom>
                    <a:noFill/>
                    <a:ln>
                      <a:noFill/>
                    </a:ln>
                  </pic:spPr>
                </pic:pic>
              </a:graphicData>
            </a:graphic>
          </wp:inline>
        </w:drawing>
      </w:r>
    </w:p>
    <w:p w:rsidR="00CD3096" w:rsidRDefault="00CD3096" w:rsidP="0092151D">
      <w:pPr>
        <w:jc w:val="center"/>
        <w:rPr>
          <w:b/>
          <w:sz w:val="26"/>
          <w:szCs w:val="26"/>
          <w:lang w:val="en-US" w:eastAsia="en-US"/>
        </w:rPr>
      </w:pPr>
    </w:p>
    <w:p w:rsidR="00851A0E" w:rsidRPr="00851A0E" w:rsidRDefault="00851A0E" w:rsidP="0092151D">
      <w:pPr>
        <w:jc w:val="center"/>
        <w:rPr>
          <w:b/>
          <w:sz w:val="26"/>
          <w:szCs w:val="26"/>
          <w:lang w:val="en-US" w:eastAsia="en-US"/>
        </w:rPr>
      </w:pPr>
    </w:p>
    <w:p w:rsidR="0050723B" w:rsidRPr="0050723B" w:rsidRDefault="00716F64" w:rsidP="0050723B">
      <w:pPr>
        <w:jc w:val="center"/>
        <w:rPr>
          <w:b/>
          <w:bCs/>
          <w:sz w:val="28"/>
          <w:szCs w:val="28"/>
        </w:rPr>
      </w:pPr>
      <w:r w:rsidRPr="0050723B">
        <w:rPr>
          <w:sz w:val="28"/>
          <w:szCs w:val="28"/>
        </w:rPr>
        <w:t xml:space="preserve">    </w:t>
      </w:r>
      <w:r w:rsidR="0050723B" w:rsidRPr="0050723B">
        <w:rPr>
          <w:b/>
          <w:bCs/>
          <w:sz w:val="28"/>
          <w:szCs w:val="28"/>
        </w:rPr>
        <w:t>Изменения по патентной системе налогообложения</w:t>
      </w:r>
    </w:p>
    <w:p w:rsidR="0050723B" w:rsidRPr="0050723B" w:rsidRDefault="0050723B" w:rsidP="0050723B">
      <w:pPr>
        <w:jc w:val="center"/>
        <w:rPr>
          <w:b/>
          <w:sz w:val="28"/>
          <w:szCs w:val="28"/>
        </w:rPr>
      </w:pPr>
    </w:p>
    <w:p w:rsidR="0050723B" w:rsidRPr="0050723B" w:rsidRDefault="0050723B" w:rsidP="0050723B">
      <w:pPr>
        <w:jc w:val="both"/>
        <w:rPr>
          <w:b/>
          <w:sz w:val="28"/>
          <w:szCs w:val="28"/>
        </w:rPr>
      </w:pPr>
      <w:r w:rsidRPr="0050723B">
        <w:rPr>
          <w:sz w:val="28"/>
          <w:szCs w:val="28"/>
        </w:rPr>
        <w:t xml:space="preserve">           Межрайонная ИФНС России №16 по Приморскому краю информирует.</w:t>
      </w:r>
    </w:p>
    <w:p w:rsidR="0050723B" w:rsidRPr="0050723B" w:rsidRDefault="0050723B" w:rsidP="0050723B">
      <w:pPr>
        <w:ind w:firstLine="709"/>
        <w:jc w:val="both"/>
        <w:rPr>
          <w:sz w:val="28"/>
          <w:szCs w:val="28"/>
        </w:rPr>
      </w:pPr>
      <w:r w:rsidRPr="0050723B">
        <w:rPr>
          <w:sz w:val="28"/>
          <w:szCs w:val="28"/>
        </w:rPr>
        <w:t>Законом Приморского края от 25.02.2021 № 997-КЗ «О внесении изменений в закон Приморского края «О патентной системе налогообложения на территории Приморского края» (далее - Закон № 997-КЗ), скорректирован перечень видов предпринимательской деятельности, в отношении которых в 2021 году применяется патентная система налогообложения (далее – ПСН).</w:t>
      </w:r>
    </w:p>
    <w:p w:rsidR="0050723B" w:rsidRPr="0050723B" w:rsidRDefault="0050723B" w:rsidP="0050723B">
      <w:pPr>
        <w:jc w:val="both"/>
        <w:rPr>
          <w:sz w:val="28"/>
          <w:szCs w:val="28"/>
        </w:rPr>
      </w:pPr>
      <w:r w:rsidRPr="0050723B">
        <w:rPr>
          <w:sz w:val="28"/>
          <w:szCs w:val="28"/>
        </w:rPr>
        <w:t xml:space="preserve">           Согласно Приложению 1 к Закону № 997-КЗ по видам деятельности «Розничная торговля, осуществляемая через объекты стационарной торговой сети, имеющие торговые залы» (п.45) и «Услуги общественного питания, оказываемые через объекты организации общественного питания» (п.47) возможно применение ПСН, с площадью торгового зала и (или) зала обслуживания посетителей объектов свыше 50 кв. м.</w:t>
      </w:r>
    </w:p>
    <w:p w:rsidR="0050723B" w:rsidRPr="0050723B" w:rsidRDefault="0050723B" w:rsidP="0050723B">
      <w:pPr>
        <w:ind w:firstLine="709"/>
        <w:jc w:val="both"/>
        <w:rPr>
          <w:sz w:val="28"/>
          <w:szCs w:val="28"/>
        </w:rPr>
      </w:pPr>
      <w:r w:rsidRPr="0050723B">
        <w:rPr>
          <w:sz w:val="28"/>
          <w:szCs w:val="28"/>
        </w:rPr>
        <w:t xml:space="preserve">Добавлены виды деятельности (пункты 65-82 Приложения 1 к Закону № 997-КЗ), в отношении которых индивидуальными предпринимателями может применяться ПСН,  например такие как: «Деятельность стоянок для транспортных средств», «Услуги по вспашке </w:t>
      </w:r>
      <w:bookmarkStart w:id="0" w:name="_GoBack"/>
      <w:r w:rsidRPr="0050723B">
        <w:rPr>
          <w:sz w:val="28"/>
          <w:szCs w:val="28"/>
        </w:rPr>
        <w:t>огородов по индивидуальному заказу населения», «Услуги по распиловке дров по</w:t>
      </w:r>
      <w:r w:rsidRPr="0050723B">
        <w:rPr>
          <w:snapToGrid w:val="0"/>
          <w:sz w:val="28"/>
          <w:szCs w:val="28"/>
        </w:rPr>
        <w:t xml:space="preserve"> </w:t>
      </w:r>
      <w:r w:rsidRPr="0050723B">
        <w:rPr>
          <w:sz w:val="28"/>
          <w:szCs w:val="28"/>
        </w:rPr>
        <w:t xml:space="preserve">индивидуальному </w:t>
      </w:r>
      <w:bookmarkEnd w:id="0"/>
      <w:r w:rsidRPr="0050723B">
        <w:rPr>
          <w:sz w:val="28"/>
          <w:szCs w:val="28"/>
        </w:rPr>
        <w:t>заказу населения», «Производство готовых пищевых продуктов и блюд» и другие.</w:t>
      </w:r>
    </w:p>
    <w:p w:rsidR="0050723B" w:rsidRPr="0050723B" w:rsidRDefault="0050723B" w:rsidP="0050723B">
      <w:pPr>
        <w:ind w:firstLine="709"/>
        <w:jc w:val="both"/>
        <w:rPr>
          <w:sz w:val="28"/>
          <w:szCs w:val="28"/>
        </w:rPr>
      </w:pPr>
      <w:r w:rsidRPr="0050723B">
        <w:rPr>
          <w:sz w:val="28"/>
          <w:szCs w:val="28"/>
        </w:rPr>
        <w:t>Данные изменения согласно статьи 2 Закона 997-КЗ вступают в силу с 01.04.2021.</w:t>
      </w:r>
    </w:p>
    <w:p w:rsidR="0050723B" w:rsidRPr="0050723B" w:rsidRDefault="0050723B" w:rsidP="0050723B">
      <w:pPr>
        <w:ind w:firstLine="709"/>
        <w:jc w:val="both"/>
        <w:rPr>
          <w:sz w:val="28"/>
          <w:szCs w:val="28"/>
        </w:rPr>
      </w:pPr>
    </w:p>
    <w:p w:rsidR="00851A0E" w:rsidRPr="0050723B" w:rsidRDefault="00716F64" w:rsidP="00716F64">
      <w:pPr>
        <w:rPr>
          <w:sz w:val="28"/>
          <w:szCs w:val="28"/>
        </w:rPr>
      </w:pPr>
      <w:r w:rsidRPr="0050723B">
        <w:rPr>
          <w:sz w:val="28"/>
          <w:szCs w:val="28"/>
        </w:rPr>
        <w:t xml:space="preserve">                                                      </w:t>
      </w:r>
    </w:p>
    <w:p w:rsidR="00851A0E" w:rsidRPr="00851A0E" w:rsidRDefault="00851A0E" w:rsidP="00716F64">
      <w:pPr>
        <w:rPr>
          <w:sz w:val="28"/>
          <w:szCs w:val="28"/>
        </w:rPr>
      </w:pPr>
      <w:r w:rsidRPr="00851A0E">
        <w:rPr>
          <w:sz w:val="28"/>
          <w:szCs w:val="28"/>
        </w:rPr>
        <w:t xml:space="preserve">                                                                                 </w:t>
      </w:r>
      <w:r w:rsidR="00716F64" w:rsidRPr="00851A0E">
        <w:rPr>
          <w:sz w:val="28"/>
          <w:szCs w:val="28"/>
        </w:rPr>
        <w:t xml:space="preserve">Межрайонная ИФНС России №16 по </w:t>
      </w:r>
    </w:p>
    <w:p w:rsidR="00716F64" w:rsidRPr="00851A0E" w:rsidRDefault="00851A0E" w:rsidP="00716F64">
      <w:pPr>
        <w:rPr>
          <w:sz w:val="28"/>
          <w:szCs w:val="28"/>
        </w:rPr>
      </w:pPr>
      <w:r w:rsidRPr="00851A0E">
        <w:rPr>
          <w:sz w:val="28"/>
          <w:szCs w:val="28"/>
        </w:rPr>
        <w:t xml:space="preserve">                                                                                 </w:t>
      </w:r>
      <w:r w:rsidR="00716F64" w:rsidRPr="00851A0E">
        <w:rPr>
          <w:sz w:val="28"/>
          <w:szCs w:val="28"/>
        </w:rPr>
        <w:t>Приморскому краю</w:t>
      </w:r>
    </w:p>
    <w:sectPr w:rsidR="00716F64" w:rsidRPr="00851A0E" w:rsidSect="0092151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2151D"/>
    <w:rsid w:val="00077C01"/>
    <w:rsid w:val="000F33C6"/>
    <w:rsid w:val="00275B46"/>
    <w:rsid w:val="004C0604"/>
    <w:rsid w:val="0050723B"/>
    <w:rsid w:val="006545DD"/>
    <w:rsid w:val="007022B5"/>
    <w:rsid w:val="00716F64"/>
    <w:rsid w:val="0078456B"/>
    <w:rsid w:val="0080486B"/>
    <w:rsid w:val="008139A6"/>
    <w:rsid w:val="00821901"/>
    <w:rsid w:val="00851A0E"/>
    <w:rsid w:val="008962A4"/>
    <w:rsid w:val="0092151D"/>
    <w:rsid w:val="00970114"/>
    <w:rsid w:val="0098255C"/>
    <w:rsid w:val="009A4711"/>
    <w:rsid w:val="009F6ECC"/>
    <w:rsid w:val="00A37582"/>
    <w:rsid w:val="00B408F0"/>
    <w:rsid w:val="00B742FC"/>
    <w:rsid w:val="00BA7E18"/>
    <w:rsid w:val="00BD52DD"/>
    <w:rsid w:val="00BE1566"/>
    <w:rsid w:val="00C67841"/>
    <w:rsid w:val="00C87CEA"/>
    <w:rsid w:val="00C95BEA"/>
    <w:rsid w:val="00CC4047"/>
    <w:rsid w:val="00CD3096"/>
    <w:rsid w:val="00D13EE1"/>
    <w:rsid w:val="00DC74D1"/>
    <w:rsid w:val="00DF0856"/>
    <w:rsid w:val="00EF4E26"/>
    <w:rsid w:val="00F14605"/>
    <w:rsid w:val="00F63C37"/>
    <w:rsid w:val="00F82AB1"/>
    <w:rsid w:val="00FE28F4"/>
    <w:rsid w:val="00FF4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8962A4"/>
    <w:pPr>
      <w:spacing w:after="160" w:line="240" w:lineRule="exact"/>
    </w:pPr>
    <w:rPr>
      <w:sz w:val="28"/>
      <w:lang w:val="en-US" w:eastAsia="en-US"/>
    </w:rPr>
  </w:style>
  <w:style w:type="paragraph" w:styleId="a3">
    <w:name w:val="Balloon Text"/>
    <w:basedOn w:val="a"/>
    <w:link w:val="a4"/>
    <w:uiPriority w:val="99"/>
    <w:semiHidden/>
    <w:unhideWhenUsed/>
    <w:rsid w:val="008962A4"/>
    <w:rPr>
      <w:rFonts w:ascii="Tahoma" w:hAnsi="Tahoma" w:cs="Tahoma"/>
      <w:sz w:val="16"/>
      <w:szCs w:val="16"/>
    </w:rPr>
  </w:style>
  <w:style w:type="character" w:customStyle="1" w:styleId="a4">
    <w:name w:val="Текст выноски Знак"/>
    <w:basedOn w:val="a0"/>
    <w:link w:val="a3"/>
    <w:uiPriority w:val="99"/>
    <w:semiHidden/>
    <w:rsid w:val="008962A4"/>
    <w:rPr>
      <w:rFonts w:ascii="Tahoma" w:eastAsia="Times New Roman" w:hAnsi="Tahoma" w:cs="Tahoma"/>
      <w:sz w:val="16"/>
      <w:szCs w:val="16"/>
      <w:lang w:eastAsia="ru-RU"/>
    </w:rPr>
  </w:style>
  <w:style w:type="paragraph" w:customStyle="1" w:styleId="20">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CC4047"/>
    <w:pPr>
      <w:spacing w:after="160" w:line="240" w:lineRule="exact"/>
    </w:pPr>
    <w:rPr>
      <w:sz w:val="28"/>
      <w:lang w:val="en-US" w:eastAsia="en-US"/>
    </w:rPr>
  </w:style>
  <w:style w:type="paragraph" w:customStyle="1" w:styleId="21">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CD3096"/>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8962A4"/>
    <w:pPr>
      <w:spacing w:after="160" w:line="240" w:lineRule="exact"/>
    </w:pPr>
    <w:rPr>
      <w:sz w:val="28"/>
      <w:lang w:val="en-US" w:eastAsia="en-US"/>
    </w:rPr>
  </w:style>
  <w:style w:type="paragraph" w:styleId="a3">
    <w:name w:val="Balloon Text"/>
    <w:basedOn w:val="a"/>
    <w:link w:val="a4"/>
    <w:uiPriority w:val="99"/>
    <w:semiHidden/>
    <w:unhideWhenUsed/>
    <w:rsid w:val="008962A4"/>
    <w:rPr>
      <w:rFonts w:ascii="Tahoma" w:hAnsi="Tahoma" w:cs="Tahoma"/>
      <w:sz w:val="16"/>
      <w:szCs w:val="16"/>
    </w:rPr>
  </w:style>
  <w:style w:type="character" w:customStyle="1" w:styleId="a4">
    <w:name w:val="Текст выноски Знак"/>
    <w:basedOn w:val="a0"/>
    <w:link w:val="a3"/>
    <w:uiPriority w:val="99"/>
    <w:semiHidden/>
    <w:rsid w:val="008962A4"/>
    <w:rPr>
      <w:rFonts w:ascii="Tahoma" w:eastAsia="Times New Roman" w:hAnsi="Tahoma" w:cs="Tahoma"/>
      <w:sz w:val="16"/>
      <w:szCs w:val="16"/>
      <w:lang w:eastAsia="ru-RU"/>
    </w:rPr>
  </w:style>
  <w:style w:type="paragraph" w:customStyle="1" w:styleId="20">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CC4047"/>
    <w:pPr>
      <w:spacing w:after="160" w:line="240" w:lineRule="exact"/>
    </w:pPr>
    <w:rPr>
      <w:sz w:val="28"/>
      <w:lang w:val="en-US" w:eastAsia="en-US"/>
    </w:rPr>
  </w:style>
  <w:style w:type="paragraph" w:customStyle="1" w:styleId="21">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CD3096"/>
    <w:pPr>
      <w:spacing w:after="160" w:line="240" w:lineRule="exact"/>
    </w:pPr>
    <w:rPr>
      <w:sz w:val="28"/>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User05-053</cp:lastModifiedBy>
  <cp:revision>2</cp:revision>
  <cp:lastPrinted>2020-01-23T01:17:00Z</cp:lastPrinted>
  <dcterms:created xsi:type="dcterms:W3CDTF">2021-03-10T02:04:00Z</dcterms:created>
  <dcterms:modified xsi:type="dcterms:W3CDTF">2021-03-10T02:04:00Z</dcterms:modified>
</cp:coreProperties>
</file>