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20" w:rsidRDefault="00245445" w:rsidP="00BD0520">
      <w:pPr>
        <w:pStyle w:val="a5"/>
        <w:widowControl w:val="0"/>
        <w:rPr>
          <w:noProof/>
          <w:sz w:val="28"/>
        </w:rPr>
      </w:pPr>
      <w:r w:rsidRPr="00245445">
        <w:rPr>
          <w:noProof/>
          <w:sz w:val="28"/>
        </w:rPr>
        <w:drawing>
          <wp:inline distT="0" distB="0" distL="0" distR="0">
            <wp:extent cx="489585" cy="614045"/>
            <wp:effectExtent l="19050" t="0" r="5715" b="0"/>
            <wp:docPr id="2" name="Рисунок 1" descr="herb_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33" w:rsidRDefault="00185333" w:rsidP="00BD0520">
      <w:pPr>
        <w:pStyle w:val="a5"/>
        <w:widowControl w:val="0"/>
        <w:rPr>
          <w:sz w:val="28"/>
        </w:rPr>
      </w:pPr>
    </w:p>
    <w:p w:rsidR="00BD0520" w:rsidRDefault="00BD0520" w:rsidP="00BD0520">
      <w:pPr>
        <w:pStyle w:val="a5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BD0520" w:rsidRDefault="00BD0520" w:rsidP="00BD0520">
      <w:pPr>
        <w:pStyle w:val="a5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BD0520" w:rsidRDefault="00BD0520" w:rsidP="00BD0520">
      <w:pPr>
        <w:pStyle w:val="a5"/>
        <w:widowControl w:val="0"/>
        <w:spacing w:line="360" w:lineRule="auto"/>
        <w:rPr>
          <w:sz w:val="28"/>
        </w:rPr>
      </w:pPr>
    </w:p>
    <w:p w:rsidR="00BD0520" w:rsidRDefault="00BD0520" w:rsidP="00BD0520">
      <w:pPr>
        <w:pStyle w:val="a5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802"/>
        <w:gridCol w:w="4769"/>
      </w:tblGrid>
      <w:tr w:rsidR="00BD0520" w:rsidTr="00264BB4">
        <w:tc>
          <w:tcPr>
            <w:tcW w:w="4927" w:type="dxa"/>
            <w:hideMark/>
          </w:tcPr>
          <w:p w:rsidR="00BD0520" w:rsidRDefault="00BD0520" w:rsidP="00245445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24544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4544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CD538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BD0520" w:rsidRDefault="00BD0520" w:rsidP="00264BB4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№ </w:t>
            </w:r>
            <w:r w:rsidR="00DC14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DC146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BD0520" w:rsidRDefault="00BD0520" w:rsidP="00BD0520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032432" w:rsidRPr="00C939DF" w:rsidRDefault="00032432" w:rsidP="00032432">
      <w:pPr>
        <w:suppressAutoHyphens/>
        <w:rPr>
          <w:sz w:val="27"/>
          <w:szCs w:val="27"/>
        </w:rPr>
      </w:pPr>
    </w:p>
    <w:p w:rsidR="00BD0520" w:rsidRPr="00245445" w:rsidRDefault="00BD0520" w:rsidP="00032432">
      <w:pPr>
        <w:pStyle w:val="a3"/>
        <w:spacing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45445">
        <w:rPr>
          <w:rStyle w:val="a4"/>
          <w:rFonts w:ascii="Times New Roman" w:hAnsi="Times New Roman" w:cs="Times New Roman"/>
          <w:sz w:val="28"/>
          <w:szCs w:val="28"/>
        </w:rPr>
        <w:t>О распределении обязанностей членов территориальной избирательной комиссии</w:t>
      </w:r>
      <w:r w:rsidR="00032432" w:rsidRPr="00245445">
        <w:rPr>
          <w:rStyle w:val="a4"/>
          <w:rFonts w:ascii="Times New Roman" w:hAnsi="Times New Roman" w:cs="Times New Roman"/>
          <w:sz w:val="28"/>
          <w:szCs w:val="28"/>
        </w:rPr>
        <w:t xml:space="preserve"> Партизан</w:t>
      </w:r>
      <w:r w:rsidRPr="00245445">
        <w:rPr>
          <w:rStyle w:val="a4"/>
          <w:rFonts w:ascii="Times New Roman" w:hAnsi="Times New Roman" w:cs="Times New Roman"/>
          <w:sz w:val="28"/>
          <w:szCs w:val="28"/>
        </w:rPr>
        <w:t>ского района по направлениям ее деятельности</w:t>
      </w:r>
    </w:p>
    <w:p w:rsidR="00BD0520" w:rsidRPr="00032432" w:rsidRDefault="00BD0520" w:rsidP="00BD05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432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BD0520" w:rsidRPr="00032432" w:rsidRDefault="00032432" w:rsidP="000324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032432">
        <w:rPr>
          <w:rFonts w:ascii="Times New Roman" w:hAnsi="Times New Roman" w:cs="Times New Roman"/>
          <w:sz w:val="28"/>
          <w:szCs w:val="28"/>
        </w:rPr>
        <w:t>На основании статьи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2432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и в соответствии со статьей 16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32">
        <w:rPr>
          <w:rFonts w:ascii="Times New Roman" w:hAnsi="Times New Roman" w:cs="Times New Roman"/>
          <w:color w:val="000000"/>
          <w:sz w:val="28"/>
          <w:szCs w:val="28"/>
        </w:rPr>
        <w:t>территориальн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  Партизанского района </w:t>
      </w:r>
      <w:r w:rsidR="00BD0520" w:rsidRPr="00032432">
        <w:rPr>
          <w:rFonts w:ascii="Times New Roman" w:hAnsi="Times New Roman" w:cs="Times New Roman"/>
          <w:color w:val="000000"/>
          <w:sz w:val="28"/>
          <w:szCs w:val="28"/>
        </w:rPr>
        <w:t>территориальная</w:t>
      </w:r>
      <w:r w:rsidR="00BD0520">
        <w:rPr>
          <w:rFonts w:ascii="Times New Roman" w:hAnsi="Times New Roman"/>
          <w:color w:val="000000"/>
          <w:sz w:val="28"/>
          <w:szCs w:val="28"/>
        </w:rPr>
        <w:t xml:space="preserve"> избирательная комиссия  Партизанского района </w:t>
      </w:r>
    </w:p>
    <w:p w:rsidR="00BD0520" w:rsidRDefault="00BD0520" w:rsidP="00A44328">
      <w:pPr>
        <w:spacing w:before="100" w:beforeAutospacing="1" w:after="0" w:line="312" w:lineRule="auto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РЕШИЛА:</w:t>
      </w:r>
      <w:r>
        <w:rPr>
          <w:sz w:val="28"/>
          <w:szCs w:val="28"/>
        </w:rPr>
        <w:t xml:space="preserve">  </w:t>
      </w:r>
    </w:p>
    <w:p w:rsidR="001D4035" w:rsidRPr="001D4035" w:rsidRDefault="00032432" w:rsidP="001D403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035">
        <w:rPr>
          <w:rFonts w:ascii="Times New Roman" w:hAnsi="Times New Roman" w:cs="Times New Roman"/>
          <w:sz w:val="28"/>
          <w:szCs w:val="28"/>
        </w:rPr>
        <w:t xml:space="preserve">Распределить обязанности членов </w:t>
      </w:r>
      <w:r w:rsidR="00DB3997" w:rsidRPr="00032432">
        <w:rPr>
          <w:rFonts w:ascii="Times New Roman" w:hAnsi="Times New Roman" w:cs="Times New Roman"/>
          <w:color w:val="000000"/>
          <w:sz w:val="28"/>
          <w:szCs w:val="28"/>
        </w:rPr>
        <w:t>территориальн</w:t>
      </w:r>
      <w:r w:rsidR="00DB399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B399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D4035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DB3997">
        <w:rPr>
          <w:rFonts w:ascii="Times New Roman" w:hAnsi="Times New Roman"/>
          <w:color w:val="000000"/>
          <w:sz w:val="28"/>
          <w:szCs w:val="28"/>
        </w:rPr>
        <w:t xml:space="preserve">Партизанского района </w:t>
      </w:r>
      <w:r w:rsidRPr="001D4035">
        <w:rPr>
          <w:rFonts w:ascii="Times New Roman" w:hAnsi="Times New Roman" w:cs="Times New Roman"/>
          <w:sz w:val="28"/>
          <w:szCs w:val="28"/>
        </w:rPr>
        <w:t xml:space="preserve">с правом решающего </w:t>
      </w:r>
      <w:proofErr w:type="gramStart"/>
      <w:r w:rsidRPr="001D4035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1D4035">
        <w:rPr>
          <w:rFonts w:ascii="Times New Roman" w:hAnsi="Times New Roman" w:cs="Times New Roman"/>
          <w:sz w:val="28"/>
          <w:szCs w:val="28"/>
        </w:rPr>
        <w:t xml:space="preserve"> по направлениям ее деятельности следующим образом:</w:t>
      </w:r>
    </w:p>
    <w:p w:rsidR="00447906" w:rsidRDefault="001D4035" w:rsidP="00CD538D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Arial" w:hAnsi="Arial" w:cs="Arial"/>
        </w:rPr>
      </w:pPr>
      <w:proofErr w:type="spellStart"/>
      <w:r w:rsidRPr="003F3ECC">
        <w:rPr>
          <w:rFonts w:ascii="Times New Roman" w:hAnsi="Times New Roman" w:cs="Times New Roman"/>
          <w:color w:val="000000"/>
          <w:sz w:val="28"/>
          <w:szCs w:val="28"/>
        </w:rPr>
        <w:t>Ж.А.Запорощенко</w:t>
      </w:r>
      <w:proofErr w:type="spellEnd"/>
      <w:r w:rsidRPr="003F3E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62A6" w:rsidRPr="003F3ECC">
        <w:rPr>
          <w:rFonts w:ascii="Times New Roman" w:hAnsi="Times New Roman" w:cs="Times New Roman"/>
          <w:color w:val="000000"/>
          <w:sz w:val="28"/>
          <w:szCs w:val="28"/>
        </w:rPr>
        <w:t>О.В.Цакун</w:t>
      </w:r>
      <w:proofErr w:type="spellEnd"/>
      <w:r w:rsidR="003F3ECC" w:rsidRPr="003F3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2A6" w:rsidRPr="003F3ECC">
        <w:rPr>
          <w:rFonts w:ascii="Times New Roman" w:hAnsi="Times New Roman" w:cs="Times New Roman"/>
          <w:color w:val="000000"/>
          <w:sz w:val="28"/>
          <w:szCs w:val="28"/>
        </w:rPr>
        <w:t xml:space="preserve">– организация </w:t>
      </w:r>
      <w:r w:rsidR="00BD0520" w:rsidRPr="003F3ECC">
        <w:rPr>
          <w:rFonts w:ascii="Times New Roman" w:hAnsi="Times New Roman" w:cs="Times New Roman"/>
          <w:color w:val="000000"/>
          <w:sz w:val="28"/>
          <w:szCs w:val="28"/>
        </w:rPr>
        <w:t xml:space="preserve">системы финансирования выборов и референдумов, проводимых на территории </w:t>
      </w:r>
      <w:r w:rsidRPr="003F3ECC">
        <w:rPr>
          <w:rFonts w:ascii="Times New Roman" w:hAnsi="Times New Roman" w:cs="Times New Roman"/>
          <w:color w:val="000000"/>
          <w:sz w:val="28"/>
          <w:szCs w:val="28"/>
        </w:rPr>
        <w:t>Партизан</w:t>
      </w:r>
      <w:r w:rsidR="00BD0520" w:rsidRPr="003F3ECC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района, распределение выделенных из федерального, краевого и местного бюджетов на эти цели средств и  </w:t>
      </w:r>
      <w:proofErr w:type="gramStart"/>
      <w:r w:rsidR="00BD0520" w:rsidRPr="003F3ECC">
        <w:rPr>
          <w:rFonts w:ascii="Times New Roman" w:hAnsi="Times New Roman" w:cs="Times New Roman"/>
          <w:color w:val="000000"/>
          <w:sz w:val="28"/>
          <w:szCs w:val="28"/>
        </w:rPr>
        <w:t>контроль  за</w:t>
      </w:r>
      <w:proofErr w:type="gramEnd"/>
      <w:r w:rsidR="00BD0520" w:rsidRPr="003F3ECC">
        <w:rPr>
          <w:rFonts w:ascii="Times New Roman" w:hAnsi="Times New Roman" w:cs="Times New Roman"/>
          <w:color w:val="000000"/>
          <w:sz w:val="28"/>
          <w:szCs w:val="28"/>
        </w:rPr>
        <w:t xml:space="preserve"> их использованием</w:t>
      </w:r>
      <w:r w:rsidR="003F3E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47906" w:rsidRPr="00447906">
        <w:rPr>
          <w:rFonts w:ascii="Arial" w:hAnsi="Arial" w:cs="Arial"/>
        </w:rPr>
        <w:t xml:space="preserve"> </w:t>
      </w:r>
    </w:p>
    <w:p w:rsidR="00BD0520" w:rsidRPr="001D4035" w:rsidRDefault="006862A6" w:rsidP="008D7D4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обеспечение работы контрольно-ревизионной службы территориальной избирательной комиссии  </w:t>
      </w:r>
      <w:r w:rsidR="001D4035">
        <w:rPr>
          <w:rFonts w:ascii="Times New Roman" w:hAnsi="Times New Roman" w:cs="Times New Roman"/>
          <w:color w:val="000000"/>
          <w:sz w:val="28"/>
          <w:szCs w:val="28"/>
        </w:rPr>
        <w:t>Партизан</w:t>
      </w:r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района; </w:t>
      </w:r>
    </w:p>
    <w:p w:rsidR="00BD0520" w:rsidRDefault="006862A6" w:rsidP="008D7D41">
      <w:pPr>
        <w:spacing w:after="0" w:line="36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="00540A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ECC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3F3ECC"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="003F3E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7D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7D41" w:rsidRPr="003F3ECC">
        <w:rPr>
          <w:rFonts w:ascii="Times New Roman" w:hAnsi="Times New Roman" w:cs="Times New Roman"/>
          <w:color w:val="000000"/>
          <w:sz w:val="28"/>
          <w:szCs w:val="28"/>
        </w:rPr>
        <w:t>Е.Н.Пермяков</w:t>
      </w:r>
      <w:r w:rsidR="003F3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D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7D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 контроль за источниками поступления, учетом и использованием денежных средств избирательных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фондов, фондов референдума, проверка финансовых отчетов кандидатов, избирательных объединений, инициативных групп по проведению референдума, иных групп участников референдума, проверка сведений о поступлении и расходовании средств политических партий, контроль за источниками и размерами имущества, получаемого региональными отделениями политических партий в виде вступительных</w:t>
      </w:r>
      <w:proofErr w:type="gramEnd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и членских взносов, пожертвований граждан и юридических лиц;</w:t>
      </w:r>
    </w:p>
    <w:p w:rsidR="00BD0520" w:rsidRPr="001D4035" w:rsidRDefault="008D7D41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Е.Н.Пермяков, Л.М. Соломенная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0520" w:rsidRPr="008D7D4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работы по проверке подписных листов и иных документов, предоставляемых кандидатами и избирательными объединениями при выдвижении в период выборных кампаний; </w:t>
      </w:r>
    </w:p>
    <w:p w:rsidR="00BD0520" w:rsidRPr="001D4035" w:rsidRDefault="006862A6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gram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D41"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Мамонова,</w:t>
      </w:r>
      <w:r w:rsidR="008D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D41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D41" w:rsidRPr="003F3EC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8D7D41" w:rsidRPr="003F3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3F3ECC">
        <w:rPr>
          <w:rFonts w:ascii="Times New Roman" w:hAnsi="Times New Roman" w:cs="Times New Roman"/>
          <w:color w:val="000000"/>
          <w:sz w:val="28"/>
          <w:szCs w:val="28"/>
        </w:rPr>
        <w:t>обобщение и анализ практики проведения выборов и референдумов на территории</w:t>
      </w:r>
      <w:r w:rsidR="001D4035" w:rsidRPr="003F3ECC">
        <w:rPr>
          <w:rFonts w:ascii="Times New Roman" w:hAnsi="Times New Roman" w:cs="Times New Roman"/>
          <w:color w:val="000000"/>
          <w:sz w:val="28"/>
          <w:szCs w:val="28"/>
        </w:rPr>
        <w:t xml:space="preserve"> Партизанского </w:t>
      </w:r>
      <w:r w:rsidR="00BD0520" w:rsidRPr="003F3E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подготовка предложений по совершенствованию и развитию правоприменительной практики и законодательства, а также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мер по приведению уставов муниципальных образований в соответствие с законодательством о выборах и референдумах;</w:t>
      </w:r>
      <w:proofErr w:type="gramEnd"/>
    </w:p>
    <w:p w:rsidR="00BD0520" w:rsidRPr="001D4035" w:rsidRDefault="000C0256" w:rsidP="003F3ECC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ECC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3F3ECC"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="003F3E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3ECC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2A6">
        <w:rPr>
          <w:rFonts w:ascii="Times New Roman" w:hAnsi="Times New Roman" w:cs="Times New Roman"/>
          <w:color w:val="000000"/>
          <w:sz w:val="28"/>
          <w:szCs w:val="28"/>
        </w:rPr>
        <w:t>Е.Н.</w:t>
      </w:r>
      <w:r w:rsidR="006862A6" w:rsidRPr="003F3ECC">
        <w:rPr>
          <w:rFonts w:ascii="Times New Roman" w:hAnsi="Times New Roman" w:cs="Times New Roman"/>
          <w:color w:val="000000"/>
          <w:sz w:val="28"/>
          <w:szCs w:val="28"/>
        </w:rPr>
        <w:t xml:space="preserve">Пермяков </w:t>
      </w:r>
      <w:r w:rsidR="008D7D41" w:rsidRPr="003F3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3F3E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14051" w:rsidRPr="003F3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051" w:rsidRPr="003F3ECC">
        <w:rPr>
          <w:rFonts w:ascii="Times New Roman" w:hAnsi="Times New Roman" w:cs="Times New Roman"/>
          <w:sz w:val="28"/>
          <w:szCs w:val="28"/>
        </w:rPr>
        <w:t xml:space="preserve">составление протоколов об административных правонарушениях, представление интересов </w:t>
      </w:r>
      <w:r w:rsidR="003F3ECC" w:rsidRPr="003F3ECC">
        <w:rPr>
          <w:rFonts w:ascii="Times New Roman" w:hAnsi="Times New Roman" w:cs="Times New Roman"/>
          <w:color w:val="000000"/>
          <w:sz w:val="28"/>
          <w:szCs w:val="28"/>
        </w:rPr>
        <w:t>территориальной избирательной комиссии  Партизанского района</w:t>
      </w:r>
      <w:r w:rsidR="00114051" w:rsidRPr="003F3ECC">
        <w:rPr>
          <w:rFonts w:ascii="Times New Roman" w:hAnsi="Times New Roman" w:cs="Times New Roman"/>
          <w:sz w:val="28"/>
          <w:szCs w:val="28"/>
        </w:rPr>
        <w:t xml:space="preserve"> в суде;</w:t>
      </w:r>
    </w:p>
    <w:p w:rsidR="00BD0520" w:rsidRPr="001D4035" w:rsidRDefault="000C0256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>, Т.И. Мамонова</w:t>
      </w:r>
      <w:r w:rsidR="006862A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62A6">
        <w:rPr>
          <w:rFonts w:ascii="Times New Roman" w:hAnsi="Times New Roman" w:cs="Times New Roman"/>
          <w:color w:val="000000"/>
          <w:sz w:val="28"/>
          <w:szCs w:val="28"/>
        </w:rPr>
        <w:t xml:space="preserve"> Н.А. Кочергина, Г.С. Черкасова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– взаимодействие с региональными и местными отделениями политических партий, иными общественными объединениями;</w:t>
      </w:r>
    </w:p>
    <w:p w:rsidR="00BD0520" w:rsidRDefault="000C0256" w:rsidP="00DB3997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Жижина</w:t>
      </w:r>
      <w:proofErr w:type="spellEnd"/>
      <w:r w:rsidR="006862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8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0C025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8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определением схем избирательных округов;</w:t>
      </w:r>
    </w:p>
    <w:p w:rsidR="00BD0520" w:rsidRPr="001D4035" w:rsidRDefault="000C0256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62A6">
        <w:rPr>
          <w:rFonts w:ascii="Times New Roman" w:hAnsi="Times New Roman" w:cs="Times New Roman"/>
          <w:color w:val="000000"/>
          <w:sz w:val="28"/>
          <w:szCs w:val="28"/>
        </w:rPr>
        <w:t xml:space="preserve"> Н.А. Кочергина, Г.С. Черкасова,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обеспечение прав избирателей, участников референдума на получение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информации о выборах и референдумах, обеспечение прав граждан Российской Федерации, политических партий и других общественных объединений на агитацию при проведении выборов и референдумов, в том числе через средства массовой информации; </w:t>
      </w:r>
    </w:p>
    <w:p w:rsidR="00447906" w:rsidRDefault="000C0256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>, Т.И. Мамонова,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8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="0068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Л.М. Соломенная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и реализация мероприятий, связанных с правовым обучением избирателей, профессиональной подготовкой членов </w:t>
      </w:r>
      <w:r w:rsidR="003F3EC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комиссий и других организаторов выборов, референдумов; </w:t>
      </w:r>
    </w:p>
    <w:p w:rsidR="00BD0520" w:rsidRPr="001D4035" w:rsidRDefault="000C0256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gram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="006862A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Е.Н. Пермяков, </w:t>
      </w:r>
      <w:r w:rsidR="006862A6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6862A6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="0068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– контроль за соблюдением избирательных прав и права на участие в референдуме граждан Российской Федерации при подготовке и проведении выборов в органы местного самоуправления, местных референдумов,</w:t>
      </w:r>
      <w:r w:rsidR="00BD0520" w:rsidRPr="001D40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участниками избирательного процесса порядка и правил проведения предвыборной агитации;</w:t>
      </w:r>
      <w:proofErr w:type="gramEnd"/>
    </w:p>
    <w:p w:rsidR="00447906" w:rsidRDefault="000C0256" w:rsidP="00BD0520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6862A6"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="00CD5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организация работы по формированию участковых избирательных комиссий, комиссий референдума; </w:t>
      </w:r>
    </w:p>
    <w:p w:rsidR="00BD0520" w:rsidRPr="001D4035" w:rsidRDefault="004A61E9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538D">
        <w:rPr>
          <w:rFonts w:ascii="Times New Roman" w:hAnsi="Times New Roman" w:cs="Times New Roman"/>
          <w:color w:val="000000"/>
          <w:sz w:val="28"/>
          <w:szCs w:val="28"/>
        </w:rPr>
        <w:t xml:space="preserve"> Н.А. Кочергина </w:t>
      </w:r>
      <w:r w:rsidR="000C0256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избирательных прав и права на участие в референдуме военнослужащих;</w:t>
      </w:r>
    </w:p>
    <w:p w:rsidR="00BD0520" w:rsidRDefault="004A61E9" w:rsidP="00447906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>, Т.И. Мамонова,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Е.Н. Пермяков, 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– взаимодействие с судебными и правоохранительными органами по вопросам обеспечения и  защиты избирательных прав и права на участие в референдуме граждан Российской Федерации;</w:t>
      </w:r>
      <w:r w:rsidR="00860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520" w:rsidRPr="001D4035" w:rsidRDefault="004A61E9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46751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751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по эксплуатации отдельных технических средств Государственной автоматизированной системы Российской Федерации «Выборы»;</w:t>
      </w:r>
    </w:p>
    <w:p w:rsidR="00BD0520" w:rsidRPr="001D4035" w:rsidRDefault="004A61E9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="00CD5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538D">
        <w:rPr>
          <w:rFonts w:ascii="Times New Roman" w:hAnsi="Times New Roman" w:cs="Times New Roman"/>
          <w:color w:val="000000"/>
          <w:sz w:val="28"/>
          <w:szCs w:val="28"/>
        </w:rPr>
        <w:t>Е.Н. Пермяков, Н.А. Кочергина, Г.С. Черкасова</w:t>
      </w:r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избирательных прав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граждан, рассмотрение жалоб на решения и действия (бездействие) участковых избирательных комиссий;</w:t>
      </w:r>
    </w:p>
    <w:p w:rsidR="00BD0520" w:rsidRPr="001D4035" w:rsidRDefault="004A61E9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538D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CD538D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="00CD53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</w:t>
      </w:r>
      <w:r w:rsidR="00CD5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нормативов технологического оборудования, необходимого для работы избирательных комиссий и комиссий референдума; </w:t>
      </w:r>
    </w:p>
    <w:p w:rsidR="00BD0520" w:rsidRDefault="004A61E9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="00CD538D">
        <w:rPr>
          <w:rFonts w:ascii="Times New Roman" w:hAnsi="Times New Roman" w:cs="Times New Roman"/>
          <w:color w:val="000000"/>
          <w:sz w:val="28"/>
          <w:szCs w:val="28"/>
        </w:rPr>
        <w:t xml:space="preserve">,  О.В. </w:t>
      </w:r>
      <w:proofErr w:type="spellStart"/>
      <w:r w:rsidR="00CD538D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="00CD53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</w:t>
      </w:r>
      <w:r w:rsidR="00846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разработка формы, в том числе степени защищенности, избирательного бюллетеня, списка избирателей и других избирательных документов, а также подготовка нормативов, в соответствии с которыми изготавливаются избирательные документы и документы, связанные с подготовкой и проведением референдума;</w:t>
      </w:r>
    </w:p>
    <w:p w:rsidR="00447906" w:rsidRDefault="00846751" w:rsidP="00846751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Т.И. Мамонова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906" w:rsidRPr="00846751">
        <w:rPr>
          <w:rFonts w:ascii="Times New Roman" w:hAnsi="Times New Roman" w:cs="Times New Roman"/>
          <w:sz w:val="28"/>
          <w:szCs w:val="28"/>
        </w:rPr>
        <w:t>организация доставки бюллетеней и других избирательных документов, документов, связанных с подготовкой и проведением референдума, в участковые избирательные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906" w:rsidRPr="00846751">
        <w:rPr>
          <w:rFonts w:ascii="Times New Roman" w:hAnsi="Times New Roman" w:cs="Times New Roman"/>
          <w:sz w:val="28"/>
          <w:szCs w:val="28"/>
        </w:rPr>
        <w:t>участковые комиссии референдума;</w:t>
      </w:r>
      <w:r>
        <w:rPr>
          <w:rFonts w:ascii="Arial" w:hAnsi="Arial" w:cs="Arial"/>
        </w:rPr>
        <w:t xml:space="preserve">                   </w:t>
      </w:r>
    </w:p>
    <w:p w:rsidR="00447906" w:rsidRPr="00846751" w:rsidRDefault="00E96287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>, Т.И. Мамонова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906" w:rsidRPr="00846751">
        <w:rPr>
          <w:rFonts w:ascii="Times New Roman" w:hAnsi="Times New Roman" w:cs="Times New Roman"/>
          <w:sz w:val="28"/>
          <w:szCs w:val="28"/>
        </w:rPr>
        <w:t>организация выдачи избирателям, участникам референдума открепительных удостоверений в случаях, установленных действующим законодательством;</w:t>
      </w:r>
    </w:p>
    <w:p w:rsidR="00BD0520" w:rsidRPr="001D4035" w:rsidRDefault="004A61E9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538D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CD538D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="00CD53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538D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</w:t>
      </w:r>
      <w:r w:rsidR="00CD53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538D" w:rsidRPr="00CD5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38D"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 w:rsidR="00CD538D">
        <w:rPr>
          <w:rFonts w:ascii="Times New Roman" w:hAnsi="Times New Roman" w:cs="Times New Roman"/>
          <w:color w:val="000000"/>
          <w:sz w:val="28"/>
          <w:szCs w:val="28"/>
        </w:rPr>
        <w:t>Жижина</w:t>
      </w:r>
      <w:proofErr w:type="spellEnd"/>
      <w:r w:rsidR="00CD5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– осуществление мер по организации единого порядка установления итогов голосования, определения результатов выборов, референдумов, а также порядка опубликования итогов голосования и результатов выборов, референдумов;</w:t>
      </w:r>
    </w:p>
    <w:p w:rsidR="00447906" w:rsidRPr="00E96287" w:rsidRDefault="00E96287" w:rsidP="00447906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Т.И. Мамонова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906" w:rsidRPr="00E96287">
        <w:rPr>
          <w:rFonts w:ascii="Times New Roman" w:hAnsi="Times New Roman" w:cs="Times New Roman"/>
          <w:sz w:val="28"/>
          <w:szCs w:val="28"/>
        </w:rPr>
        <w:t>обеспечение хранения и передачи в вышестоящую избирательную комиссию, комиссию референдума документов, связанных с подготовкой и проведением выборов, референдума в соответствии с утвержденным порядком, а также обеспечение уничтожения документов по истечении сроков хранения;</w:t>
      </w:r>
    </w:p>
    <w:p w:rsidR="00BD0520" w:rsidRPr="001D4035" w:rsidRDefault="00E96287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Т.И. Мамонова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информационно-аналитическое обеспечение деятельности избирательных комиссий на территории  </w:t>
      </w:r>
      <w:r w:rsidR="001D4035">
        <w:rPr>
          <w:rFonts w:ascii="Times New Roman" w:hAnsi="Times New Roman" w:cs="Times New Roman"/>
          <w:color w:val="000000"/>
          <w:sz w:val="28"/>
          <w:szCs w:val="28"/>
        </w:rPr>
        <w:t>Партизан</w:t>
      </w:r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44790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538D" w:rsidRPr="00346503" w:rsidRDefault="00BD0520" w:rsidP="00CD53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D538D" w:rsidRPr="00CD538D">
        <w:rPr>
          <w:rFonts w:ascii="Times New Roman" w:hAnsi="Times New Roman" w:cs="Times New Roman"/>
          <w:sz w:val="28"/>
          <w:szCs w:val="28"/>
        </w:rPr>
        <w:t> Признать утратившим силу решение территориальной избирательной комиссии</w:t>
      </w:r>
      <w:r w:rsidR="00DC146E">
        <w:rPr>
          <w:rFonts w:ascii="Times New Roman" w:hAnsi="Times New Roman" w:cs="Times New Roman"/>
          <w:sz w:val="28"/>
          <w:szCs w:val="28"/>
        </w:rPr>
        <w:t xml:space="preserve"> Партизанского района от 10.03. </w:t>
      </w:r>
      <w:r w:rsidR="00CD538D" w:rsidRPr="00CD538D">
        <w:rPr>
          <w:rFonts w:ascii="Times New Roman" w:hAnsi="Times New Roman" w:cs="Times New Roman"/>
          <w:sz w:val="28"/>
          <w:szCs w:val="28"/>
        </w:rPr>
        <w:t>201</w:t>
      </w:r>
      <w:r w:rsidR="00CD538D">
        <w:rPr>
          <w:rFonts w:ascii="Times New Roman" w:hAnsi="Times New Roman" w:cs="Times New Roman"/>
          <w:sz w:val="28"/>
          <w:szCs w:val="28"/>
        </w:rPr>
        <w:t>5</w:t>
      </w:r>
      <w:r w:rsidR="00CD538D" w:rsidRPr="00CD538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C146E">
        <w:rPr>
          <w:rFonts w:ascii="Times New Roman" w:hAnsi="Times New Roman" w:cs="Times New Roman"/>
          <w:sz w:val="28"/>
          <w:szCs w:val="28"/>
        </w:rPr>
        <w:t xml:space="preserve"> 396</w:t>
      </w:r>
      <w:r w:rsidR="00CD538D" w:rsidRPr="00CD538D">
        <w:rPr>
          <w:rFonts w:ascii="Times New Roman" w:hAnsi="Times New Roman" w:cs="Times New Roman"/>
          <w:sz w:val="28"/>
          <w:szCs w:val="28"/>
        </w:rPr>
        <w:t>/</w:t>
      </w:r>
      <w:r w:rsidR="00DC146E">
        <w:rPr>
          <w:rFonts w:ascii="Times New Roman" w:hAnsi="Times New Roman" w:cs="Times New Roman"/>
          <w:sz w:val="28"/>
          <w:szCs w:val="28"/>
        </w:rPr>
        <w:t xml:space="preserve">103 </w:t>
      </w:r>
      <w:r w:rsidR="00CD538D" w:rsidRPr="00CD538D">
        <w:rPr>
          <w:rFonts w:ascii="Times New Roman" w:hAnsi="Times New Roman" w:cs="Times New Roman"/>
          <w:sz w:val="28"/>
          <w:szCs w:val="28"/>
        </w:rPr>
        <w:t>«</w:t>
      </w:r>
      <w:r w:rsidR="00CD53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распределении обязанностей </w:t>
      </w:r>
      <w:r w:rsidR="00CD538D" w:rsidRPr="00CD538D">
        <w:rPr>
          <w:rStyle w:val="a4"/>
          <w:rFonts w:ascii="Times New Roman" w:hAnsi="Times New Roman" w:cs="Times New Roman"/>
          <w:b w:val="0"/>
          <w:sz w:val="28"/>
          <w:szCs w:val="28"/>
        </w:rPr>
        <w:t>членов территориальной избирательной комиссии Партизанского района по направлениям ее деятельности</w:t>
      </w:r>
      <w:r w:rsidR="00CD538D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CD538D" w:rsidRPr="00CD538D">
        <w:rPr>
          <w:rFonts w:ascii="Times New Roman" w:hAnsi="Times New Roman" w:cs="Times New Roman"/>
          <w:sz w:val="28"/>
          <w:szCs w:val="28"/>
        </w:rPr>
        <w:t>.</w:t>
      </w:r>
    </w:p>
    <w:p w:rsidR="001D4035" w:rsidRPr="000E6205" w:rsidRDefault="00CD538D" w:rsidP="00CD538D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07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  в информационно-телекоммуникационной сети Интернет в разделе «</w:t>
      </w:r>
      <w:r w:rsidR="002D5E4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>ерриториальная избирательная комиссия Партизанского района».</w:t>
      </w:r>
    </w:p>
    <w:tbl>
      <w:tblPr>
        <w:tblW w:w="0" w:type="auto"/>
        <w:tblLook w:val="04A0"/>
      </w:tblPr>
      <w:tblGrid>
        <w:gridCol w:w="3271"/>
        <w:gridCol w:w="3559"/>
        <w:gridCol w:w="2741"/>
      </w:tblGrid>
      <w:tr w:rsidR="001D4035" w:rsidRPr="001D4035" w:rsidTr="000E6205">
        <w:tc>
          <w:tcPr>
            <w:tcW w:w="3271" w:type="dxa"/>
          </w:tcPr>
          <w:p w:rsidR="001D4035" w:rsidRPr="001D4035" w:rsidRDefault="001D4035" w:rsidP="006876EA">
            <w:pPr>
              <w:pStyle w:val="-14"/>
              <w:suppressAutoHyphens/>
              <w:spacing w:line="240" w:lineRule="auto"/>
              <w:ind w:firstLine="0"/>
            </w:pPr>
            <w:r w:rsidRPr="001D4035">
              <w:t>Председатель комиссии</w:t>
            </w:r>
          </w:p>
        </w:tc>
        <w:tc>
          <w:tcPr>
            <w:tcW w:w="3559" w:type="dxa"/>
          </w:tcPr>
          <w:p w:rsidR="001D4035" w:rsidRPr="001D4035" w:rsidRDefault="001D4035" w:rsidP="006876EA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41" w:type="dxa"/>
            <w:hideMark/>
          </w:tcPr>
          <w:p w:rsidR="00245445" w:rsidRDefault="001D4035" w:rsidP="006876EA">
            <w:pPr>
              <w:pStyle w:val="-14"/>
              <w:suppressAutoHyphens/>
              <w:spacing w:line="240" w:lineRule="auto"/>
              <w:ind w:firstLine="0"/>
            </w:pPr>
            <w:r w:rsidRPr="001D4035">
              <w:t xml:space="preserve">Ж.А. </w:t>
            </w:r>
            <w:proofErr w:type="spellStart"/>
            <w:r w:rsidRPr="001D4035">
              <w:t>Запорощенко</w:t>
            </w:r>
            <w:proofErr w:type="spellEnd"/>
          </w:p>
          <w:p w:rsidR="001D4035" w:rsidRPr="001D4035" w:rsidRDefault="001D4035" w:rsidP="006876EA">
            <w:pPr>
              <w:pStyle w:val="-14"/>
              <w:suppressAutoHyphens/>
              <w:spacing w:line="240" w:lineRule="auto"/>
              <w:ind w:firstLine="0"/>
            </w:pPr>
            <w:r w:rsidRPr="001D4035">
              <w:t xml:space="preserve">    </w:t>
            </w:r>
          </w:p>
        </w:tc>
      </w:tr>
      <w:tr w:rsidR="001D4035" w:rsidRPr="001D4035" w:rsidTr="000E6205">
        <w:tc>
          <w:tcPr>
            <w:tcW w:w="3271" w:type="dxa"/>
            <w:hideMark/>
          </w:tcPr>
          <w:p w:rsidR="001D4035" w:rsidRPr="001D4035" w:rsidRDefault="001D4035" w:rsidP="006876EA">
            <w:pPr>
              <w:pStyle w:val="-14"/>
              <w:suppressAutoHyphens/>
              <w:spacing w:line="240" w:lineRule="auto"/>
              <w:ind w:firstLine="0"/>
            </w:pPr>
            <w:r w:rsidRPr="001D4035">
              <w:t>Секретарь комиссии</w:t>
            </w:r>
          </w:p>
        </w:tc>
        <w:tc>
          <w:tcPr>
            <w:tcW w:w="3559" w:type="dxa"/>
          </w:tcPr>
          <w:p w:rsidR="001D4035" w:rsidRPr="001D4035" w:rsidRDefault="001D4035" w:rsidP="006876EA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41" w:type="dxa"/>
            <w:hideMark/>
          </w:tcPr>
          <w:p w:rsidR="002D5E45" w:rsidRPr="001D4035" w:rsidRDefault="001D4035" w:rsidP="006876EA">
            <w:pPr>
              <w:pStyle w:val="-14"/>
              <w:suppressAutoHyphens/>
              <w:spacing w:line="240" w:lineRule="auto"/>
              <w:ind w:firstLine="0"/>
            </w:pPr>
            <w:r w:rsidRPr="001D4035">
              <w:t xml:space="preserve">Т.И. Мамонова </w:t>
            </w:r>
          </w:p>
        </w:tc>
      </w:tr>
    </w:tbl>
    <w:p w:rsidR="000501AF" w:rsidRDefault="000501AF">
      <w:pPr>
        <w:rPr>
          <w:rFonts w:ascii="Times New Roman" w:hAnsi="Times New Roman" w:cs="Times New Roman"/>
          <w:sz w:val="28"/>
          <w:szCs w:val="28"/>
        </w:rPr>
      </w:pPr>
    </w:p>
    <w:sectPr w:rsidR="000501AF" w:rsidSect="008D7D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C96"/>
    <w:multiLevelType w:val="hybridMultilevel"/>
    <w:tmpl w:val="AA9CC9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245EB6"/>
    <w:multiLevelType w:val="hybridMultilevel"/>
    <w:tmpl w:val="418298B6"/>
    <w:lvl w:ilvl="0" w:tplc="B09497F6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1931D1"/>
    <w:multiLevelType w:val="hybridMultilevel"/>
    <w:tmpl w:val="418298B6"/>
    <w:lvl w:ilvl="0" w:tplc="B09497F6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520"/>
    <w:rsid w:val="00032432"/>
    <w:rsid w:val="000501AF"/>
    <w:rsid w:val="000A4340"/>
    <w:rsid w:val="000C0256"/>
    <w:rsid w:val="000E6205"/>
    <w:rsid w:val="00114051"/>
    <w:rsid w:val="00185333"/>
    <w:rsid w:val="001D4035"/>
    <w:rsid w:val="00213089"/>
    <w:rsid w:val="0021387F"/>
    <w:rsid w:val="00245445"/>
    <w:rsid w:val="002D5E45"/>
    <w:rsid w:val="00360159"/>
    <w:rsid w:val="003F3ECC"/>
    <w:rsid w:val="00447906"/>
    <w:rsid w:val="004A61E9"/>
    <w:rsid w:val="004B0836"/>
    <w:rsid w:val="00540A1C"/>
    <w:rsid w:val="006071C7"/>
    <w:rsid w:val="006862A6"/>
    <w:rsid w:val="00782839"/>
    <w:rsid w:val="00846751"/>
    <w:rsid w:val="0086098B"/>
    <w:rsid w:val="00895E86"/>
    <w:rsid w:val="008D7D41"/>
    <w:rsid w:val="008E0CBF"/>
    <w:rsid w:val="00953034"/>
    <w:rsid w:val="009B2EF0"/>
    <w:rsid w:val="00A44328"/>
    <w:rsid w:val="00A75D89"/>
    <w:rsid w:val="00AA1207"/>
    <w:rsid w:val="00BD0520"/>
    <w:rsid w:val="00C84A9E"/>
    <w:rsid w:val="00CD538D"/>
    <w:rsid w:val="00D73451"/>
    <w:rsid w:val="00D94FB3"/>
    <w:rsid w:val="00DB3997"/>
    <w:rsid w:val="00DC146E"/>
    <w:rsid w:val="00DC7875"/>
    <w:rsid w:val="00E96287"/>
    <w:rsid w:val="00F4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qFormat/>
    <w:rsid w:val="00BD0520"/>
    <w:rPr>
      <w:b/>
      <w:bCs/>
    </w:rPr>
  </w:style>
  <w:style w:type="paragraph" w:styleId="a5">
    <w:name w:val="Title"/>
    <w:basedOn w:val="a"/>
    <w:link w:val="a6"/>
    <w:qFormat/>
    <w:rsid w:val="00BD0520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6">
    <w:name w:val="Название Знак"/>
    <w:basedOn w:val="a0"/>
    <w:link w:val="a5"/>
    <w:rsid w:val="00BD0520"/>
    <w:rPr>
      <w:rFonts w:ascii="Times New Roman" w:eastAsia="Times New Roman" w:hAnsi="Times New Roman" w:cs="Times New Roman"/>
      <w:b/>
      <w:bCs/>
      <w:sz w:val="20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BD05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D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5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403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D7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22</cp:revision>
  <cp:lastPrinted>2016-03-03T07:32:00Z</cp:lastPrinted>
  <dcterms:created xsi:type="dcterms:W3CDTF">2015-03-11T05:49:00Z</dcterms:created>
  <dcterms:modified xsi:type="dcterms:W3CDTF">2016-03-09T08:33:00Z</dcterms:modified>
</cp:coreProperties>
</file>