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AE" w:rsidRDefault="00BD13AE">
      <w:pPr>
        <w:jc w:val="center"/>
      </w:pPr>
    </w:p>
    <w:p w:rsidR="00BD13AE" w:rsidRDefault="00BD13AE">
      <w:pPr>
        <w:jc w:val="center"/>
      </w:pPr>
    </w:p>
    <w:p w:rsidR="00BD13AE" w:rsidRDefault="00BD13AE">
      <w:pPr>
        <w:jc w:val="center"/>
        <w:rPr>
          <w:b/>
          <w:sz w:val="30"/>
        </w:rPr>
      </w:pPr>
      <w:r>
        <w:rPr>
          <w:b/>
          <w:sz w:val="30"/>
        </w:rPr>
        <w:t>АДМИНИСТРАЦИЯ</w:t>
      </w:r>
    </w:p>
    <w:p w:rsidR="00BD13AE" w:rsidRDefault="00BD13AE">
      <w:pPr>
        <w:jc w:val="center"/>
        <w:rPr>
          <w:b/>
          <w:sz w:val="30"/>
        </w:rPr>
      </w:pPr>
      <w:r>
        <w:rPr>
          <w:b/>
          <w:sz w:val="30"/>
        </w:rPr>
        <w:t>ПАРТИЗАНСКОГО МУНИЦИПАЛЬНОГО РАЙОНА</w:t>
      </w:r>
    </w:p>
    <w:p w:rsidR="00BD13AE" w:rsidRDefault="00BD13AE">
      <w:pPr>
        <w:jc w:val="center"/>
        <w:rPr>
          <w:b/>
          <w:sz w:val="16"/>
        </w:rPr>
      </w:pPr>
      <w:r>
        <w:rPr>
          <w:b/>
          <w:sz w:val="30"/>
        </w:rPr>
        <w:t>ПРИМОРСКОГО КРАЯ</w:t>
      </w:r>
    </w:p>
    <w:p w:rsidR="00BD13AE" w:rsidRDefault="00BD13AE">
      <w:pPr>
        <w:jc w:val="center"/>
        <w:rPr>
          <w:b/>
          <w:sz w:val="16"/>
        </w:rPr>
      </w:pPr>
    </w:p>
    <w:p w:rsidR="00BD13AE" w:rsidRDefault="00BD13AE">
      <w:pPr>
        <w:jc w:val="center"/>
        <w:rPr>
          <w:b/>
          <w:sz w:val="16"/>
        </w:rPr>
      </w:pPr>
    </w:p>
    <w:p w:rsidR="00BD13AE" w:rsidRDefault="00BD13AE">
      <w:pPr>
        <w:pStyle w:val="1"/>
        <w:spacing w:line="240" w:lineRule="auto"/>
        <w:rPr>
          <w:sz w:val="24"/>
        </w:rPr>
      </w:pPr>
      <w:r>
        <w:rPr>
          <w:sz w:val="24"/>
        </w:rPr>
        <w:t>ПОСТАНОВЛЕНИЕ</w:t>
      </w:r>
    </w:p>
    <w:p w:rsidR="00BD13AE" w:rsidRDefault="00BD13AE">
      <w:pPr>
        <w:rPr>
          <w:sz w:val="16"/>
        </w:rPr>
      </w:pPr>
    </w:p>
    <w:p w:rsidR="00BD13AE" w:rsidRDefault="00BD13AE">
      <w:pPr>
        <w:rPr>
          <w:sz w:val="16"/>
        </w:rPr>
      </w:pPr>
    </w:p>
    <w:p w:rsidR="00BA499A" w:rsidRDefault="00BA499A">
      <w:pPr>
        <w:rPr>
          <w:sz w:val="16"/>
        </w:rPr>
      </w:pPr>
    </w:p>
    <w:p w:rsidR="00BD13AE" w:rsidRDefault="00C22AA7">
      <w:pPr>
        <w:suppressLineNumbers/>
        <w:rPr>
          <w:sz w:val="26"/>
        </w:rPr>
      </w:pPr>
      <w:r>
        <w:rPr>
          <w:sz w:val="28"/>
          <w:szCs w:val="28"/>
        </w:rPr>
        <w:t>24</w:t>
      </w:r>
      <w:r w:rsidR="00641DA7">
        <w:rPr>
          <w:sz w:val="28"/>
          <w:szCs w:val="28"/>
        </w:rPr>
        <w:t>.10.201</w:t>
      </w:r>
      <w:r>
        <w:rPr>
          <w:sz w:val="28"/>
          <w:szCs w:val="28"/>
        </w:rPr>
        <w:t>4</w:t>
      </w:r>
      <w:r w:rsidR="00641DA7" w:rsidRPr="00641DA7">
        <w:rPr>
          <w:sz w:val="18"/>
        </w:rPr>
        <w:t xml:space="preserve"> </w:t>
      </w:r>
      <w:r w:rsidR="00641DA7">
        <w:rPr>
          <w:sz w:val="18"/>
        </w:rPr>
        <w:t xml:space="preserve">                                              </w:t>
      </w:r>
      <w:r w:rsidR="00641DA7" w:rsidRPr="00BA499A">
        <w:rPr>
          <w:sz w:val="18"/>
        </w:rPr>
        <w:t>село Владимиро-Александровское</w:t>
      </w:r>
      <w:r w:rsidR="00641DA7">
        <w:rPr>
          <w:sz w:val="18"/>
        </w:rPr>
        <w:t xml:space="preserve">                                                      </w:t>
      </w:r>
      <w:r w:rsidR="007B1328">
        <w:rPr>
          <w:sz w:val="18"/>
        </w:rPr>
        <w:t xml:space="preserve">   </w:t>
      </w:r>
      <w:r w:rsidR="00641DA7" w:rsidRPr="00BA499A">
        <w:rPr>
          <w:sz w:val="28"/>
          <w:szCs w:val="28"/>
        </w:rPr>
        <w:t>№</w:t>
      </w:r>
      <w:r w:rsidR="007B1328">
        <w:rPr>
          <w:sz w:val="28"/>
          <w:szCs w:val="28"/>
        </w:rPr>
        <w:t xml:space="preserve"> 891</w:t>
      </w:r>
      <w:r w:rsidR="00641DA7" w:rsidRPr="00BA499A">
        <w:rPr>
          <w:sz w:val="28"/>
          <w:szCs w:val="28"/>
        </w:rPr>
        <w:t xml:space="preserve"> </w:t>
      </w:r>
    </w:p>
    <w:p w:rsidR="00BD13AE" w:rsidRDefault="00BD13AE">
      <w:pPr>
        <w:suppressLineNumbers/>
        <w:rPr>
          <w:sz w:val="26"/>
        </w:rPr>
      </w:pPr>
    </w:p>
    <w:p w:rsidR="00BD13AE" w:rsidRDefault="00BD13AE">
      <w:pPr>
        <w:suppressLineNumbers/>
        <w:rPr>
          <w:sz w:val="26"/>
        </w:rPr>
      </w:pPr>
    </w:p>
    <w:p w:rsidR="00641DA7" w:rsidRDefault="00641DA7" w:rsidP="00641DA7">
      <w:pPr>
        <w:pStyle w:val="a4"/>
        <w:jc w:val="center"/>
        <w:rPr>
          <w:b/>
          <w:sz w:val="28"/>
          <w:szCs w:val="28"/>
        </w:rPr>
      </w:pPr>
      <w:r w:rsidRPr="00ED3BA0">
        <w:rPr>
          <w:b/>
          <w:sz w:val="28"/>
          <w:szCs w:val="28"/>
        </w:rPr>
        <w:t>О</w:t>
      </w:r>
      <w:r>
        <w:rPr>
          <w:b/>
          <w:sz w:val="28"/>
          <w:szCs w:val="28"/>
        </w:rPr>
        <w:t xml:space="preserve">б </w:t>
      </w:r>
      <w:r w:rsidRPr="00ED3BA0">
        <w:rPr>
          <w:b/>
          <w:sz w:val="28"/>
          <w:szCs w:val="28"/>
        </w:rPr>
        <w:t xml:space="preserve">одобрении прогноза </w:t>
      </w:r>
      <w:r>
        <w:rPr>
          <w:b/>
          <w:sz w:val="28"/>
          <w:szCs w:val="28"/>
        </w:rPr>
        <w:t>социально</w:t>
      </w:r>
      <w:r w:rsidRPr="00641DA7">
        <w:rPr>
          <w:b/>
          <w:sz w:val="28"/>
          <w:szCs w:val="28"/>
        </w:rPr>
        <w:t>-</w:t>
      </w:r>
      <w:r w:rsidRPr="00ED3BA0">
        <w:rPr>
          <w:b/>
          <w:sz w:val="28"/>
          <w:szCs w:val="28"/>
        </w:rPr>
        <w:t>экономического</w:t>
      </w:r>
      <w:r>
        <w:rPr>
          <w:b/>
          <w:sz w:val="28"/>
          <w:szCs w:val="28"/>
        </w:rPr>
        <w:t xml:space="preserve"> развития Партизанского </w:t>
      </w:r>
      <w:r w:rsidRPr="00ED3BA0">
        <w:rPr>
          <w:b/>
          <w:sz w:val="28"/>
          <w:szCs w:val="28"/>
        </w:rPr>
        <w:t>м</w:t>
      </w:r>
      <w:r>
        <w:rPr>
          <w:b/>
          <w:sz w:val="28"/>
          <w:szCs w:val="28"/>
        </w:rPr>
        <w:t xml:space="preserve">униципального </w:t>
      </w:r>
      <w:r w:rsidRPr="00ED3BA0">
        <w:rPr>
          <w:b/>
          <w:sz w:val="28"/>
          <w:szCs w:val="28"/>
        </w:rPr>
        <w:t>района</w:t>
      </w:r>
      <w:r>
        <w:rPr>
          <w:b/>
          <w:sz w:val="28"/>
          <w:szCs w:val="28"/>
        </w:rPr>
        <w:t xml:space="preserve"> на 201</w:t>
      </w:r>
      <w:r w:rsidR="00C22AA7">
        <w:rPr>
          <w:b/>
          <w:sz w:val="28"/>
          <w:szCs w:val="28"/>
        </w:rPr>
        <w:t>5</w:t>
      </w:r>
      <w:r>
        <w:rPr>
          <w:b/>
          <w:sz w:val="28"/>
          <w:szCs w:val="28"/>
        </w:rPr>
        <w:t xml:space="preserve"> год</w:t>
      </w:r>
    </w:p>
    <w:p w:rsidR="00641DA7" w:rsidRPr="00ED3BA0" w:rsidRDefault="00641DA7" w:rsidP="00641DA7">
      <w:pPr>
        <w:pStyle w:val="a4"/>
        <w:jc w:val="center"/>
        <w:rPr>
          <w:b/>
          <w:sz w:val="28"/>
          <w:szCs w:val="28"/>
        </w:rPr>
      </w:pPr>
      <w:r>
        <w:rPr>
          <w:b/>
          <w:sz w:val="28"/>
          <w:szCs w:val="28"/>
        </w:rPr>
        <w:t>и плановый период 201</w:t>
      </w:r>
      <w:r w:rsidR="00C22AA7">
        <w:rPr>
          <w:b/>
          <w:sz w:val="28"/>
          <w:szCs w:val="28"/>
        </w:rPr>
        <w:t>6</w:t>
      </w:r>
      <w:r>
        <w:rPr>
          <w:b/>
          <w:sz w:val="28"/>
          <w:szCs w:val="28"/>
        </w:rPr>
        <w:t xml:space="preserve"> и 201</w:t>
      </w:r>
      <w:r w:rsidR="00C22AA7">
        <w:rPr>
          <w:b/>
          <w:sz w:val="28"/>
          <w:szCs w:val="28"/>
        </w:rPr>
        <w:t>7</w:t>
      </w:r>
      <w:r w:rsidRPr="00ED3BA0">
        <w:rPr>
          <w:b/>
          <w:sz w:val="28"/>
          <w:szCs w:val="28"/>
        </w:rPr>
        <w:t xml:space="preserve"> годов</w:t>
      </w:r>
    </w:p>
    <w:p w:rsidR="00BD13AE" w:rsidRDefault="00BD13AE" w:rsidP="00641DA7">
      <w:pPr>
        <w:suppressLineNumbers/>
        <w:jc w:val="center"/>
        <w:rPr>
          <w:sz w:val="26"/>
        </w:rPr>
      </w:pPr>
    </w:p>
    <w:p w:rsidR="00641DA7" w:rsidRDefault="00641DA7" w:rsidP="00641DA7">
      <w:pPr>
        <w:pStyle w:val="a4"/>
        <w:ind w:firstLine="709"/>
        <w:rPr>
          <w:sz w:val="28"/>
          <w:szCs w:val="28"/>
        </w:rPr>
      </w:pPr>
    </w:p>
    <w:p w:rsidR="00641DA7" w:rsidRPr="00ED3BA0" w:rsidRDefault="00641DA7" w:rsidP="00641DA7">
      <w:pPr>
        <w:pStyle w:val="a4"/>
        <w:spacing w:line="312" w:lineRule="auto"/>
        <w:ind w:firstLine="709"/>
        <w:rPr>
          <w:sz w:val="28"/>
          <w:szCs w:val="28"/>
        </w:rPr>
      </w:pPr>
      <w:r w:rsidRPr="00ED3BA0">
        <w:rPr>
          <w:sz w:val="28"/>
          <w:szCs w:val="28"/>
        </w:rPr>
        <w:t xml:space="preserve">В соответствии с Федеральным </w:t>
      </w:r>
      <w:r>
        <w:rPr>
          <w:sz w:val="28"/>
          <w:szCs w:val="28"/>
        </w:rPr>
        <w:t>з</w:t>
      </w:r>
      <w:r w:rsidRPr="00ED3BA0">
        <w:rPr>
          <w:sz w:val="28"/>
          <w:szCs w:val="28"/>
        </w:rPr>
        <w:t xml:space="preserve">аконом от </w:t>
      </w:r>
      <w:r>
        <w:rPr>
          <w:sz w:val="28"/>
          <w:szCs w:val="28"/>
        </w:rPr>
        <w:t>06 октября</w:t>
      </w:r>
      <w:r w:rsidRPr="00ED3BA0">
        <w:rPr>
          <w:sz w:val="28"/>
          <w:szCs w:val="28"/>
        </w:rPr>
        <w:t xml:space="preserve"> 2003 года </w:t>
      </w:r>
      <w:r>
        <w:rPr>
          <w:sz w:val="28"/>
          <w:szCs w:val="28"/>
        </w:rPr>
        <w:t xml:space="preserve">                 </w:t>
      </w:r>
      <w:r w:rsidRPr="00ED3BA0">
        <w:rPr>
          <w:sz w:val="28"/>
          <w:szCs w:val="28"/>
        </w:rPr>
        <w:t>№</w:t>
      </w:r>
      <w:r>
        <w:rPr>
          <w:sz w:val="28"/>
          <w:szCs w:val="28"/>
        </w:rPr>
        <w:t xml:space="preserve"> </w:t>
      </w:r>
      <w:r w:rsidRPr="00ED3BA0">
        <w:rPr>
          <w:sz w:val="28"/>
          <w:szCs w:val="28"/>
        </w:rPr>
        <w:t>131</w:t>
      </w:r>
      <w:r>
        <w:rPr>
          <w:sz w:val="28"/>
          <w:szCs w:val="28"/>
        </w:rPr>
        <w:t>-</w:t>
      </w:r>
      <w:r w:rsidRPr="00ED3BA0">
        <w:rPr>
          <w:sz w:val="28"/>
          <w:szCs w:val="28"/>
        </w:rPr>
        <w:t xml:space="preserve">ФЗ «Об общих принципах организации местного самоуправления </w:t>
      </w:r>
      <w:r>
        <w:rPr>
          <w:sz w:val="28"/>
          <w:szCs w:val="28"/>
        </w:rPr>
        <w:t xml:space="preserve">            </w:t>
      </w:r>
      <w:r w:rsidRPr="00ED3BA0">
        <w:rPr>
          <w:sz w:val="28"/>
          <w:szCs w:val="28"/>
        </w:rPr>
        <w:t>в Российской Федерации»,</w:t>
      </w:r>
      <w:r>
        <w:rPr>
          <w:sz w:val="28"/>
          <w:szCs w:val="28"/>
        </w:rPr>
        <w:t xml:space="preserve"> </w:t>
      </w:r>
      <w:r w:rsidR="007B1328">
        <w:rPr>
          <w:sz w:val="28"/>
          <w:szCs w:val="28"/>
        </w:rPr>
        <w:t>статьё</w:t>
      </w:r>
      <w:r w:rsidRPr="00ED3BA0">
        <w:rPr>
          <w:sz w:val="28"/>
          <w:szCs w:val="28"/>
        </w:rPr>
        <w:t>й</w:t>
      </w:r>
      <w:r>
        <w:rPr>
          <w:sz w:val="28"/>
          <w:szCs w:val="28"/>
        </w:rPr>
        <w:t xml:space="preserve"> </w:t>
      </w:r>
      <w:r w:rsidRPr="00ED3BA0">
        <w:rPr>
          <w:sz w:val="28"/>
          <w:szCs w:val="28"/>
        </w:rPr>
        <w:t>173 Бюджетного кодекса Р</w:t>
      </w:r>
      <w:r>
        <w:rPr>
          <w:sz w:val="28"/>
          <w:szCs w:val="28"/>
        </w:rPr>
        <w:t xml:space="preserve">оссийской </w:t>
      </w:r>
      <w:r w:rsidRPr="00ED3BA0">
        <w:rPr>
          <w:sz w:val="28"/>
          <w:szCs w:val="28"/>
        </w:rPr>
        <w:t>Ф</w:t>
      </w:r>
      <w:r>
        <w:rPr>
          <w:sz w:val="28"/>
          <w:szCs w:val="28"/>
        </w:rPr>
        <w:t>едерации</w:t>
      </w:r>
      <w:r w:rsidRPr="00ED3BA0">
        <w:rPr>
          <w:sz w:val="28"/>
          <w:szCs w:val="28"/>
        </w:rPr>
        <w:t xml:space="preserve">, </w:t>
      </w:r>
      <w:r>
        <w:rPr>
          <w:sz w:val="28"/>
          <w:szCs w:val="28"/>
        </w:rPr>
        <w:t>Порядком</w:t>
      </w:r>
      <w:r w:rsidRPr="00ED3BA0">
        <w:rPr>
          <w:sz w:val="28"/>
          <w:szCs w:val="28"/>
        </w:rPr>
        <w:t xml:space="preserve"> разработки прогноза социально-экономическ</w:t>
      </w:r>
      <w:r>
        <w:rPr>
          <w:sz w:val="28"/>
          <w:szCs w:val="28"/>
        </w:rPr>
        <w:t xml:space="preserve">ого развития Партизанского муниципального района, утвержденным постановлением администрации </w:t>
      </w:r>
      <w:r w:rsidRPr="00ED3BA0">
        <w:rPr>
          <w:sz w:val="28"/>
          <w:szCs w:val="28"/>
        </w:rPr>
        <w:t xml:space="preserve">Партизанского муниципального района </w:t>
      </w:r>
      <w:r>
        <w:rPr>
          <w:sz w:val="28"/>
          <w:szCs w:val="28"/>
        </w:rPr>
        <w:t xml:space="preserve">               </w:t>
      </w:r>
      <w:r w:rsidRPr="00ED3BA0">
        <w:rPr>
          <w:sz w:val="28"/>
          <w:szCs w:val="28"/>
        </w:rPr>
        <w:t>от</w:t>
      </w:r>
      <w:r>
        <w:rPr>
          <w:sz w:val="28"/>
          <w:szCs w:val="28"/>
        </w:rPr>
        <w:t xml:space="preserve"> </w:t>
      </w:r>
      <w:r w:rsidR="00C22AA7">
        <w:rPr>
          <w:sz w:val="28"/>
          <w:szCs w:val="28"/>
        </w:rPr>
        <w:t>11 июня 2014</w:t>
      </w:r>
      <w:r>
        <w:rPr>
          <w:sz w:val="28"/>
          <w:szCs w:val="28"/>
        </w:rPr>
        <w:t xml:space="preserve"> года</w:t>
      </w:r>
      <w:r w:rsidRPr="00ED3BA0">
        <w:rPr>
          <w:sz w:val="28"/>
          <w:szCs w:val="28"/>
        </w:rPr>
        <w:t xml:space="preserve"> №</w:t>
      </w:r>
      <w:r>
        <w:rPr>
          <w:sz w:val="28"/>
          <w:szCs w:val="28"/>
        </w:rPr>
        <w:t xml:space="preserve"> </w:t>
      </w:r>
      <w:r w:rsidR="00C22AA7">
        <w:rPr>
          <w:sz w:val="28"/>
          <w:szCs w:val="28"/>
        </w:rPr>
        <w:t>468</w:t>
      </w:r>
      <w:r w:rsidRPr="00ED3BA0">
        <w:rPr>
          <w:sz w:val="28"/>
          <w:szCs w:val="28"/>
        </w:rPr>
        <w:t xml:space="preserve">, </w:t>
      </w:r>
      <w:r>
        <w:rPr>
          <w:sz w:val="28"/>
          <w:szCs w:val="28"/>
        </w:rPr>
        <w:t xml:space="preserve">распоряжением администрации Партизанского </w:t>
      </w:r>
      <w:r w:rsidRPr="00ED3BA0">
        <w:rPr>
          <w:sz w:val="28"/>
          <w:szCs w:val="28"/>
        </w:rPr>
        <w:t>муниципального района</w:t>
      </w:r>
      <w:r>
        <w:rPr>
          <w:sz w:val="28"/>
          <w:szCs w:val="28"/>
        </w:rPr>
        <w:t xml:space="preserve"> от </w:t>
      </w:r>
      <w:r w:rsidR="00C22AA7">
        <w:rPr>
          <w:sz w:val="28"/>
          <w:szCs w:val="28"/>
        </w:rPr>
        <w:t>24</w:t>
      </w:r>
      <w:r>
        <w:rPr>
          <w:sz w:val="28"/>
          <w:szCs w:val="28"/>
        </w:rPr>
        <w:t xml:space="preserve"> июня 201</w:t>
      </w:r>
      <w:r w:rsidR="00C22AA7">
        <w:rPr>
          <w:sz w:val="28"/>
          <w:szCs w:val="28"/>
        </w:rPr>
        <w:t>4</w:t>
      </w:r>
      <w:r>
        <w:rPr>
          <w:sz w:val="28"/>
          <w:szCs w:val="28"/>
        </w:rPr>
        <w:t xml:space="preserve"> года № 1</w:t>
      </w:r>
      <w:r w:rsidR="00C22AA7">
        <w:rPr>
          <w:sz w:val="28"/>
          <w:szCs w:val="28"/>
        </w:rPr>
        <w:t>03</w:t>
      </w:r>
      <w:r>
        <w:rPr>
          <w:sz w:val="28"/>
          <w:szCs w:val="28"/>
        </w:rPr>
        <w:t xml:space="preserve">-р «О подготовке </w:t>
      </w:r>
      <w:r w:rsidRPr="00641DA7">
        <w:rPr>
          <w:spacing w:val="-6"/>
          <w:sz w:val="28"/>
          <w:szCs w:val="28"/>
        </w:rPr>
        <w:t>прогноза социально-экономического развития Партизанского муниципального</w:t>
      </w:r>
      <w:r w:rsidRPr="00ED3BA0">
        <w:rPr>
          <w:sz w:val="28"/>
          <w:szCs w:val="28"/>
        </w:rPr>
        <w:t xml:space="preserve"> района</w:t>
      </w:r>
      <w:r>
        <w:rPr>
          <w:sz w:val="28"/>
          <w:szCs w:val="28"/>
        </w:rPr>
        <w:t xml:space="preserve"> на 201</w:t>
      </w:r>
      <w:r w:rsidR="00C22AA7">
        <w:rPr>
          <w:sz w:val="28"/>
          <w:szCs w:val="28"/>
        </w:rPr>
        <w:t>5</w:t>
      </w:r>
      <w:r>
        <w:rPr>
          <w:sz w:val="28"/>
          <w:szCs w:val="28"/>
        </w:rPr>
        <w:t xml:space="preserve"> год и на плановый период 201</w:t>
      </w:r>
      <w:r w:rsidR="00C22AA7">
        <w:rPr>
          <w:sz w:val="28"/>
          <w:szCs w:val="28"/>
        </w:rPr>
        <w:t>6</w:t>
      </w:r>
      <w:r>
        <w:rPr>
          <w:sz w:val="28"/>
          <w:szCs w:val="28"/>
        </w:rPr>
        <w:t xml:space="preserve"> и 201</w:t>
      </w:r>
      <w:r w:rsidR="00C22AA7">
        <w:rPr>
          <w:sz w:val="28"/>
          <w:szCs w:val="28"/>
        </w:rPr>
        <w:t>7</w:t>
      </w:r>
      <w:r>
        <w:rPr>
          <w:sz w:val="28"/>
          <w:szCs w:val="28"/>
        </w:rPr>
        <w:t xml:space="preserve"> годов», </w:t>
      </w:r>
      <w:r w:rsidRPr="00ED3BA0">
        <w:rPr>
          <w:sz w:val="28"/>
          <w:szCs w:val="28"/>
        </w:rPr>
        <w:t>руководствуясь стать</w:t>
      </w:r>
      <w:r>
        <w:rPr>
          <w:sz w:val="28"/>
          <w:szCs w:val="28"/>
        </w:rPr>
        <w:t>ями 28,</w:t>
      </w:r>
      <w:r w:rsidRPr="00ED3BA0">
        <w:rPr>
          <w:sz w:val="28"/>
          <w:szCs w:val="28"/>
        </w:rPr>
        <w:t xml:space="preserve"> 31 Устава Партизанского муниципального района</w:t>
      </w:r>
      <w:r>
        <w:rPr>
          <w:sz w:val="28"/>
          <w:szCs w:val="28"/>
        </w:rPr>
        <w:t>,</w:t>
      </w:r>
      <w:r w:rsidRPr="00ED3BA0">
        <w:rPr>
          <w:sz w:val="28"/>
          <w:szCs w:val="28"/>
        </w:rPr>
        <w:t xml:space="preserve"> </w:t>
      </w:r>
      <w:r>
        <w:rPr>
          <w:sz w:val="28"/>
          <w:szCs w:val="28"/>
        </w:rPr>
        <w:t>администрация Партизанского муниципального района</w:t>
      </w:r>
    </w:p>
    <w:p w:rsidR="00641DA7" w:rsidRDefault="00641DA7" w:rsidP="00641DA7">
      <w:pPr>
        <w:tabs>
          <w:tab w:val="left" w:pos="9854"/>
        </w:tabs>
        <w:spacing w:line="360" w:lineRule="auto"/>
        <w:rPr>
          <w:sz w:val="28"/>
          <w:szCs w:val="28"/>
        </w:rPr>
      </w:pPr>
    </w:p>
    <w:p w:rsidR="00641DA7" w:rsidRDefault="00641DA7" w:rsidP="00641DA7">
      <w:pPr>
        <w:tabs>
          <w:tab w:val="left" w:pos="9854"/>
        </w:tabs>
        <w:spacing w:line="360" w:lineRule="auto"/>
        <w:rPr>
          <w:sz w:val="28"/>
          <w:szCs w:val="28"/>
        </w:rPr>
      </w:pPr>
      <w:r w:rsidRPr="00BA499A">
        <w:rPr>
          <w:sz w:val="28"/>
          <w:szCs w:val="28"/>
        </w:rPr>
        <w:t>ПОСТАНОВЛЯ</w:t>
      </w:r>
      <w:r>
        <w:rPr>
          <w:sz w:val="28"/>
          <w:szCs w:val="28"/>
        </w:rPr>
        <w:t>ЕТ</w:t>
      </w:r>
      <w:r w:rsidRPr="00BA499A">
        <w:rPr>
          <w:sz w:val="28"/>
          <w:szCs w:val="28"/>
        </w:rPr>
        <w:t>:</w:t>
      </w:r>
    </w:p>
    <w:p w:rsidR="00641DA7" w:rsidRPr="00BA499A" w:rsidRDefault="00641DA7" w:rsidP="00641DA7">
      <w:pPr>
        <w:tabs>
          <w:tab w:val="left" w:pos="9854"/>
        </w:tabs>
        <w:spacing w:line="360" w:lineRule="auto"/>
        <w:rPr>
          <w:sz w:val="28"/>
          <w:szCs w:val="28"/>
        </w:rPr>
      </w:pPr>
    </w:p>
    <w:p w:rsidR="00641DA7" w:rsidRPr="00ED3BA0" w:rsidRDefault="00641DA7" w:rsidP="00641DA7">
      <w:pPr>
        <w:pStyle w:val="a4"/>
        <w:spacing w:line="312" w:lineRule="auto"/>
        <w:ind w:firstLine="709"/>
        <w:rPr>
          <w:sz w:val="28"/>
          <w:szCs w:val="28"/>
        </w:rPr>
      </w:pPr>
      <w:r w:rsidRPr="00ED3BA0">
        <w:rPr>
          <w:sz w:val="28"/>
          <w:szCs w:val="28"/>
        </w:rPr>
        <w:t>1. Одобрить прогноз социально</w:t>
      </w:r>
      <w:r>
        <w:rPr>
          <w:sz w:val="28"/>
          <w:szCs w:val="28"/>
        </w:rPr>
        <w:t>-</w:t>
      </w:r>
      <w:r w:rsidRPr="00ED3BA0">
        <w:rPr>
          <w:sz w:val="28"/>
          <w:szCs w:val="28"/>
        </w:rPr>
        <w:t>экономического развития Партизанског</w:t>
      </w:r>
      <w:r>
        <w:rPr>
          <w:sz w:val="28"/>
          <w:szCs w:val="28"/>
        </w:rPr>
        <w:t>о  муниципального района на 201</w:t>
      </w:r>
      <w:r w:rsidR="00C22AA7">
        <w:rPr>
          <w:sz w:val="28"/>
          <w:szCs w:val="28"/>
        </w:rPr>
        <w:t>5</w:t>
      </w:r>
      <w:r w:rsidRPr="00ED3BA0">
        <w:rPr>
          <w:sz w:val="28"/>
          <w:szCs w:val="28"/>
        </w:rPr>
        <w:t xml:space="preserve"> год и плановый период </w:t>
      </w:r>
      <w:r w:rsidR="00405403">
        <w:rPr>
          <w:sz w:val="28"/>
          <w:szCs w:val="28"/>
        </w:rPr>
        <w:t xml:space="preserve">        </w:t>
      </w:r>
      <w:r>
        <w:rPr>
          <w:sz w:val="28"/>
          <w:szCs w:val="28"/>
        </w:rPr>
        <w:t>201</w:t>
      </w:r>
      <w:r w:rsidR="00C22AA7">
        <w:rPr>
          <w:sz w:val="28"/>
          <w:szCs w:val="28"/>
        </w:rPr>
        <w:t>6</w:t>
      </w:r>
      <w:r>
        <w:rPr>
          <w:sz w:val="28"/>
          <w:szCs w:val="28"/>
        </w:rPr>
        <w:t xml:space="preserve"> и 201</w:t>
      </w:r>
      <w:r w:rsidR="00C22AA7">
        <w:rPr>
          <w:sz w:val="28"/>
          <w:szCs w:val="28"/>
        </w:rPr>
        <w:t>7</w:t>
      </w:r>
      <w:r>
        <w:rPr>
          <w:sz w:val="28"/>
          <w:szCs w:val="28"/>
        </w:rPr>
        <w:t xml:space="preserve"> годов</w:t>
      </w:r>
      <w:r w:rsidR="007B1328">
        <w:rPr>
          <w:sz w:val="28"/>
          <w:szCs w:val="28"/>
        </w:rPr>
        <w:t xml:space="preserve"> (п</w:t>
      </w:r>
      <w:r w:rsidRPr="00ED3BA0">
        <w:rPr>
          <w:sz w:val="28"/>
          <w:szCs w:val="28"/>
        </w:rPr>
        <w:t>риложение №</w:t>
      </w:r>
      <w:r>
        <w:rPr>
          <w:sz w:val="28"/>
          <w:szCs w:val="28"/>
        </w:rPr>
        <w:t xml:space="preserve"> 1), сопровождающийся пояснительной</w:t>
      </w:r>
      <w:r w:rsidR="007B1328">
        <w:rPr>
          <w:sz w:val="28"/>
          <w:szCs w:val="28"/>
        </w:rPr>
        <w:t xml:space="preserve"> запиской (п</w:t>
      </w:r>
      <w:r w:rsidRPr="00ED3BA0">
        <w:rPr>
          <w:sz w:val="28"/>
          <w:szCs w:val="28"/>
        </w:rPr>
        <w:t>риложение №</w:t>
      </w:r>
      <w:r>
        <w:rPr>
          <w:sz w:val="28"/>
          <w:szCs w:val="28"/>
        </w:rPr>
        <w:t xml:space="preserve"> </w:t>
      </w:r>
      <w:r w:rsidRPr="00ED3BA0">
        <w:rPr>
          <w:sz w:val="28"/>
          <w:szCs w:val="28"/>
        </w:rPr>
        <w:t>2).</w:t>
      </w:r>
    </w:p>
    <w:p w:rsidR="00641DA7" w:rsidRPr="00ED3BA0" w:rsidRDefault="00641DA7" w:rsidP="00641DA7">
      <w:pPr>
        <w:pStyle w:val="a4"/>
        <w:spacing w:line="312" w:lineRule="auto"/>
        <w:ind w:firstLine="709"/>
        <w:rPr>
          <w:sz w:val="28"/>
          <w:szCs w:val="28"/>
        </w:rPr>
      </w:pPr>
      <w:r w:rsidRPr="00ED3BA0">
        <w:rPr>
          <w:sz w:val="28"/>
          <w:szCs w:val="28"/>
        </w:rPr>
        <w:t>2. Предоставить прогноз социально</w:t>
      </w:r>
      <w:r>
        <w:rPr>
          <w:sz w:val="28"/>
          <w:szCs w:val="28"/>
        </w:rPr>
        <w:t>-</w:t>
      </w:r>
      <w:r w:rsidRPr="00ED3BA0">
        <w:rPr>
          <w:sz w:val="28"/>
          <w:szCs w:val="28"/>
        </w:rPr>
        <w:t>экономического развития Партизанского</w:t>
      </w:r>
      <w:r>
        <w:rPr>
          <w:sz w:val="28"/>
          <w:szCs w:val="28"/>
        </w:rPr>
        <w:t xml:space="preserve"> муниципального района на 201</w:t>
      </w:r>
      <w:r w:rsidR="00C22AA7">
        <w:rPr>
          <w:sz w:val="28"/>
          <w:szCs w:val="28"/>
        </w:rPr>
        <w:t>5</w:t>
      </w:r>
      <w:r>
        <w:rPr>
          <w:sz w:val="28"/>
          <w:szCs w:val="28"/>
        </w:rPr>
        <w:t xml:space="preserve"> год и плановый период </w:t>
      </w:r>
      <w:r w:rsidR="00405403">
        <w:rPr>
          <w:sz w:val="28"/>
          <w:szCs w:val="28"/>
        </w:rPr>
        <w:t xml:space="preserve">        </w:t>
      </w:r>
      <w:r>
        <w:rPr>
          <w:sz w:val="28"/>
          <w:szCs w:val="28"/>
        </w:rPr>
        <w:t>201</w:t>
      </w:r>
      <w:r w:rsidR="00C22AA7">
        <w:rPr>
          <w:sz w:val="28"/>
          <w:szCs w:val="28"/>
        </w:rPr>
        <w:t>6</w:t>
      </w:r>
      <w:r>
        <w:rPr>
          <w:sz w:val="28"/>
          <w:szCs w:val="28"/>
        </w:rPr>
        <w:t xml:space="preserve"> и 201</w:t>
      </w:r>
      <w:r w:rsidR="00C22AA7">
        <w:rPr>
          <w:sz w:val="28"/>
          <w:szCs w:val="28"/>
        </w:rPr>
        <w:t>7</w:t>
      </w:r>
      <w:r>
        <w:rPr>
          <w:sz w:val="28"/>
          <w:szCs w:val="28"/>
        </w:rPr>
        <w:t xml:space="preserve"> </w:t>
      </w:r>
      <w:r w:rsidRPr="00ED3BA0">
        <w:rPr>
          <w:sz w:val="28"/>
          <w:szCs w:val="28"/>
        </w:rPr>
        <w:t xml:space="preserve">годов в установленном порядке в Думу Партизанского муниципального района. </w:t>
      </w:r>
    </w:p>
    <w:p w:rsidR="00641DA7" w:rsidRDefault="00641DA7" w:rsidP="00641DA7">
      <w:pPr>
        <w:pStyle w:val="a4"/>
        <w:spacing w:line="312" w:lineRule="auto"/>
        <w:ind w:firstLine="709"/>
        <w:rPr>
          <w:sz w:val="28"/>
          <w:szCs w:val="28"/>
        </w:rPr>
      </w:pPr>
    </w:p>
    <w:p w:rsidR="00641DA7" w:rsidRPr="00641DA7" w:rsidRDefault="00641DA7" w:rsidP="00641DA7">
      <w:pPr>
        <w:pStyle w:val="a4"/>
        <w:spacing w:line="312" w:lineRule="auto"/>
        <w:ind w:firstLine="709"/>
        <w:jc w:val="center"/>
      </w:pPr>
      <w:r>
        <w:lastRenderedPageBreak/>
        <w:t>2</w:t>
      </w:r>
    </w:p>
    <w:p w:rsidR="00641DA7" w:rsidRPr="00ED3BA0" w:rsidRDefault="00641DA7" w:rsidP="00641DA7">
      <w:pPr>
        <w:pStyle w:val="a4"/>
        <w:spacing w:line="312" w:lineRule="auto"/>
        <w:ind w:firstLine="709"/>
        <w:rPr>
          <w:sz w:val="28"/>
          <w:szCs w:val="28"/>
        </w:rPr>
      </w:pPr>
      <w:r>
        <w:rPr>
          <w:sz w:val="28"/>
          <w:szCs w:val="28"/>
        </w:rPr>
        <w:t xml:space="preserve">3. Общему отделу администрации Партизанского муниципального района </w:t>
      </w:r>
      <w:r w:rsidRPr="00781847">
        <w:rPr>
          <w:sz w:val="28"/>
          <w:szCs w:val="28"/>
        </w:rPr>
        <w:t>опубликовать настоящее постановление в газете «Золотая Долина», прогноз</w:t>
      </w:r>
      <w:r w:rsidRPr="00ED3BA0">
        <w:rPr>
          <w:sz w:val="28"/>
          <w:szCs w:val="28"/>
        </w:rPr>
        <w:t xml:space="preserve"> социально</w:t>
      </w:r>
      <w:r>
        <w:rPr>
          <w:sz w:val="28"/>
          <w:szCs w:val="28"/>
        </w:rPr>
        <w:t>-</w:t>
      </w:r>
      <w:r w:rsidRPr="00ED3BA0">
        <w:rPr>
          <w:sz w:val="28"/>
          <w:szCs w:val="28"/>
        </w:rPr>
        <w:t>экономического развития Партизанского муници</w:t>
      </w:r>
      <w:r>
        <w:rPr>
          <w:sz w:val="28"/>
          <w:szCs w:val="28"/>
        </w:rPr>
        <w:t>пального района на 201</w:t>
      </w:r>
      <w:r w:rsidR="00C22AA7">
        <w:rPr>
          <w:sz w:val="28"/>
          <w:szCs w:val="28"/>
        </w:rPr>
        <w:t>5</w:t>
      </w:r>
      <w:r>
        <w:rPr>
          <w:sz w:val="28"/>
          <w:szCs w:val="28"/>
        </w:rPr>
        <w:t xml:space="preserve"> год и плановый период 201</w:t>
      </w:r>
      <w:r w:rsidR="00C22AA7">
        <w:rPr>
          <w:sz w:val="28"/>
          <w:szCs w:val="28"/>
        </w:rPr>
        <w:t>6</w:t>
      </w:r>
      <w:r>
        <w:rPr>
          <w:sz w:val="28"/>
          <w:szCs w:val="28"/>
        </w:rPr>
        <w:t xml:space="preserve"> и 201</w:t>
      </w:r>
      <w:r w:rsidR="00C22AA7">
        <w:rPr>
          <w:sz w:val="28"/>
          <w:szCs w:val="28"/>
        </w:rPr>
        <w:t>7</w:t>
      </w:r>
      <w:r w:rsidRPr="00ED3BA0">
        <w:rPr>
          <w:sz w:val="28"/>
          <w:szCs w:val="28"/>
        </w:rPr>
        <w:t xml:space="preserve"> годов</w:t>
      </w:r>
      <w:r w:rsidR="00C22AA7">
        <w:rPr>
          <w:sz w:val="28"/>
          <w:szCs w:val="28"/>
        </w:rPr>
        <w:t xml:space="preserve"> </w:t>
      </w:r>
      <w:r>
        <w:rPr>
          <w:sz w:val="28"/>
          <w:szCs w:val="28"/>
        </w:rPr>
        <w:t xml:space="preserve">и пояснительную записку к нему </w:t>
      </w:r>
      <w:r w:rsidRPr="00ED3BA0">
        <w:rPr>
          <w:sz w:val="28"/>
          <w:szCs w:val="28"/>
        </w:rPr>
        <w:t xml:space="preserve">разместить на </w:t>
      </w:r>
      <w:r>
        <w:rPr>
          <w:sz w:val="28"/>
          <w:szCs w:val="28"/>
        </w:rPr>
        <w:t xml:space="preserve">официальном </w:t>
      </w:r>
      <w:r w:rsidRPr="00ED3BA0">
        <w:rPr>
          <w:sz w:val="28"/>
          <w:szCs w:val="28"/>
        </w:rPr>
        <w:t>сайте администрации Партизанского муницип</w:t>
      </w:r>
      <w:r>
        <w:rPr>
          <w:sz w:val="28"/>
          <w:szCs w:val="28"/>
        </w:rPr>
        <w:t>ального района в информационно-телекоммуникационной сети «Интернет» в тематической рубрике «Экономические показатели».</w:t>
      </w:r>
    </w:p>
    <w:p w:rsidR="00BD13AE" w:rsidRDefault="00BD13AE">
      <w:pPr>
        <w:suppressLineNumbers/>
        <w:rPr>
          <w:sz w:val="26"/>
        </w:rPr>
      </w:pPr>
    </w:p>
    <w:p w:rsidR="00BD13AE" w:rsidRDefault="00BD13AE">
      <w:pPr>
        <w:suppressLineNumbers/>
        <w:rPr>
          <w:sz w:val="26"/>
        </w:rPr>
      </w:pPr>
    </w:p>
    <w:p w:rsidR="00BD13AE" w:rsidRDefault="00BD13AE">
      <w:pPr>
        <w:suppressLineNumbers/>
        <w:rPr>
          <w:sz w:val="26"/>
        </w:rPr>
      </w:pPr>
    </w:p>
    <w:p w:rsidR="00BD13AE" w:rsidRPr="00BD13AE" w:rsidRDefault="00BD13AE">
      <w:pPr>
        <w:suppressLineNumbers/>
        <w:rPr>
          <w:sz w:val="28"/>
          <w:szCs w:val="28"/>
        </w:rPr>
      </w:pPr>
      <w:r w:rsidRPr="00BD13AE">
        <w:rPr>
          <w:sz w:val="28"/>
          <w:szCs w:val="28"/>
        </w:rPr>
        <w:t>Глава Партизанского</w:t>
      </w:r>
    </w:p>
    <w:p w:rsidR="00BD13AE" w:rsidRDefault="00BD13AE">
      <w:pPr>
        <w:rPr>
          <w:sz w:val="28"/>
          <w:szCs w:val="28"/>
        </w:rPr>
      </w:pPr>
      <w:r w:rsidRPr="00BD13AE">
        <w:rPr>
          <w:sz w:val="28"/>
          <w:szCs w:val="28"/>
        </w:rPr>
        <w:t>муниципаль</w:t>
      </w:r>
      <w:r w:rsidR="00FC6F46">
        <w:rPr>
          <w:sz w:val="28"/>
          <w:szCs w:val="28"/>
        </w:rPr>
        <w:t>ного района</w:t>
      </w:r>
      <w:r w:rsidR="00FC6F46">
        <w:rPr>
          <w:sz w:val="28"/>
          <w:szCs w:val="28"/>
        </w:rPr>
        <w:tab/>
      </w:r>
      <w:r w:rsidR="00FC6F46">
        <w:rPr>
          <w:sz w:val="28"/>
          <w:szCs w:val="28"/>
        </w:rPr>
        <w:tab/>
      </w:r>
      <w:r w:rsidR="00FC6F46">
        <w:rPr>
          <w:sz w:val="28"/>
          <w:szCs w:val="28"/>
        </w:rPr>
        <w:tab/>
      </w:r>
      <w:r w:rsidR="00FC6F46">
        <w:rPr>
          <w:sz w:val="28"/>
          <w:szCs w:val="28"/>
        </w:rPr>
        <w:tab/>
      </w:r>
      <w:r w:rsidR="00FC6F46">
        <w:rPr>
          <w:sz w:val="28"/>
          <w:szCs w:val="28"/>
        </w:rPr>
        <w:tab/>
      </w:r>
      <w:r w:rsidR="00FC6F46">
        <w:rPr>
          <w:sz w:val="28"/>
          <w:szCs w:val="28"/>
        </w:rPr>
        <w:tab/>
        <w:t xml:space="preserve">     </w:t>
      </w:r>
      <w:r w:rsidRPr="00BD13AE">
        <w:rPr>
          <w:sz w:val="28"/>
          <w:szCs w:val="28"/>
        </w:rPr>
        <w:t>К.К.</w:t>
      </w:r>
      <w:r w:rsidR="00C22AA7">
        <w:rPr>
          <w:sz w:val="28"/>
          <w:szCs w:val="28"/>
        </w:rPr>
        <w:t xml:space="preserve"> </w:t>
      </w:r>
      <w:r w:rsidRPr="00BD13AE">
        <w:rPr>
          <w:sz w:val="28"/>
          <w:szCs w:val="28"/>
        </w:rPr>
        <w:t>Щербаков</w:t>
      </w: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79754B" w:rsidRDefault="0079754B">
      <w:pPr>
        <w:rPr>
          <w:sz w:val="28"/>
          <w:szCs w:val="28"/>
        </w:rPr>
      </w:pPr>
    </w:p>
    <w:p w:rsidR="0079754B" w:rsidRDefault="0079754B">
      <w:pPr>
        <w:rPr>
          <w:sz w:val="28"/>
          <w:szCs w:val="28"/>
        </w:rPr>
      </w:pPr>
    </w:p>
    <w:p w:rsidR="0079754B" w:rsidRDefault="0079754B">
      <w:pPr>
        <w:rPr>
          <w:sz w:val="28"/>
          <w:szCs w:val="28"/>
        </w:rPr>
      </w:pPr>
    </w:p>
    <w:p w:rsidR="00641DA7" w:rsidRDefault="00641DA7">
      <w:pPr>
        <w:rPr>
          <w:sz w:val="28"/>
          <w:szCs w:val="28"/>
        </w:rPr>
      </w:pPr>
    </w:p>
    <w:p w:rsidR="00641DA7" w:rsidRDefault="00641DA7">
      <w:pPr>
        <w:rPr>
          <w:sz w:val="28"/>
          <w:szCs w:val="28"/>
        </w:rPr>
      </w:pPr>
    </w:p>
    <w:p w:rsidR="0079754B" w:rsidRPr="007B1328" w:rsidRDefault="0079754B" w:rsidP="007B1328">
      <w:pPr>
        <w:spacing w:line="360" w:lineRule="auto"/>
        <w:ind w:left="4139"/>
        <w:jc w:val="center"/>
        <w:rPr>
          <w:sz w:val="28"/>
          <w:szCs w:val="28"/>
        </w:rPr>
      </w:pPr>
      <w:r w:rsidRPr="007B1328">
        <w:rPr>
          <w:sz w:val="28"/>
          <w:szCs w:val="28"/>
        </w:rPr>
        <w:t>Приложение № 2</w:t>
      </w:r>
    </w:p>
    <w:p w:rsidR="0079754B" w:rsidRPr="007B1328" w:rsidRDefault="0079754B" w:rsidP="007B1328">
      <w:pPr>
        <w:ind w:left="4139"/>
        <w:jc w:val="center"/>
        <w:rPr>
          <w:sz w:val="28"/>
          <w:szCs w:val="28"/>
        </w:rPr>
      </w:pPr>
      <w:r w:rsidRPr="007B1328">
        <w:rPr>
          <w:sz w:val="28"/>
          <w:szCs w:val="28"/>
        </w:rPr>
        <w:t xml:space="preserve">к постановлению администрации Партизанского муниципального района </w:t>
      </w:r>
    </w:p>
    <w:p w:rsidR="0079754B" w:rsidRPr="007B1328" w:rsidRDefault="0079754B" w:rsidP="007B1328">
      <w:pPr>
        <w:ind w:left="4139"/>
        <w:jc w:val="center"/>
        <w:rPr>
          <w:sz w:val="28"/>
          <w:szCs w:val="28"/>
        </w:rPr>
      </w:pPr>
      <w:r w:rsidRPr="007B1328">
        <w:rPr>
          <w:sz w:val="28"/>
          <w:szCs w:val="28"/>
        </w:rPr>
        <w:t>от 24.10.2014 №</w:t>
      </w:r>
      <w:r w:rsidR="007B1328">
        <w:rPr>
          <w:sz w:val="28"/>
          <w:szCs w:val="28"/>
        </w:rPr>
        <w:t xml:space="preserve"> 891</w:t>
      </w:r>
      <w:r w:rsidRPr="007B1328">
        <w:rPr>
          <w:sz w:val="28"/>
          <w:szCs w:val="28"/>
        </w:rPr>
        <w:t xml:space="preserve"> </w:t>
      </w:r>
    </w:p>
    <w:p w:rsidR="0079754B" w:rsidRPr="007B1328" w:rsidRDefault="0079754B" w:rsidP="0079754B">
      <w:pPr>
        <w:jc w:val="center"/>
        <w:rPr>
          <w:b/>
          <w:sz w:val="28"/>
          <w:szCs w:val="28"/>
        </w:rPr>
      </w:pPr>
    </w:p>
    <w:p w:rsidR="007B1328" w:rsidRDefault="007B1328" w:rsidP="0079754B">
      <w:pPr>
        <w:jc w:val="center"/>
        <w:rPr>
          <w:b/>
          <w:sz w:val="28"/>
          <w:szCs w:val="28"/>
        </w:rPr>
      </w:pPr>
    </w:p>
    <w:p w:rsidR="0079754B" w:rsidRPr="007B1328" w:rsidRDefault="0079754B" w:rsidP="007B1328">
      <w:pPr>
        <w:spacing w:line="360" w:lineRule="auto"/>
        <w:jc w:val="center"/>
        <w:rPr>
          <w:b/>
          <w:sz w:val="28"/>
          <w:szCs w:val="28"/>
        </w:rPr>
      </w:pPr>
      <w:r w:rsidRPr="007B1328">
        <w:rPr>
          <w:b/>
          <w:sz w:val="28"/>
          <w:szCs w:val="28"/>
        </w:rPr>
        <w:t>ПОЯСНИТЕЛЬНАЯ ЗАПИСКА</w:t>
      </w:r>
    </w:p>
    <w:p w:rsidR="0079754B" w:rsidRPr="007B1328" w:rsidRDefault="0079754B" w:rsidP="0079754B">
      <w:pPr>
        <w:jc w:val="center"/>
        <w:rPr>
          <w:sz w:val="28"/>
          <w:szCs w:val="28"/>
        </w:rPr>
      </w:pPr>
      <w:r w:rsidRPr="007B1328">
        <w:rPr>
          <w:sz w:val="28"/>
          <w:szCs w:val="28"/>
        </w:rPr>
        <w:t>к прогнозу социально-экономического развития</w:t>
      </w:r>
    </w:p>
    <w:p w:rsidR="0079754B" w:rsidRPr="007B1328" w:rsidRDefault="0079754B" w:rsidP="0079754B">
      <w:pPr>
        <w:jc w:val="center"/>
        <w:rPr>
          <w:sz w:val="28"/>
          <w:szCs w:val="28"/>
        </w:rPr>
      </w:pPr>
      <w:r w:rsidRPr="007B1328">
        <w:rPr>
          <w:sz w:val="28"/>
          <w:szCs w:val="28"/>
        </w:rPr>
        <w:t xml:space="preserve">   Партизанского муниципального района на 2015 год</w:t>
      </w:r>
    </w:p>
    <w:p w:rsidR="0079754B" w:rsidRPr="007B1328" w:rsidRDefault="0079754B" w:rsidP="0079754B">
      <w:pPr>
        <w:jc w:val="center"/>
        <w:rPr>
          <w:sz w:val="28"/>
          <w:szCs w:val="28"/>
        </w:rPr>
      </w:pPr>
      <w:r w:rsidRPr="007B1328">
        <w:rPr>
          <w:sz w:val="28"/>
          <w:szCs w:val="28"/>
        </w:rPr>
        <w:t xml:space="preserve">  и плановый период 2016 и 2017 годов</w:t>
      </w:r>
    </w:p>
    <w:p w:rsidR="0079754B" w:rsidRPr="007B1328" w:rsidRDefault="0079754B" w:rsidP="0079754B">
      <w:pPr>
        <w:spacing w:line="360" w:lineRule="auto"/>
        <w:jc w:val="center"/>
        <w:rPr>
          <w:b/>
          <w:sz w:val="28"/>
          <w:szCs w:val="28"/>
        </w:rPr>
      </w:pPr>
    </w:p>
    <w:p w:rsidR="0079754B" w:rsidRPr="007B1328" w:rsidRDefault="0079754B" w:rsidP="0079754B">
      <w:pPr>
        <w:spacing w:line="276" w:lineRule="auto"/>
        <w:jc w:val="both"/>
        <w:rPr>
          <w:sz w:val="28"/>
          <w:szCs w:val="28"/>
        </w:rPr>
      </w:pPr>
      <w:r w:rsidRPr="007B1328">
        <w:rPr>
          <w:sz w:val="28"/>
          <w:szCs w:val="28"/>
        </w:rPr>
        <w:t xml:space="preserve">    </w:t>
      </w:r>
      <w:r w:rsidRPr="007B1328">
        <w:rPr>
          <w:sz w:val="28"/>
          <w:szCs w:val="28"/>
        </w:rPr>
        <w:tab/>
        <w:t xml:space="preserve">  Прогноз социально-экономического развития Партизанского муниципального района (далее - район) на 2015 год и плановый период </w:t>
      </w:r>
      <w:r w:rsidR="007B1328">
        <w:rPr>
          <w:sz w:val="28"/>
          <w:szCs w:val="28"/>
        </w:rPr>
        <w:t xml:space="preserve">                    </w:t>
      </w:r>
      <w:r w:rsidRPr="007B1328">
        <w:rPr>
          <w:sz w:val="28"/>
          <w:szCs w:val="28"/>
        </w:rPr>
        <w:t xml:space="preserve">2016 и 2017 годов (далее - Прогноз) подготовлен в соответствии </w:t>
      </w:r>
      <w:r w:rsidR="007B1328">
        <w:rPr>
          <w:sz w:val="28"/>
          <w:szCs w:val="28"/>
        </w:rPr>
        <w:t xml:space="preserve">                                      </w:t>
      </w:r>
      <w:r w:rsidRPr="007B1328">
        <w:rPr>
          <w:sz w:val="28"/>
          <w:szCs w:val="28"/>
        </w:rPr>
        <w:t>с Бюджетным кодексом Российской Федерации, постановлением администрации Партизанского муниципального района от 11 июня 2014 года № 468 «О Порядке разработки прогноза социально-экономического развития Партизанского муниципального района».</w:t>
      </w:r>
    </w:p>
    <w:p w:rsidR="0079754B" w:rsidRPr="007B1328" w:rsidRDefault="0079754B" w:rsidP="0079754B">
      <w:pPr>
        <w:spacing w:line="276" w:lineRule="auto"/>
        <w:ind w:firstLine="708"/>
        <w:jc w:val="both"/>
        <w:rPr>
          <w:sz w:val="28"/>
          <w:szCs w:val="28"/>
        </w:rPr>
      </w:pPr>
      <w:r w:rsidRPr="007B1328">
        <w:rPr>
          <w:sz w:val="28"/>
          <w:szCs w:val="28"/>
        </w:rPr>
        <w:t xml:space="preserve">При подготовке прогноза учитывались такие направления, как: развитие приоритетных отраслей экономики Партизанского муниципального района, развитие инженерной инфраструктуры и дорожно-транспортной сети, поддержка малого предпринимательства в сельском хозяйстве, перерабатывающих производствах, оказании бытовых услуг, строительстве </w:t>
      </w:r>
      <w:r w:rsidR="007B1328">
        <w:rPr>
          <w:sz w:val="28"/>
          <w:szCs w:val="28"/>
        </w:rPr>
        <w:t xml:space="preserve">          </w:t>
      </w:r>
      <w:r w:rsidRPr="007B1328">
        <w:rPr>
          <w:sz w:val="28"/>
          <w:szCs w:val="28"/>
        </w:rPr>
        <w:t>и ремонте жилья.</w:t>
      </w:r>
    </w:p>
    <w:p w:rsidR="0079754B" w:rsidRPr="007B1328" w:rsidRDefault="0079754B" w:rsidP="0079754B">
      <w:pPr>
        <w:spacing w:line="276" w:lineRule="auto"/>
        <w:ind w:firstLine="709"/>
        <w:jc w:val="both"/>
        <w:rPr>
          <w:sz w:val="28"/>
          <w:szCs w:val="28"/>
        </w:rPr>
      </w:pPr>
      <w:r w:rsidRPr="007B1328">
        <w:rPr>
          <w:sz w:val="28"/>
          <w:szCs w:val="28"/>
        </w:rPr>
        <w:t xml:space="preserve">Главным в деятельности органов местного самоуправления является повышение качества жизни человека. </w:t>
      </w:r>
    </w:p>
    <w:p w:rsidR="0079754B" w:rsidRPr="007B1328" w:rsidRDefault="0079754B" w:rsidP="0079754B">
      <w:pPr>
        <w:pStyle w:val="a4"/>
        <w:spacing w:line="276" w:lineRule="auto"/>
        <w:rPr>
          <w:sz w:val="28"/>
          <w:szCs w:val="28"/>
        </w:rPr>
      </w:pPr>
      <w:r w:rsidRPr="007B1328">
        <w:rPr>
          <w:color w:val="FF0000"/>
          <w:sz w:val="28"/>
          <w:szCs w:val="28"/>
        </w:rPr>
        <w:t xml:space="preserve">          </w:t>
      </w:r>
      <w:r w:rsidRPr="007B1328">
        <w:rPr>
          <w:sz w:val="28"/>
          <w:szCs w:val="28"/>
        </w:rPr>
        <w:t>Прогноз разработан на основе показателей социально-экономического развития района за 2012 год, 2013 год и ожидаемых результатов 2014 года, сценарных условий для формирования вариантов прогноза социально-экономического развития Российской Федерации в 2015</w:t>
      </w:r>
      <w:r w:rsidR="007B1328">
        <w:rPr>
          <w:sz w:val="28"/>
          <w:szCs w:val="28"/>
        </w:rPr>
        <w:t>-</w:t>
      </w:r>
      <w:r w:rsidRPr="007B1328">
        <w:rPr>
          <w:sz w:val="28"/>
          <w:szCs w:val="28"/>
        </w:rPr>
        <w:t>2017 годах, прогноза показателей инфляции в Приморском крае до 2017 года с учетом изменения внешних и внутренних факторов экономического развития.</w:t>
      </w:r>
    </w:p>
    <w:p w:rsidR="0079754B" w:rsidRPr="007B1328" w:rsidRDefault="0079754B" w:rsidP="0079754B">
      <w:pPr>
        <w:pStyle w:val="a4"/>
        <w:spacing w:line="276" w:lineRule="auto"/>
        <w:ind w:firstLine="720"/>
        <w:rPr>
          <w:color w:val="000000"/>
          <w:sz w:val="28"/>
          <w:szCs w:val="28"/>
        </w:rPr>
      </w:pPr>
      <w:r w:rsidRPr="007B1328">
        <w:rPr>
          <w:color w:val="000000"/>
          <w:sz w:val="28"/>
          <w:szCs w:val="28"/>
        </w:rPr>
        <w:t>Прогноз социально-экономиче</w:t>
      </w:r>
      <w:r w:rsidR="007B1328">
        <w:rPr>
          <w:color w:val="000000"/>
          <w:sz w:val="28"/>
          <w:szCs w:val="28"/>
        </w:rPr>
        <w:t>ского развития на период 2015-</w:t>
      </w:r>
      <w:r w:rsidR="00433959">
        <w:rPr>
          <w:color w:val="000000"/>
          <w:sz w:val="28"/>
          <w:szCs w:val="28"/>
        </w:rPr>
        <w:t xml:space="preserve">               </w:t>
      </w:r>
      <w:r w:rsidRPr="007B1328">
        <w:rPr>
          <w:color w:val="000000"/>
          <w:sz w:val="28"/>
          <w:szCs w:val="28"/>
        </w:rPr>
        <w:t xml:space="preserve">2017 годов разработан на вариантной основе в составе двух основных вариантов </w:t>
      </w:r>
      <w:r w:rsidR="007B1328">
        <w:rPr>
          <w:color w:val="000000"/>
          <w:sz w:val="28"/>
          <w:szCs w:val="28"/>
        </w:rPr>
        <w:t>-</w:t>
      </w:r>
      <w:r w:rsidRPr="007B1328">
        <w:rPr>
          <w:color w:val="000000"/>
          <w:sz w:val="28"/>
          <w:szCs w:val="28"/>
        </w:rPr>
        <w:t xml:space="preserve"> вариант 1 (базовый) и вариант 2 (умеренно-оптимистичный).</w:t>
      </w:r>
    </w:p>
    <w:p w:rsidR="0079754B" w:rsidRDefault="0079754B" w:rsidP="0079754B">
      <w:pPr>
        <w:pStyle w:val="a4"/>
        <w:spacing w:line="276" w:lineRule="auto"/>
        <w:ind w:firstLine="720"/>
        <w:rPr>
          <w:sz w:val="28"/>
          <w:szCs w:val="28"/>
        </w:rPr>
      </w:pPr>
      <w:r w:rsidRPr="007B1328">
        <w:rPr>
          <w:sz w:val="28"/>
          <w:szCs w:val="28"/>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и перспективами структурного и бюджетного маневра. </w:t>
      </w:r>
    </w:p>
    <w:p w:rsidR="007B1328" w:rsidRDefault="007B1328" w:rsidP="0079754B">
      <w:pPr>
        <w:pStyle w:val="a4"/>
        <w:spacing w:line="276" w:lineRule="auto"/>
        <w:ind w:firstLine="720"/>
        <w:rPr>
          <w:sz w:val="28"/>
          <w:szCs w:val="28"/>
        </w:rPr>
      </w:pPr>
    </w:p>
    <w:p w:rsidR="007B1328" w:rsidRPr="007B1328" w:rsidRDefault="007B1328" w:rsidP="007B1328">
      <w:pPr>
        <w:pStyle w:val="a4"/>
        <w:spacing w:line="276" w:lineRule="auto"/>
        <w:ind w:firstLine="720"/>
        <w:jc w:val="center"/>
      </w:pPr>
      <w:r>
        <w:lastRenderedPageBreak/>
        <w:t>2</w:t>
      </w:r>
    </w:p>
    <w:p w:rsidR="0079754B" w:rsidRPr="007B1328" w:rsidRDefault="0079754B" w:rsidP="00560F9A">
      <w:pPr>
        <w:pStyle w:val="a4"/>
        <w:spacing w:line="300" w:lineRule="auto"/>
        <w:ind w:firstLine="720"/>
        <w:rPr>
          <w:color w:val="000000"/>
          <w:sz w:val="28"/>
          <w:szCs w:val="28"/>
        </w:rPr>
      </w:pPr>
      <w:r w:rsidRPr="007B1328">
        <w:rPr>
          <w:b/>
          <w:sz w:val="28"/>
          <w:szCs w:val="28"/>
        </w:rPr>
        <w:t>Вариант 1</w:t>
      </w:r>
      <w:r w:rsidRPr="007B1328">
        <w:rPr>
          <w:sz w:val="28"/>
          <w:szCs w:val="28"/>
        </w:rPr>
        <w:t xml:space="preserve"> </w:t>
      </w:r>
      <w:r w:rsidRPr="007B1328">
        <w:rPr>
          <w:b/>
          <w:sz w:val="28"/>
          <w:szCs w:val="28"/>
        </w:rPr>
        <w:t>(базовый)</w:t>
      </w:r>
      <w:r w:rsidRPr="007B1328">
        <w:rPr>
          <w:sz w:val="28"/>
          <w:szCs w:val="28"/>
        </w:rPr>
        <w:t xml:space="preserve"> 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r w:rsidR="007B1328">
        <w:rPr>
          <w:sz w:val="28"/>
          <w:szCs w:val="28"/>
        </w:rPr>
        <w:t xml:space="preserve">                          </w:t>
      </w:r>
      <w:r w:rsidRPr="007B1328">
        <w:rPr>
          <w:sz w:val="28"/>
          <w:szCs w:val="28"/>
        </w:rPr>
        <w:t xml:space="preserve">В 2014 году усиление ограничений привлечения капитала и рост премий </w:t>
      </w:r>
      <w:r w:rsidR="00642B49">
        <w:rPr>
          <w:sz w:val="28"/>
          <w:szCs w:val="28"/>
        </w:rPr>
        <w:t xml:space="preserve">                </w:t>
      </w:r>
      <w:r w:rsidRPr="007B1328">
        <w:rPr>
          <w:sz w:val="28"/>
          <w:szCs w:val="28"/>
        </w:rPr>
        <w:t xml:space="preserve">за риск, связанные с ростом геополитической напряженности, не могут быть компенсированы фискальными или монетарными стимулами. Динамика экономических показателей сохраняет негативные тенденции начала года, </w:t>
      </w:r>
      <w:r w:rsidR="007B1328">
        <w:rPr>
          <w:sz w:val="28"/>
          <w:szCs w:val="28"/>
        </w:rPr>
        <w:t xml:space="preserve">                     </w:t>
      </w:r>
      <w:r w:rsidRPr="007B1328">
        <w:rPr>
          <w:sz w:val="28"/>
          <w:szCs w:val="28"/>
        </w:rPr>
        <w:t>а прирост ВВП в целом снижается до 0,5 процента. В 2015</w:t>
      </w:r>
      <w:r w:rsidR="007B1328">
        <w:rPr>
          <w:sz w:val="28"/>
          <w:szCs w:val="28"/>
        </w:rPr>
        <w:t>-</w:t>
      </w:r>
      <w:r w:rsidRPr="007B1328">
        <w:rPr>
          <w:sz w:val="28"/>
          <w:szCs w:val="28"/>
        </w:rPr>
        <w:t xml:space="preserve">2017 гг. на фоне сокращения оттока капитала и по мере снижения геополитического напряжения и восстановления интереса бизнеса к инвестированию </w:t>
      </w:r>
      <w:r w:rsidR="007B1328">
        <w:rPr>
          <w:sz w:val="28"/>
          <w:szCs w:val="28"/>
        </w:rPr>
        <w:t xml:space="preserve">                                              </w:t>
      </w:r>
      <w:r w:rsidRPr="007B1328">
        <w:rPr>
          <w:sz w:val="28"/>
          <w:szCs w:val="28"/>
        </w:rPr>
        <w:t xml:space="preserve">в расширение производства годовые темпы прироста экономики могут повыситься до 2,0–3,3 процента. </w:t>
      </w:r>
    </w:p>
    <w:p w:rsidR="0079754B" w:rsidRPr="007B1328" w:rsidRDefault="0079754B" w:rsidP="00560F9A">
      <w:pPr>
        <w:spacing w:line="300" w:lineRule="auto"/>
        <w:ind w:firstLine="720"/>
        <w:jc w:val="both"/>
        <w:rPr>
          <w:sz w:val="28"/>
          <w:szCs w:val="28"/>
        </w:rPr>
      </w:pPr>
      <w:r w:rsidRPr="007B1328">
        <w:rPr>
          <w:b/>
          <w:sz w:val="28"/>
          <w:szCs w:val="28"/>
        </w:rPr>
        <w:t>Вариант 2</w:t>
      </w:r>
      <w:r w:rsidRPr="007B1328">
        <w:rPr>
          <w:sz w:val="28"/>
          <w:szCs w:val="28"/>
        </w:rPr>
        <w:t xml:space="preserve"> </w:t>
      </w:r>
      <w:r w:rsidRPr="007B1328">
        <w:rPr>
          <w:b/>
          <w:sz w:val="28"/>
          <w:szCs w:val="28"/>
        </w:rPr>
        <w:t>(умеренно-оптимистичный)</w:t>
      </w:r>
      <w:r w:rsidRPr="007B1328">
        <w:rPr>
          <w:sz w:val="28"/>
          <w:szCs w:val="28"/>
        </w:rPr>
        <w:t xml:space="preserve"> предполагает более активную политику, направленную на снижение негативных последствий, связанных </w:t>
      </w:r>
      <w:r w:rsidR="007B1328">
        <w:rPr>
          <w:sz w:val="28"/>
          <w:szCs w:val="28"/>
        </w:rPr>
        <w:t xml:space="preserve">                      </w:t>
      </w:r>
      <w:r w:rsidRPr="007B1328">
        <w:rPr>
          <w:sz w:val="28"/>
          <w:szCs w:val="28"/>
        </w:rPr>
        <w:t xml:space="preserve">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Снижение геополитических рисков и улучшение бизнес-климата позволит существенно снизить масштабы оттока капитала к 2016 году. </w:t>
      </w:r>
    </w:p>
    <w:p w:rsidR="0079754B" w:rsidRPr="007B1328" w:rsidRDefault="0079754B" w:rsidP="00560F9A">
      <w:pPr>
        <w:spacing w:line="300" w:lineRule="auto"/>
        <w:ind w:firstLine="720"/>
        <w:jc w:val="both"/>
        <w:rPr>
          <w:sz w:val="28"/>
          <w:szCs w:val="28"/>
        </w:rPr>
      </w:pPr>
      <w:r w:rsidRPr="007B1328">
        <w:rPr>
          <w:sz w:val="28"/>
          <w:szCs w:val="28"/>
        </w:rPr>
        <w:t xml:space="preserve">В условиях второго варианта со второй половины </w:t>
      </w:r>
      <w:smartTag w:uri="urn:schemas-microsoft-com:office:smarttags" w:element="metricconverter">
        <w:smartTagPr>
          <w:attr w:name="ProductID" w:val="2014 г"/>
        </w:smartTagPr>
        <w:r w:rsidRPr="007B1328">
          <w:rPr>
            <w:sz w:val="28"/>
            <w:szCs w:val="28"/>
          </w:rPr>
          <w:t>2014 г</w:t>
        </w:r>
        <w:r w:rsidR="00560F9A">
          <w:rPr>
            <w:sz w:val="28"/>
            <w:szCs w:val="28"/>
          </w:rPr>
          <w:t>ода</w:t>
        </w:r>
      </w:smartTag>
      <w:r w:rsidRPr="007B1328">
        <w:rPr>
          <w:sz w:val="28"/>
          <w:szCs w:val="28"/>
        </w:rPr>
        <w:t xml:space="preserve"> рост ВВП начинает ускоряться и в целом за год составит 1,</w:t>
      </w:r>
      <w:r w:rsidR="007B1328">
        <w:rPr>
          <w:sz w:val="28"/>
          <w:szCs w:val="28"/>
        </w:rPr>
        <w:t>1 процента. В 2015-</w:t>
      </w:r>
      <w:r w:rsidRPr="007B1328">
        <w:rPr>
          <w:sz w:val="28"/>
          <w:szCs w:val="28"/>
        </w:rPr>
        <w:t xml:space="preserve">2017 гг. экономический рост ускоряется до 3,2-4,2%, что в среднем ежегодно </w:t>
      </w:r>
      <w:r w:rsidR="007B1328">
        <w:rPr>
          <w:sz w:val="28"/>
          <w:szCs w:val="28"/>
        </w:rPr>
        <w:t xml:space="preserve">                           </w:t>
      </w:r>
      <w:r w:rsidRPr="007B1328">
        <w:rPr>
          <w:sz w:val="28"/>
          <w:szCs w:val="28"/>
        </w:rPr>
        <w:t>на 1,1 п. п. выше, чем в варианте 1.</w:t>
      </w:r>
    </w:p>
    <w:p w:rsidR="0079754B" w:rsidRPr="007B1328" w:rsidRDefault="0079754B" w:rsidP="00560F9A">
      <w:pPr>
        <w:pStyle w:val="a4"/>
        <w:spacing w:line="300" w:lineRule="auto"/>
        <w:ind w:firstLine="720"/>
        <w:rPr>
          <w:sz w:val="28"/>
          <w:szCs w:val="28"/>
        </w:rPr>
      </w:pPr>
      <w:r w:rsidRPr="007B1328">
        <w:rPr>
          <w:sz w:val="28"/>
          <w:szCs w:val="28"/>
        </w:rPr>
        <w:t xml:space="preserve">Вариант основан на осуществлении дополнительных мер, заложенных в государственных программах развития образования, здравоохранения, науки и технологий, транспортной инфраструктуры, а также традиционных секторов экономики. Структурный маневр потребует модификации бюджетного правила, что позволит стимулировать экономическое развитие </w:t>
      </w:r>
      <w:r w:rsidR="00560F9A">
        <w:rPr>
          <w:sz w:val="28"/>
          <w:szCs w:val="28"/>
        </w:rPr>
        <w:t xml:space="preserve">                </w:t>
      </w:r>
      <w:r w:rsidRPr="007B1328">
        <w:rPr>
          <w:sz w:val="28"/>
          <w:szCs w:val="28"/>
        </w:rPr>
        <w:t xml:space="preserve">в период циклического спада и профинансировать модернизацию экономики. </w:t>
      </w:r>
    </w:p>
    <w:p w:rsidR="0079754B" w:rsidRDefault="0079754B" w:rsidP="00560F9A">
      <w:pPr>
        <w:widowControl w:val="0"/>
        <w:suppressAutoHyphens/>
        <w:spacing w:line="300" w:lineRule="auto"/>
        <w:ind w:firstLine="708"/>
        <w:jc w:val="both"/>
        <w:rPr>
          <w:sz w:val="28"/>
          <w:szCs w:val="28"/>
        </w:rPr>
      </w:pPr>
      <w:r w:rsidRPr="007B1328">
        <w:rPr>
          <w:sz w:val="28"/>
          <w:szCs w:val="28"/>
        </w:rPr>
        <w:t xml:space="preserve">В качестве базового для разработки параметров бюджета Партизанского муниципального района на 2015 год и плановый период 2016 и 2017 годов предлагается первый вариант прогноза. </w:t>
      </w:r>
    </w:p>
    <w:p w:rsidR="00642B49" w:rsidRDefault="00642B49" w:rsidP="00560F9A">
      <w:pPr>
        <w:widowControl w:val="0"/>
        <w:suppressAutoHyphens/>
        <w:spacing w:line="300" w:lineRule="auto"/>
        <w:ind w:firstLine="708"/>
        <w:jc w:val="center"/>
      </w:pPr>
    </w:p>
    <w:p w:rsidR="00560F9A" w:rsidRPr="00560F9A" w:rsidRDefault="00560F9A" w:rsidP="00560F9A">
      <w:pPr>
        <w:widowControl w:val="0"/>
        <w:suppressAutoHyphens/>
        <w:spacing w:line="300" w:lineRule="auto"/>
        <w:ind w:firstLine="708"/>
        <w:jc w:val="center"/>
      </w:pPr>
      <w:r>
        <w:lastRenderedPageBreak/>
        <w:t>3</w:t>
      </w:r>
    </w:p>
    <w:p w:rsidR="0079754B" w:rsidRPr="007B1328" w:rsidRDefault="0079754B" w:rsidP="0079754B">
      <w:pPr>
        <w:pStyle w:val="a4"/>
        <w:spacing w:line="276" w:lineRule="auto"/>
        <w:jc w:val="center"/>
        <w:rPr>
          <w:b/>
          <w:sz w:val="28"/>
          <w:szCs w:val="28"/>
        </w:rPr>
      </w:pPr>
      <w:r w:rsidRPr="007B1328">
        <w:rPr>
          <w:b/>
          <w:sz w:val="28"/>
          <w:szCs w:val="28"/>
        </w:rPr>
        <w:t>Институциональная структура экономики</w:t>
      </w:r>
    </w:p>
    <w:p w:rsidR="0079754B" w:rsidRPr="007B1328" w:rsidRDefault="0079754B" w:rsidP="0079754B">
      <w:pPr>
        <w:pStyle w:val="21"/>
        <w:spacing w:after="0" w:line="276" w:lineRule="auto"/>
        <w:ind w:firstLine="708"/>
        <w:jc w:val="both"/>
        <w:rPr>
          <w:sz w:val="28"/>
          <w:szCs w:val="28"/>
        </w:rPr>
      </w:pPr>
      <w:r w:rsidRPr="007B1328">
        <w:rPr>
          <w:sz w:val="28"/>
          <w:szCs w:val="28"/>
        </w:rPr>
        <w:t xml:space="preserve">По состоянию на 1 января 2014 года на территории района числились 471 организация всех форм собственности, зарегистрированных в Едином Государственном реестре, в том числе 66 единиц муниципального сектора </w:t>
      </w:r>
      <w:r w:rsidRPr="00F765B2">
        <w:rPr>
          <w:spacing w:val="-6"/>
          <w:sz w:val="28"/>
          <w:szCs w:val="28"/>
        </w:rPr>
        <w:t>экономики, 640 индивидуальных предпринимателей (всего 1111 хозяйствующих</w:t>
      </w:r>
      <w:r w:rsidRPr="007B1328">
        <w:rPr>
          <w:sz w:val="28"/>
          <w:szCs w:val="28"/>
        </w:rPr>
        <w:t xml:space="preserve"> субъектов). Число зарегистрированных хозяйствующих субъектов (организаций и предпринимателей) на 01 сентября 2014 года по отношению </w:t>
      </w:r>
      <w:r w:rsidR="00F765B2">
        <w:rPr>
          <w:sz w:val="28"/>
          <w:szCs w:val="28"/>
        </w:rPr>
        <w:t xml:space="preserve">     </w:t>
      </w:r>
      <w:r w:rsidRPr="007B1328">
        <w:rPr>
          <w:sz w:val="28"/>
          <w:szCs w:val="28"/>
        </w:rPr>
        <w:t>к началу года увеличилось на 21 единицу, в том числе юридические лица</w:t>
      </w:r>
      <w:r w:rsidR="00560F9A">
        <w:rPr>
          <w:sz w:val="28"/>
          <w:szCs w:val="28"/>
        </w:rPr>
        <w:t xml:space="preserve"> -</w:t>
      </w:r>
      <w:r w:rsidRPr="007B1328">
        <w:rPr>
          <w:sz w:val="28"/>
          <w:szCs w:val="28"/>
        </w:rPr>
        <w:t xml:space="preserve"> </w:t>
      </w:r>
      <w:r w:rsidR="00F765B2">
        <w:rPr>
          <w:sz w:val="28"/>
          <w:szCs w:val="28"/>
        </w:rPr>
        <w:t xml:space="preserve">              </w:t>
      </w:r>
      <w:r w:rsidRPr="007B1328">
        <w:rPr>
          <w:sz w:val="28"/>
          <w:szCs w:val="28"/>
        </w:rPr>
        <w:t>на</w:t>
      </w:r>
      <w:r w:rsidR="000C70B4" w:rsidRPr="007B1328">
        <w:rPr>
          <w:sz w:val="28"/>
          <w:szCs w:val="28"/>
        </w:rPr>
        <w:t xml:space="preserve"> </w:t>
      </w:r>
      <w:r w:rsidRPr="007B1328">
        <w:rPr>
          <w:sz w:val="28"/>
          <w:szCs w:val="28"/>
        </w:rPr>
        <w:t>5 единиц, индивидуальные предприниматели</w:t>
      </w:r>
      <w:r w:rsidR="00560F9A">
        <w:rPr>
          <w:sz w:val="28"/>
          <w:szCs w:val="28"/>
        </w:rPr>
        <w:t xml:space="preserve"> -</w:t>
      </w:r>
      <w:r w:rsidR="00F765B2">
        <w:rPr>
          <w:sz w:val="28"/>
          <w:szCs w:val="28"/>
        </w:rPr>
        <w:t xml:space="preserve"> </w:t>
      </w:r>
      <w:r w:rsidRPr="007B1328">
        <w:rPr>
          <w:sz w:val="28"/>
          <w:szCs w:val="28"/>
        </w:rPr>
        <w:t>на</w:t>
      </w:r>
      <w:r w:rsidR="000C70B4" w:rsidRPr="007B1328">
        <w:rPr>
          <w:sz w:val="28"/>
          <w:szCs w:val="28"/>
        </w:rPr>
        <w:t xml:space="preserve"> </w:t>
      </w:r>
      <w:r w:rsidRPr="007B1328">
        <w:rPr>
          <w:sz w:val="28"/>
          <w:szCs w:val="28"/>
        </w:rPr>
        <w:t xml:space="preserve">16 единиц </w:t>
      </w:r>
      <w:r w:rsidR="00F765B2">
        <w:rPr>
          <w:sz w:val="28"/>
          <w:szCs w:val="28"/>
        </w:rPr>
        <w:t xml:space="preserve">                        </w:t>
      </w:r>
      <w:r w:rsidRPr="007B1328">
        <w:rPr>
          <w:sz w:val="28"/>
          <w:szCs w:val="28"/>
        </w:rPr>
        <w:t xml:space="preserve">(всего 1132 хозяйствующих субъектов). Коэффициент прироста </w:t>
      </w:r>
      <w:r w:rsidR="00F765B2">
        <w:rPr>
          <w:sz w:val="28"/>
          <w:szCs w:val="28"/>
        </w:rPr>
        <w:t xml:space="preserve">                             </w:t>
      </w:r>
      <w:r w:rsidRPr="007B1328">
        <w:rPr>
          <w:sz w:val="28"/>
          <w:szCs w:val="28"/>
        </w:rPr>
        <w:t xml:space="preserve">на 1000 организаций составил 10,1%. </w:t>
      </w:r>
    </w:p>
    <w:p w:rsidR="0079754B" w:rsidRPr="007B1328" w:rsidRDefault="0079754B" w:rsidP="0079754B">
      <w:pPr>
        <w:pStyle w:val="21"/>
        <w:spacing w:after="0" w:line="276" w:lineRule="auto"/>
        <w:ind w:firstLine="708"/>
        <w:jc w:val="center"/>
        <w:rPr>
          <w:b/>
          <w:bCs/>
          <w:sz w:val="28"/>
          <w:szCs w:val="28"/>
        </w:rPr>
      </w:pPr>
      <w:r w:rsidRPr="007B1328">
        <w:rPr>
          <w:b/>
          <w:bCs/>
          <w:sz w:val="28"/>
          <w:szCs w:val="28"/>
        </w:rPr>
        <w:t>Демографическая ситуация</w:t>
      </w:r>
    </w:p>
    <w:p w:rsidR="0079754B" w:rsidRPr="007B1328" w:rsidRDefault="0079754B" w:rsidP="0079754B">
      <w:pPr>
        <w:pStyle w:val="21"/>
        <w:spacing w:after="0" w:line="276" w:lineRule="auto"/>
        <w:ind w:firstLine="708"/>
        <w:jc w:val="both"/>
        <w:rPr>
          <w:sz w:val="28"/>
          <w:szCs w:val="28"/>
        </w:rPr>
      </w:pPr>
      <w:r w:rsidRPr="007B1328">
        <w:rPr>
          <w:sz w:val="28"/>
          <w:szCs w:val="28"/>
        </w:rPr>
        <w:t xml:space="preserve"> В районе наметилось сокращение численности населения. Так, </w:t>
      </w:r>
      <w:r w:rsidR="00560F9A">
        <w:rPr>
          <w:sz w:val="28"/>
          <w:szCs w:val="28"/>
        </w:rPr>
        <w:t xml:space="preserve">                      </w:t>
      </w:r>
      <w:r w:rsidRPr="007B1328">
        <w:rPr>
          <w:sz w:val="28"/>
          <w:szCs w:val="28"/>
        </w:rPr>
        <w:t xml:space="preserve">по данным Всероссийской переписи населения, на </w:t>
      </w:r>
      <w:r w:rsidR="00560F9A">
        <w:rPr>
          <w:sz w:val="28"/>
          <w:szCs w:val="28"/>
        </w:rPr>
        <w:t>0</w:t>
      </w:r>
      <w:r w:rsidRPr="007B1328">
        <w:rPr>
          <w:sz w:val="28"/>
          <w:szCs w:val="28"/>
        </w:rPr>
        <w:t xml:space="preserve">1 января 2011 года было зарегистрировано 30257 человек, что на 239 меньше, чем на начало </w:t>
      </w:r>
      <w:r w:rsidR="00560F9A">
        <w:rPr>
          <w:sz w:val="28"/>
          <w:szCs w:val="28"/>
        </w:rPr>
        <w:t xml:space="preserve">                           </w:t>
      </w:r>
      <w:r w:rsidRPr="007B1328">
        <w:rPr>
          <w:sz w:val="28"/>
          <w:szCs w:val="28"/>
        </w:rPr>
        <w:t xml:space="preserve">2010 года. </w:t>
      </w:r>
    </w:p>
    <w:p w:rsidR="0079754B" w:rsidRPr="007B1328" w:rsidRDefault="0079754B" w:rsidP="0079754B">
      <w:pPr>
        <w:pStyle w:val="21"/>
        <w:spacing w:after="0" w:line="276" w:lineRule="auto"/>
        <w:ind w:firstLine="708"/>
        <w:jc w:val="both"/>
        <w:rPr>
          <w:sz w:val="28"/>
          <w:szCs w:val="28"/>
        </w:rPr>
      </w:pPr>
      <w:r w:rsidRPr="007B1328">
        <w:rPr>
          <w:sz w:val="28"/>
          <w:szCs w:val="28"/>
        </w:rPr>
        <w:t xml:space="preserve">На 01.01.2013 этот показатель составил 29887 человек (на 128 человек меньше, чем в предыдущем году). Еще меньше эта цифра в нынешнем году: на 01.01.2014 в районе проживало (по данным статистики) 29683 человека или на 204 меньше, чем на начало прошлого года. По состоянию </w:t>
      </w:r>
      <w:r w:rsidR="00560F9A">
        <w:rPr>
          <w:sz w:val="28"/>
          <w:szCs w:val="28"/>
        </w:rPr>
        <w:t xml:space="preserve">                        </w:t>
      </w:r>
      <w:r w:rsidRPr="007B1328">
        <w:rPr>
          <w:sz w:val="28"/>
          <w:szCs w:val="28"/>
        </w:rPr>
        <w:t>на 01 августа 2014 года (по оценке) в районе проживало 29577 человек. Сокращение численности населения происходит как за счет естественной убыли населения, так и за счет граждан, выбывших с территории района.</w:t>
      </w:r>
    </w:p>
    <w:p w:rsidR="0079754B" w:rsidRPr="007B1328" w:rsidRDefault="0079754B" w:rsidP="0079754B">
      <w:pPr>
        <w:pStyle w:val="21"/>
        <w:spacing w:after="0" w:line="276" w:lineRule="auto"/>
        <w:ind w:firstLine="709"/>
        <w:jc w:val="both"/>
        <w:rPr>
          <w:sz w:val="28"/>
          <w:szCs w:val="28"/>
        </w:rPr>
      </w:pPr>
      <w:r w:rsidRPr="007B1328">
        <w:rPr>
          <w:sz w:val="28"/>
          <w:szCs w:val="28"/>
        </w:rPr>
        <w:t>В январе-июле 2014 года родилось 229</w:t>
      </w:r>
      <w:r w:rsidR="00560F9A">
        <w:rPr>
          <w:sz w:val="28"/>
          <w:szCs w:val="28"/>
        </w:rPr>
        <w:t xml:space="preserve"> детей, умерло -</w:t>
      </w:r>
      <w:r w:rsidRPr="007B1328">
        <w:rPr>
          <w:sz w:val="28"/>
          <w:szCs w:val="28"/>
        </w:rPr>
        <w:t xml:space="preserve"> 245 человек. Естественная убыль составила 16 человек (в соответствующем периоде прошлого года естественная убыль составляла 2 человека).</w:t>
      </w:r>
    </w:p>
    <w:p w:rsidR="0079754B" w:rsidRPr="007B1328" w:rsidRDefault="0079754B" w:rsidP="0079754B">
      <w:pPr>
        <w:pStyle w:val="21"/>
        <w:spacing w:after="0" w:line="276" w:lineRule="auto"/>
        <w:ind w:firstLine="709"/>
        <w:jc w:val="both"/>
        <w:rPr>
          <w:sz w:val="28"/>
          <w:szCs w:val="28"/>
        </w:rPr>
      </w:pPr>
      <w:r w:rsidRPr="007B1328">
        <w:rPr>
          <w:sz w:val="28"/>
          <w:szCs w:val="28"/>
        </w:rPr>
        <w:t>Миграционное движение также теряет положительную динамику, наметившуюся в последние несколько лет. Так за январь-июль 2014 года миграционная убыль населения составила</w:t>
      </w:r>
      <w:r w:rsidRPr="007B1328">
        <w:rPr>
          <w:color w:val="FF0000"/>
          <w:sz w:val="28"/>
          <w:szCs w:val="28"/>
        </w:rPr>
        <w:t xml:space="preserve"> </w:t>
      </w:r>
      <w:r w:rsidRPr="007B1328">
        <w:rPr>
          <w:sz w:val="28"/>
          <w:szCs w:val="28"/>
        </w:rPr>
        <w:t>90 человек</w:t>
      </w:r>
      <w:r w:rsidRPr="007B1328">
        <w:rPr>
          <w:color w:val="FF0000"/>
          <w:sz w:val="28"/>
          <w:szCs w:val="28"/>
        </w:rPr>
        <w:t xml:space="preserve"> </w:t>
      </w:r>
      <w:r w:rsidRPr="007B1328">
        <w:rPr>
          <w:sz w:val="28"/>
          <w:szCs w:val="28"/>
        </w:rPr>
        <w:t>(в соответствующем периоде 2013 года миграционная убыль составляла 14 человек).</w:t>
      </w:r>
    </w:p>
    <w:p w:rsidR="0079754B" w:rsidRPr="007B1328" w:rsidRDefault="0079754B" w:rsidP="0079754B">
      <w:pPr>
        <w:pStyle w:val="21"/>
        <w:spacing w:after="0" w:line="276" w:lineRule="auto"/>
        <w:ind w:firstLine="709"/>
        <w:jc w:val="both"/>
        <w:rPr>
          <w:sz w:val="28"/>
          <w:szCs w:val="28"/>
        </w:rPr>
      </w:pPr>
      <w:r w:rsidRPr="007B1328">
        <w:rPr>
          <w:sz w:val="28"/>
          <w:szCs w:val="28"/>
        </w:rPr>
        <w:t xml:space="preserve">По оценке 2014 года среднегодовая численность постоянного </w:t>
      </w:r>
      <w:r w:rsidRPr="009F207F">
        <w:rPr>
          <w:spacing w:val="-4"/>
          <w:sz w:val="28"/>
          <w:szCs w:val="28"/>
        </w:rPr>
        <w:t xml:space="preserve">населения уменьшится к уровню 2013 года на 23 человека (до </w:t>
      </w:r>
      <w:r w:rsidRPr="009F207F">
        <w:rPr>
          <w:b/>
          <w:spacing w:val="-4"/>
          <w:sz w:val="28"/>
          <w:szCs w:val="28"/>
        </w:rPr>
        <w:t xml:space="preserve">29762 </w:t>
      </w:r>
      <w:r w:rsidRPr="009F207F">
        <w:rPr>
          <w:spacing w:val="-4"/>
          <w:sz w:val="28"/>
          <w:szCs w:val="28"/>
        </w:rPr>
        <w:t>человек).</w:t>
      </w:r>
      <w:r w:rsidRPr="007B1328">
        <w:rPr>
          <w:sz w:val="28"/>
          <w:szCs w:val="28"/>
        </w:rPr>
        <w:t xml:space="preserve"> Демографический прогноз учитывает действие мер по снижению смертности и стимулированию рождаемости. В том числе выполнение мероприятий по реализации II этапа Концепции демографической политики Российской Федерации на период до 2025 года.</w:t>
      </w:r>
    </w:p>
    <w:p w:rsidR="0079754B" w:rsidRPr="007B1328" w:rsidRDefault="0079754B" w:rsidP="0079754B">
      <w:pPr>
        <w:spacing w:line="276" w:lineRule="auto"/>
        <w:ind w:firstLine="709"/>
        <w:jc w:val="both"/>
        <w:rPr>
          <w:sz w:val="28"/>
          <w:szCs w:val="28"/>
        </w:rPr>
      </w:pPr>
      <w:r w:rsidRPr="007B1328">
        <w:rPr>
          <w:sz w:val="28"/>
          <w:szCs w:val="28"/>
        </w:rPr>
        <w:t xml:space="preserve">Демографические показатели года ожидаются ниже пределов ранее запланированного уровня </w:t>
      </w:r>
      <w:r w:rsidR="00560F9A">
        <w:rPr>
          <w:sz w:val="28"/>
          <w:szCs w:val="28"/>
        </w:rPr>
        <w:t>-</w:t>
      </w:r>
      <w:r w:rsidRPr="007B1328">
        <w:rPr>
          <w:sz w:val="28"/>
          <w:szCs w:val="28"/>
        </w:rPr>
        <w:t xml:space="preserve"> 29762 против плановых </w:t>
      </w:r>
      <w:r w:rsidR="00560F9A">
        <w:rPr>
          <w:sz w:val="28"/>
          <w:szCs w:val="28"/>
        </w:rPr>
        <w:t>29875 -</w:t>
      </w:r>
      <w:r w:rsidRPr="007B1328">
        <w:rPr>
          <w:sz w:val="28"/>
          <w:szCs w:val="28"/>
        </w:rPr>
        <w:t xml:space="preserve"> 29883 человек. </w:t>
      </w:r>
    </w:p>
    <w:p w:rsidR="00560F9A" w:rsidRDefault="00560F9A" w:rsidP="0079754B">
      <w:pPr>
        <w:spacing w:line="276" w:lineRule="auto"/>
        <w:ind w:firstLine="709"/>
        <w:jc w:val="both"/>
        <w:rPr>
          <w:sz w:val="28"/>
          <w:szCs w:val="28"/>
        </w:rPr>
      </w:pPr>
    </w:p>
    <w:p w:rsidR="00560F9A" w:rsidRDefault="00560F9A" w:rsidP="0079754B">
      <w:pPr>
        <w:spacing w:line="276" w:lineRule="auto"/>
        <w:ind w:firstLine="709"/>
        <w:jc w:val="both"/>
        <w:rPr>
          <w:sz w:val="28"/>
          <w:szCs w:val="28"/>
        </w:rPr>
      </w:pPr>
    </w:p>
    <w:p w:rsidR="00560F9A" w:rsidRDefault="00560F9A" w:rsidP="00560F9A">
      <w:pPr>
        <w:spacing w:line="276" w:lineRule="auto"/>
        <w:ind w:firstLine="709"/>
        <w:jc w:val="center"/>
      </w:pPr>
    </w:p>
    <w:p w:rsidR="00560F9A" w:rsidRPr="00560F9A" w:rsidRDefault="00560F9A" w:rsidP="00560F9A">
      <w:pPr>
        <w:spacing w:line="276" w:lineRule="auto"/>
        <w:ind w:firstLine="709"/>
        <w:jc w:val="center"/>
      </w:pPr>
      <w:r>
        <w:lastRenderedPageBreak/>
        <w:t>4</w:t>
      </w:r>
    </w:p>
    <w:p w:rsidR="0079754B" w:rsidRPr="007B1328" w:rsidRDefault="0079754B" w:rsidP="0079754B">
      <w:pPr>
        <w:spacing w:line="276" w:lineRule="auto"/>
        <w:ind w:firstLine="709"/>
        <w:jc w:val="both"/>
        <w:rPr>
          <w:sz w:val="28"/>
          <w:szCs w:val="28"/>
        </w:rPr>
      </w:pPr>
      <w:r w:rsidRPr="007B1328">
        <w:rPr>
          <w:sz w:val="28"/>
          <w:szCs w:val="28"/>
        </w:rPr>
        <w:t xml:space="preserve">В плановом трехлетнем периоде в основном варианте динамика населения будет соответствовать Прогнозу Приморскстата о численности населения Приморского края до 2030 года. По прогнозу среднегодовая численность в 2015 году по сравнению с уровнем 2013 года изменится </w:t>
      </w:r>
      <w:r w:rsidR="00560F9A">
        <w:rPr>
          <w:sz w:val="28"/>
          <w:szCs w:val="28"/>
        </w:rPr>
        <w:t xml:space="preserve">                  </w:t>
      </w:r>
      <w:r w:rsidRPr="007B1328">
        <w:rPr>
          <w:sz w:val="28"/>
          <w:szCs w:val="28"/>
        </w:rPr>
        <w:t xml:space="preserve">по двум вариантам расчетов соответственно: уменьшится на 3 человека </w:t>
      </w:r>
      <w:r w:rsidR="00560F9A">
        <w:rPr>
          <w:sz w:val="28"/>
          <w:szCs w:val="28"/>
        </w:rPr>
        <w:t xml:space="preserve">                    </w:t>
      </w:r>
      <w:r w:rsidRPr="007B1328">
        <w:rPr>
          <w:sz w:val="28"/>
          <w:szCs w:val="28"/>
        </w:rPr>
        <w:t xml:space="preserve">и увеличится на 101 человека, в 2016 году увеличится на 5 человек </w:t>
      </w:r>
      <w:r w:rsidR="00560F9A">
        <w:rPr>
          <w:sz w:val="28"/>
          <w:szCs w:val="28"/>
        </w:rPr>
        <w:t xml:space="preserve">                      </w:t>
      </w:r>
      <w:r w:rsidRPr="007B1328">
        <w:rPr>
          <w:sz w:val="28"/>
          <w:szCs w:val="28"/>
        </w:rPr>
        <w:t xml:space="preserve">и на 185 человек. </w:t>
      </w:r>
    </w:p>
    <w:p w:rsidR="0079754B" w:rsidRPr="007B1328" w:rsidRDefault="0079754B" w:rsidP="0079754B">
      <w:pPr>
        <w:spacing w:line="276" w:lineRule="auto"/>
        <w:ind w:firstLine="709"/>
        <w:jc w:val="both"/>
        <w:rPr>
          <w:sz w:val="28"/>
          <w:szCs w:val="28"/>
        </w:rPr>
      </w:pPr>
      <w:r w:rsidRPr="007B1328">
        <w:rPr>
          <w:sz w:val="28"/>
          <w:szCs w:val="28"/>
        </w:rPr>
        <w:t>В итоге по прогнозу 2015 года среднегодовая  численность увеличится по второму варианту и достигнет 29782 (1 вариант)</w:t>
      </w:r>
      <w:r w:rsidR="00560F9A">
        <w:rPr>
          <w:sz w:val="28"/>
          <w:szCs w:val="28"/>
        </w:rPr>
        <w:t xml:space="preserve"> -</w:t>
      </w:r>
      <w:r w:rsidRPr="007B1328">
        <w:rPr>
          <w:sz w:val="28"/>
          <w:szCs w:val="28"/>
        </w:rPr>
        <w:t xml:space="preserve"> 29886 (2 вариант) человек соответственно, в среднесрочной перспективе на 2016-2017 годы: </w:t>
      </w:r>
      <w:r w:rsidR="009F207F">
        <w:rPr>
          <w:sz w:val="28"/>
          <w:szCs w:val="28"/>
        </w:rPr>
        <w:t xml:space="preserve">          </w:t>
      </w:r>
      <w:r w:rsidRPr="007B1328">
        <w:rPr>
          <w:sz w:val="28"/>
          <w:szCs w:val="28"/>
        </w:rPr>
        <w:t xml:space="preserve">по 1 варианту население района составит 29790 и  29810 человек, </w:t>
      </w:r>
      <w:r w:rsidR="009F207F">
        <w:rPr>
          <w:sz w:val="28"/>
          <w:szCs w:val="28"/>
        </w:rPr>
        <w:t xml:space="preserve">                           </w:t>
      </w:r>
      <w:r w:rsidRPr="007B1328">
        <w:rPr>
          <w:sz w:val="28"/>
          <w:szCs w:val="28"/>
        </w:rPr>
        <w:t xml:space="preserve">по 2 варианту - 29970 и 30060 человек соответственно. </w:t>
      </w:r>
    </w:p>
    <w:p w:rsidR="0079754B" w:rsidRPr="007B1328" w:rsidRDefault="0079754B" w:rsidP="0079754B">
      <w:pPr>
        <w:spacing w:line="276" w:lineRule="auto"/>
        <w:jc w:val="center"/>
        <w:rPr>
          <w:b/>
          <w:bCs/>
          <w:sz w:val="28"/>
          <w:szCs w:val="28"/>
        </w:rPr>
      </w:pPr>
      <w:r w:rsidRPr="007B1328">
        <w:rPr>
          <w:b/>
          <w:bCs/>
          <w:sz w:val="28"/>
          <w:szCs w:val="28"/>
        </w:rPr>
        <w:t>Производство товаров и услуг</w:t>
      </w:r>
    </w:p>
    <w:p w:rsidR="0079754B" w:rsidRPr="007B1328" w:rsidRDefault="0079754B" w:rsidP="0079754B">
      <w:pPr>
        <w:widowControl w:val="0"/>
        <w:spacing w:line="276" w:lineRule="auto"/>
        <w:ind w:firstLine="708"/>
        <w:jc w:val="both"/>
        <w:rPr>
          <w:bCs/>
          <w:sz w:val="28"/>
          <w:szCs w:val="28"/>
        </w:rPr>
      </w:pPr>
      <w:r w:rsidRPr="007B1328">
        <w:rPr>
          <w:sz w:val="28"/>
          <w:szCs w:val="28"/>
        </w:rPr>
        <w:t>Экономика района представлена в большей степени</w:t>
      </w:r>
      <w:r w:rsidR="000C70B4" w:rsidRPr="007B1328">
        <w:rPr>
          <w:sz w:val="28"/>
          <w:szCs w:val="28"/>
        </w:rPr>
        <w:t xml:space="preserve"> такими отраслями, как:</w:t>
      </w:r>
      <w:r w:rsidRPr="007B1328">
        <w:rPr>
          <w:sz w:val="28"/>
          <w:szCs w:val="28"/>
        </w:rPr>
        <w:t xml:space="preserve"> сельск</w:t>
      </w:r>
      <w:r w:rsidR="000C70B4" w:rsidRPr="007B1328">
        <w:rPr>
          <w:sz w:val="28"/>
          <w:szCs w:val="28"/>
        </w:rPr>
        <w:t>ое</w:t>
      </w:r>
      <w:r w:rsidRPr="007B1328">
        <w:rPr>
          <w:sz w:val="28"/>
          <w:szCs w:val="28"/>
        </w:rPr>
        <w:t xml:space="preserve"> хозяйство, розничн</w:t>
      </w:r>
      <w:r w:rsidR="000C70B4" w:rsidRPr="007B1328">
        <w:rPr>
          <w:sz w:val="28"/>
          <w:szCs w:val="28"/>
        </w:rPr>
        <w:t>ая</w:t>
      </w:r>
      <w:r w:rsidRPr="007B1328">
        <w:rPr>
          <w:sz w:val="28"/>
          <w:szCs w:val="28"/>
        </w:rPr>
        <w:t xml:space="preserve"> торговл</w:t>
      </w:r>
      <w:r w:rsidR="000C70B4" w:rsidRPr="007B1328">
        <w:rPr>
          <w:sz w:val="28"/>
          <w:szCs w:val="28"/>
        </w:rPr>
        <w:t>я</w:t>
      </w:r>
      <w:r w:rsidRPr="007B1328">
        <w:rPr>
          <w:sz w:val="28"/>
          <w:szCs w:val="28"/>
        </w:rPr>
        <w:t>, строительство, которые обеспечивают основную занятость населения в реальном секторе и около 80% валового продукта территории</w:t>
      </w:r>
      <w:r w:rsidRPr="007B1328">
        <w:rPr>
          <w:bCs/>
          <w:sz w:val="28"/>
          <w:szCs w:val="28"/>
        </w:rPr>
        <w:t>.</w:t>
      </w:r>
    </w:p>
    <w:p w:rsidR="0079754B" w:rsidRPr="007B1328" w:rsidRDefault="0079754B" w:rsidP="0079754B">
      <w:pPr>
        <w:pStyle w:val="21"/>
        <w:spacing w:after="0" w:line="276" w:lineRule="auto"/>
        <w:ind w:firstLine="709"/>
        <w:jc w:val="both"/>
        <w:rPr>
          <w:sz w:val="28"/>
          <w:szCs w:val="28"/>
        </w:rPr>
      </w:pPr>
      <w:r w:rsidRPr="007B1328">
        <w:rPr>
          <w:sz w:val="28"/>
          <w:szCs w:val="28"/>
        </w:rPr>
        <w:t xml:space="preserve">Выпуск товаров, работ и услуг базовых отраслей экономики </w:t>
      </w:r>
      <w:r w:rsidR="00560F9A">
        <w:rPr>
          <w:sz w:val="28"/>
          <w:szCs w:val="28"/>
        </w:rPr>
        <w:t xml:space="preserve">                                 </w:t>
      </w:r>
      <w:r w:rsidRPr="007B1328">
        <w:rPr>
          <w:sz w:val="28"/>
          <w:szCs w:val="28"/>
        </w:rPr>
        <w:t xml:space="preserve">в 2013 году по полному кругу предприятий (оценка) составил 137,4% </w:t>
      </w:r>
      <w:r w:rsidR="00560F9A">
        <w:rPr>
          <w:sz w:val="28"/>
          <w:szCs w:val="28"/>
        </w:rPr>
        <w:t xml:space="preserve">                          </w:t>
      </w:r>
      <w:r w:rsidRPr="007B1328">
        <w:rPr>
          <w:sz w:val="28"/>
          <w:szCs w:val="28"/>
        </w:rPr>
        <w:t>в сопоставимых ценах</w:t>
      </w:r>
      <w:r w:rsidRPr="007B1328">
        <w:rPr>
          <w:color w:val="FF0000"/>
          <w:sz w:val="28"/>
          <w:szCs w:val="28"/>
        </w:rPr>
        <w:t xml:space="preserve"> </w:t>
      </w:r>
      <w:r w:rsidRPr="007B1328">
        <w:rPr>
          <w:sz w:val="28"/>
          <w:szCs w:val="28"/>
        </w:rPr>
        <w:t>(7568,9 млн. руб.) к соответствующему периоду прошлого года. Значительный рост связан с увеличением объемов работ, выполненных по виду экономической деятельности «Строительство» организацией ООО «Капстрой» на крупных стройках края.</w:t>
      </w:r>
    </w:p>
    <w:p w:rsidR="0079754B" w:rsidRPr="007B1328" w:rsidRDefault="0079754B" w:rsidP="0079754B">
      <w:pPr>
        <w:pStyle w:val="21"/>
        <w:spacing w:after="0" w:line="276" w:lineRule="auto"/>
        <w:ind w:firstLine="709"/>
        <w:jc w:val="both"/>
        <w:rPr>
          <w:sz w:val="28"/>
          <w:szCs w:val="28"/>
        </w:rPr>
      </w:pPr>
      <w:r w:rsidRPr="007B1328">
        <w:rPr>
          <w:sz w:val="28"/>
          <w:szCs w:val="28"/>
        </w:rPr>
        <w:t>В 2014 году</w:t>
      </w:r>
      <w:r w:rsidRPr="007B1328">
        <w:rPr>
          <w:b/>
          <w:bCs/>
          <w:sz w:val="28"/>
          <w:szCs w:val="28"/>
        </w:rPr>
        <w:t xml:space="preserve"> </w:t>
      </w:r>
      <w:r w:rsidRPr="007B1328">
        <w:rPr>
          <w:bCs/>
          <w:sz w:val="28"/>
          <w:szCs w:val="28"/>
        </w:rPr>
        <w:t xml:space="preserve">намечается некоторое снижение выпуска товаров и услуг </w:t>
      </w:r>
      <w:r w:rsidR="00560F9A">
        <w:rPr>
          <w:bCs/>
          <w:sz w:val="28"/>
          <w:szCs w:val="28"/>
        </w:rPr>
        <w:t xml:space="preserve">                            </w:t>
      </w:r>
      <w:r w:rsidRPr="007B1328">
        <w:rPr>
          <w:bCs/>
          <w:sz w:val="28"/>
          <w:szCs w:val="28"/>
        </w:rPr>
        <w:t xml:space="preserve">в целом по территории на 4,7% в сопоставимых ценах. </w:t>
      </w:r>
      <w:r w:rsidRPr="007B1328">
        <w:rPr>
          <w:sz w:val="28"/>
          <w:szCs w:val="28"/>
        </w:rPr>
        <w:t xml:space="preserve">Это связано </w:t>
      </w:r>
      <w:r w:rsidR="00560F9A">
        <w:rPr>
          <w:sz w:val="28"/>
          <w:szCs w:val="28"/>
        </w:rPr>
        <w:t xml:space="preserve">                               </w:t>
      </w:r>
      <w:r w:rsidRPr="007B1328">
        <w:rPr>
          <w:sz w:val="28"/>
          <w:szCs w:val="28"/>
        </w:rPr>
        <w:t>с завершением реализации ряда проектов с участием ООО «Капстрой».</w:t>
      </w:r>
    </w:p>
    <w:p w:rsidR="0079754B" w:rsidRPr="007B1328" w:rsidRDefault="0079754B" w:rsidP="0079754B">
      <w:pPr>
        <w:pStyle w:val="21"/>
        <w:spacing w:after="0" w:line="276" w:lineRule="auto"/>
        <w:ind w:firstLine="709"/>
        <w:jc w:val="both"/>
        <w:rPr>
          <w:bCs/>
          <w:sz w:val="28"/>
          <w:szCs w:val="28"/>
        </w:rPr>
      </w:pPr>
      <w:r w:rsidRPr="007B1328">
        <w:rPr>
          <w:sz w:val="28"/>
          <w:szCs w:val="28"/>
        </w:rPr>
        <w:t xml:space="preserve">В 2015-2017 годах по базовому варианту в абсолютных величинах прогнозируется рост объема выпуска товаров и услуг по отношению </w:t>
      </w:r>
      <w:r w:rsidR="00560F9A">
        <w:rPr>
          <w:sz w:val="28"/>
          <w:szCs w:val="28"/>
        </w:rPr>
        <w:t xml:space="preserve">                             </w:t>
      </w:r>
      <w:r w:rsidRPr="007B1328">
        <w:rPr>
          <w:sz w:val="28"/>
          <w:szCs w:val="28"/>
        </w:rPr>
        <w:t>к предыдущему году на 17,4 млн. руб.</w:t>
      </w:r>
      <w:r w:rsidRPr="007B1328">
        <w:rPr>
          <w:bCs/>
          <w:sz w:val="28"/>
          <w:szCs w:val="28"/>
        </w:rPr>
        <w:t>, 366,7 млн. руб., 323,9 млн. руб. соответственно. Темп роста в сопоставимых ценах состав</w:t>
      </w:r>
      <w:r w:rsidR="00560F9A">
        <w:rPr>
          <w:bCs/>
          <w:sz w:val="28"/>
          <w:szCs w:val="28"/>
        </w:rPr>
        <w:t>ит: 2015 год - 96,1%, 2016 год - 99,5%, 2017 -</w:t>
      </w:r>
      <w:r w:rsidRPr="007B1328">
        <w:rPr>
          <w:bCs/>
          <w:sz w:val="28"/>
          <w:szCs w:val="28"/>
        </w:rPr>
        <w:t xml:space="preserve"> 98.8%.</w:t>
      </w:r>
    </w:p>
    <w:p w:rsidR="0079754B" w:rsidRPr="007B1328" w:rsidRDefault="0079754B" w:rsidP="0079754B">
      <w:pPr>
        <w:pStyle w:val="21"/>
        <w:spacing w:after="0" w:line="276" w:lineRule="auto"/>
        <w:ind w:firstLine="709"/>
        <w:jc w:val="both"/>
        <w:rPr>
          <w:b/>
          <w:bCs/>
          <w:sz w:val="28"/>
          <w:szCs w:val="28"/>
        </w:rPr>
      </w:pPr>
      <w:r w:rsidRPr="007B1328">
        <w:rPr>
          <w:bCs/>
          <w:sz w:val="28"/>
          <w:szCs w:val="28"/>
        </w:rPr>
        <w:t xml:space="preserve">По второму варианту просматривается ускоренный рост развития экономики. Так в 2015 году рост </w:t>
      </w:r>
      <w:r w:rsidRPr="007B1328">
        <w:rPr>
          <w:sz w:val="28"/>
          <w:szCs w:val="28"/>
        </w:rPr>
        <w:t xml:space="preserve">объема выпуска товаров и услуг </w:t>
      </w:r>
      <w:r w:rsidR="008D565A">
        <w:rPr>
          <w:sz w:val="28"/>
          <w:szCs w:val="28"/>
        </w:rPr>
        <w:t xml:space="preserve">                           </w:t>
      </w:r>
      <w:r w:rsidRPr="007B1328">
        <w:rPr>
          <w:sz w:val="28"/>
          <w:szCs w:val="28"/>
        </w:rPr>
        <w:t xml:space="preserve">по отношению к предыдущему году составит 328,1 млн. руб. в абсолютной </w:t>
      </w:r>
      <w:r w:rsidR="00560F9A">
        <w:rPr>
          <w:sz w:val="28"/>
          <w:szCs w:val="28"/>
        </w:rPr>
        <w:t>величине или 0,1%, в 2016 году -</w:t>
      </w:r>
      <w:r w:rsidRPr="007B1328">
        <w:rPr>
          <w:sz w:val="28"/>
          <w:szCs w:val="28"/>
        </w:rPr>
        <w:t xml:space="preserve"> 632,3 м</w:t>
      </w:r>
      <w:r w:rsidR="00560F9A">
        <w:rPr>
          <w:sz w:val="28"/>
          <w:szCs w:val="28"/>
        </w:rPr>
        <w:t xml:space="preserve">лн. руб. или 2,4%, в 2017 году - </w:t>
      </w:r>
      <w:r w:rsidRPr="007B1328">
        <w:rPr>
          <w:sz w:val="28"/>
          <w:szCs w:val="28"/>
        </w:rPr>
        <w:t xml:space="preserve"> 693,8 млн. руб. или 2,4%.</w:t>
      </w:r>
    </w:p>
    <w:p w:rsidR="0079754B" w:rsidRPr="007B1328" w:rsidRDefault="0079754B" w:rsidP="0079754B">
      <w:pPr>
        <w:spacing w:line="276" w:lineRule="auto"/>
        <w:jc w:val="center"/>
        <w:rPr>
          <w:b/>
          <w:bCs/>
          <w:sz w:val="28"/>
          <w:szCs w:val="28"/>
        </w:rPr>
      </w:pPr>
      <w:r w:rsidRPr="007B1328">
        <w:rPr>
          <w:b/>
          <w:bCs/>
          <w:sz w:val="28"/>
          <w:szCs w:val="28"/>
        </w:rPr>
        <w:t>Сельское хозяйство</w:t>
      </w:r>
    </w:p>
    <w:p w:rsidR="0079754B" w:rsidRPr="007B1328" w:rsidRDefault="0079754B" w:rsidP="0079754B">
      <w:pPr>
        <w:spacing w:line="276" w:lineRule="auto"/>
        <w:ind w:firstLine="708"/>
        <w:jc w:val="both"/>
        <w:rPr>
          <w:sz w:val="28"/>
          <w:szCs w:val="28"/>
        </w:rPr>
      </w:pPr>
      <w:r w:rsidRPr="007B1328">
        <w:rPr>
          <w:sz w:val="28"/>
          <w:szCs w:val="28"/>
        </w:rPr>
        <w:t xml:space="preserve">Сельское хозяйство традиционно определяет экономическую направленность Партизанского района, обеспечивающую 14-15% валового продукта ежегодно. </w:t>
      </w:r>
    </w:p>
    <w:p w:rsidR="00560F9A" w:rsidRDefault="00560F9A" w:rsidP="0079754B">
      <w:pPr>
        <w:spacing w:line="276" w:lineRule="auto"/>
        <w:ind w:firstLine="708"/>
        <w:jc w:val="both"/>
        <w:rPr>
          <w:sz w:val="28"/>
          <w:szCs w:val="28"/>
        </w:rPr>
      </w:pPr>
    </w:p>
    <w:p w:rsidR="00560F9A" w:rsidRPr="00560F9A" w:rsidRDefault="00560F9A" w:rsidP="00560F9A">
      <w:pPr>
        <w:spacing w:line="276" w:lineRule="auto"/>
        <w:ind w:firstLine="708"/>
        <w:jc w:val="center"/>
      </w:pPr>
      <w:r>
        <w:lastRenderedPageBreak/>
        <w:t>5</w:t>
      </w:r>
    </w:p>
    <w:p w:rsidR="0079754B" w:rsidRPr="007B1328" w:rsidRDefault="0079754B" w:rsidP="0028264C">
      <w:pPr>
        <w:spacing w:line="262" w:lineRule="auto"/>
        <w:ind w:firstLine="708"/>
        <w:jc w:val="both"/>
        <w:rPr>
          <w:sz w:val="28"/>
          <w:szCs w:val="28"/>
        </w:rPr>
      </w:pPr>
      <w:r w:rsidRPr="007B1328">
        <w:rPr>
          <w:sz w:val="28"/>
          <w:szCs w:val="28"/>
        </w:rPr>
        <w:t xml:space="preserve">По прогнозу прошлого года объем продукции сельского хозяйства всех категорий в 2014 году должен быть 975,6 млн. руб. На основании оценки основных показателей социально-экономического развития отрасли сельского хозяйства Партизанского муниципального района за 9 месяцев 2014 года объем продукции сельского хозяйства в действующих ценах </w:t>
      </w:r>
      <w:r w:rsidR="00560F9A">
        <w:rPr>
          <w:sz w:val="28"/>
          <w:szCs w:val="28"/>
        </w:rPr>
        <w:t xml:space="preserve">                         </w:t>
      </w:r>
      <w:r w:rsidRPr="007B1328">
        <w:rPr>
          <w:sz w:val="28"/>
          <w:szCs w:val="28"/>
        </w:rPr>
        <w:t xml:space="preserve">в хозяйствах всех категорий в 2014 году по данным анализа составит </w:t>
      </w:r>
      <w:r w:rsidR="00560F9A">
        <w:rPr>
          <w:sz w:val="28"/>
          <w:szCs w:val="28"/>
        </w:rPr>
        <w:t xml:space="preserve">                      </w:t>
      </w:r>
      <w:r w:rsidRPr="007B1328">
        <w:rPr>
          <w:sz w:val="28"/>
          <w:szCs w:val="28"/>
        </w:rPr>
        <w:t xml:space="preserve">920 млн. рублей. Данный показатель был снижен по сравнению с прогнозом, составленным на основании оценки основных показателей социально-экономического развития отрасли сельского хозяйства Партизанского муниципального района за 9 месяцев 2014 года в связи с тем, что  в текущем году были снижены посевные площади по основным культурам нашего района: картофель и овощи, а также наблюдается тенденция снижения поголовья </w:t>
      </w:r>
      <w:r w:rsidR="0078661D" w:rsidRPr="007B1328">
        <w:rPr>
          <w:sz w:val="28"/>
          <w:szCs w:val="28"/>
        </w:rPr>
        <w:t xml:space="preserve">крупного рогатого </w:t>
      </w:r>
      <w:r w:rsidR="000C70B4" w:rsidRPr="007B1328">
        <w:rPr>
          <w:sz w:val="28"/>
          <w:szCs w:val="28"/>
        </w:rPr>
        <w:t>скота</w:t>
      </w:r>
      <w:r w:rsidRPr="007B1328">
        <w:rPr>
          <w:sz w:val="28"/>
          <w:szCs w:val="28"/>
        </w:rPr>
        <w:t xml:space="preserve"> (в т.ч. коров) и мелкого рогатого скота, что отразится на производстве продукции животноводства. Не стимулирует рост производства недополученные субсидии по государственной программе «Развитие сельского хозяйства и регулирование рынков сельскохозяйственной продукции, сырья и продовольствия на 2013-2020гг.». Введение регламентов Таможенного союза по молоку и мясной продукции значительно скажется на развитии животноводства в районе, особенно </w:t>
      </w:r>
      <w:r w:rsidR="00560F9A">
        <w:rPr>
          <w:sz w:val="28"/>
          <w:szCs w:val="28"/>
        </w:rPr>
        <w:t xml:space="preserve">                            </w:t>
      </w:r>
      <w:r w:rsidRPr="007B1328">
        <w:rPr>
          <w:sz w:val="28"/>
          <w:szCs w:val="28"/>
        </w:rPr>
        <w:t xml:space="preserve">в мелких крестьянских (фермерских) хозяйствах.  </w:t>
      </w:r>
    </w:p>
    <w:p w:rsidR="0079754B" w:rsidRPr="007B1328" w:rsidRDefault="0079754B" w:rsidP="0028264C">
      <w:pPr>
        <w:spacing w:line="262" w:lineRule="auto"/>
        <w:ind w:firstLine="709"/>
        <w:jc w:val="both"/>
        <w:rPr>
          <w:sz w:val="28"/>
          <w:szCs w:val="28"/>
        </w:rPr>
      </w:pPr>
      <w:r w:rsidRPr="007B1328">
        <w:rPr>
          <w:sz w:val="28"/>
          <w:szCs w:val="28"/>
        </w:rPr>
        <w:t>Несмотря на это, по оценке, производство продукции будет находиться в стадии стагнации, так как по сравнению с прошлым годом на территории района в период посевных работ сложились более благоприятные условия, что по оценке должно привести к увеличению урожайности сельскохозяйственных культур. Индекс производства продукции сельского хозяйства планируется на уровне 10</w:t>
      </w:r>
      <w:r w:rsidR="0078661D" w:rsidRPr="007B1328">
        <w:rPr>
          <w:sz w:val="28"/>
          <w:szCs w:val="28"/>
        </w:rPr>
        <w:t>1</w:t>
      </w:r>
      <w:r w:rsidRPr="007B1328">
        <w:rPr>
          <w:sz w:val="28"/>
          <w:szCs w:val="28"/>
        </w:rPr>
        <w:t>,</w:t>
      </w:r>
      <w:r w:rsidR="0078661D" w:rsidRPr="007B1328">
        <w:rPr>
          <w:sz w:val="28"/>
          <w:szCs w:val="28"/>
        </w:rPr>
        <w:t>4</w:t>
      </w:r>
      <w:r w:rsidRPr="007B1328">
        <w:rPr>
          <w:sz w:val="28"/>
          <w:szCs w:val="28"/>
        </w:rPr>
        <w:t>% в сравнении с предыдущим годом.</w:t>
      </w:r>
    </w:p>
    <w:p w:rsidR="0079754B" w:rsidRPr="007B1328" w:rsidRDefault="0079754B" w:rsidP="0028264C">
      <w:pPr>
        <w:spacing w:line="262" w:lineRule="auto"/>
        <w:ind w:firstLine="709"/>
        <w:jc w:val="both"/>
        <w:rPr>
          <w:sz w:val="28"/>
          <w:szCs w:val="28"/>
        </w:rPr>
      </w:pPr>
      <w:r w:rsidRPr="007B1328">
        <w:rPr>
          <w:sz w:val="28"/>
          <w:szCs w:val="28"/>
        </w:rPr>
        <w:t xml:space="preserve">При благоприятных климатических условиях в планируемых годах </w:t>
      </w:r>
      <w:r w:rsidR="00560F9A">
        <w:rPr>
          <w:sz w:val="28"/>
          <w:szCs w:val="28"/>
        </w:rPr>
        <w:t xml:space="preserve">                         </w:t>
      </w:r>
      <w:r w:rsidRPr="007B1328">
        <w:rPr>
          <w:sz w:val="28"/>
          <w:szCs w:val="28"/>
        </w:rPr>
        <w:t>и получени</w:t>
      </w:r>
      <w:r w:rsidR="000C70B4" w:rsidRPr="007B1328">
        <w:rPr>
          <w:sz w:val="28"/>
          <w:szCs w:val="28"/>
        </w:rPr>
        <w:t>и</w:t>
      </w:r>
      <w:r w:rsidRPr="007B1328">
        <w:rPr>
          <w:sz w:val="28"/>
          <w:szCs w:val="28"/>
        </w:rPr>
        <w:t xml:space="preserve"> в полном объеме государственной поддержки по целевой программе «Развитие сельского хозяйства и регулирования рынков сельскохозяйственной продукции, сырья и продовольствия на 2013-</w:t>
      </w:r>
      <w:r w:rsidR="00560F9A">
        <w:rPr>
          <w:sz w:val="28"/>
          <w:szCs w:val="28"/>
        </w:rPr>
        <w:t xml:space="preserve">                       </w:t>
      </w:r>
      <w:r w:rsidRPr="007B1328">
        <w:rPr>
          <w:sz w:val="28"/>
          <w:szCs w:val="28"/>
        </w:rPr>
        <w:t xml:space="preserve">2020 годы» рост производства планируется на уровне от 1,5-2,6% </w:t>
      </w:r>
      <w:r w:rsidR="00560F9A">
        <w:rPr>
          <w:sz w:val="28"/>
          <w:szCs w:val="28"/>
        </w:rPr>
        <w:t xml:space="preserve">                                  </w:t>
      </w:r>
      <w:r w:rsidRPr="007B1328">
        <w:rPr>
          <w:sz w:val="28"/>
          <w:szCs w:val="28"/>
        </w:rPr>
        <w:t xml:space="preserve">в сравнении с предыдущим годом. Данный рост сложится в основном из-за повышения цен, по которым Приморскстат считает валовое производство </w:t>
      </w:r>
      <w:r w:rsidR="00560F9A">
        <w:rPr>
          <w:sz w:val="28"/>
          <w:szCs w:val="28"/>
        </w:rPr>
        <w:t xml:space="preserve">                  </w:t>
      </w:r>
      <w:r w:rsidRPr="007B1328">
        <w:rPr>
          <w:sz w:val="28"/>
          <w:szCs w:val="28"/>
        </w:rPr>
        <w:t>по району</w:t>
      </w:r>
      <w:r w:rsidR="000C70B4" w:rsidRPr="007B1328">
        <w:rPr>
          <w:sz w:val="28"/>
          <w:szCs w:val="28"/>
        </w:rPr>
        <w:t>,</w:t>
      </w:r>
      <w:r w:rsidRPr="007B1328">
        <w:rPr>
          <w:sz w:val="28"/>
          <w:szCs w:val="28"/>
        </w:rPr>
        <w:t xml:space="preserve"> применяя единую цену по всем районам края исходя из сводных данных ф. 21-сх «Сведения о реализации сельскохозяйственной продукции» (для сельхозпредприятий и крестьянских хозяйств), а для населения по ф. 2 «Производство продукции в личных подсобных хозяйствах и других категориях хозяйств» (где выборочно по краю отслеживаются всего </w:t>
      </w:r>
      <w:r w:rsidR="00642B49">
        <w:rPr>
          <w:sz w:val="28"/>
          <w:szCs w:val="28"/>
        </w:rPr>
        <w:t xml:space="preserve">                          </w:t>
      </w:r>
      <w:r w:rsidRPr="007B1328">
        <w:rPr>
          <w:sz w:val="28"/>
          <w:szCs w:val="28"/>
        </w:rPr>
        <w:t xml:space="preserve">260 личных подсобных хозяйств (далее </w:t>
      </w:r>
      <w:r w:rsidR="00560F9A">
        <w:rPr>
          <w:sz w:val="28"/>
          <w:szCs w:val="28"/>
        </w:rPr>
        <w:t>-</w:t>
      </w:r>
      <w:r w:rsidRPr="007B1328">
        <w:rPr>
          <w:sz w:val="28"/>
          <w:szCs w:val="28"/>
        </w:rPr>
        <w:t xml:space="preserve"> ЛПХ), а также за счет наращивания производства в </w:t>
      </w:r>
      <w:r w:rsidR="00F42877" w:rsidRPr="007B1328">
        <w:rPr>
          <w:sz w:val="28"/>
          <w:szCs w:val="28"/>
        </w:rPr>
        <w:t>обществе с ограни</w:t>
      </w:r>
      <w:r w:rsidR="00560F9A">
        <w:rPr>
          <w:sz w:val="28"/>
          <w:szCs w:val="28"/>
        </w:rPr>
        <w:t>ченной ответственностью (далее -</w:t>
      </w:r>
      <w:r w:rsidR="00F42877" w:rsidRPr="007B1328">
        <w:rPr>
          <w:sz w:val="28"/>
          <w:szCs w:val="28"/>
        </w:rPr>
        <w:t xml:space="preserve"> </w:t>
      </w:r>
      <w:r w:rsidRPr="007B1328">
        <w:rPr>
          <w:sz w:val="28"/>
          <w:szCs w:val="28"/>
        </w:rPr>
        <w:t>ООО</w:t>
      </w:r>
      <w:r w:rsidR="00F42877" w:rsidRPr="007B1328">
        <w:rPr>
          <w:sz w:val="28"/>
          <w:szCs w:val="28"/>
        </w:rPr>
        <w:t>)</w:t>
      </w:r>
      <w:r w:rsidRPr="007B1328">
        <w:rPr>
          <w:sz w:val="28"/>
          <w:szCs w:val="28"/>
        </w:rPr>
        <w:t xml:space="preserve"> «Агрофонд-П», </w:t>
      </w:r>
      <w:r w:rsidR="00F42877" w:rsidRPr="007B1328">
        <w:rPr>
          <w:sz w:val="28"/>
          <w:szCs w:val="28"/>
        </w:rPr>
        <w:t xml:space="preserve">сельскохозяйственном производственном кооперативе </w:t>
      </w:r>
      <w:r w:rsidR="00560F9A">
        <w:rPr>
          <w:sz w:val="28"/>
          <w:szCs w:val="28"/>
        </w:rPr>
        <w:t xml:space="preserve">          </w:t>
      </w:r>
      <w:r w:rsidR="00F42877" w:rsidRPr="007B1328">
        <w:rPr>
          <w:sz w:val="28"/>
          <w:szCs w:val="28"/>
        </w:rPr>
        <w:t xml:space="preserve">(далее </w:t>
      </w:r>
      <w:r w:rsidR="00560F9A">
        <w:rPr>
          <w:sz w:val="28"/>
          <w:szCs w:val="28"/>
        </w:rPr>
        <w:t>-</w:t>
      </w:r>
      <w:r w:rsidR="00F42877" w:rsidRPr="007B1328">
        <w:rPr>
          <w:sz w:val="28"/>
          <w:szCs w:val="28"/>
        </w:rPr>
        <w:t xml:space="preserve"> </w:t>
      </w:r>
      <w:r w:rsidRPr="007B1328">
        <w:rPr>
          <w:sz w:val="28"/>
          <w:szCs w:val="28"/>
        </w:rPr>
        <w:t>СХПК</w:t>
      </w:r>
      <w:r w:rsidR="00F42877" w:rsidRPr="007B1328">
        <w:rPr>
          <w:sz w:val="28"/>
          <w:szCs w:val="28"/>
        </w:rPr>
        <w:t>)</w:t>
      </w:r>
      <w:r w:rsidRPr="007B1328">
        <w:rPr>
          <w:sz w:val="28"/>
          <w:szCs w:val="28"/>
        </w:rPr>
        <w:t xml:space="preserve"> «Новолитовский», ООО «ПООС», индивидуальным предпринимателем (ГКФХ) Морозовой Т.А. и в хозяйствах населения (2-3%). </w:t>
      </w:r>
    </w:p>
    <w:p w:rsidR="0028264C" w:rsidRDefault="0028264C" w:rsidP="0028264C">
      <w:pPr>
        <w:spacing w:line="276" w:lineRule="auto"/>
        <w:ind w:firstLine="709"/>
        <w:jc w:val="center"/>
        <w:rPr>
          <w:sz w:val="28"/>
          <w:szCs w:val="28"/>
        </w:rPr>
      </w:pPr>
      <w:r>
        <w:lastRenderedPageBreak/>
        <w:t>6</w:t>
      </w:r>
    </w:p>
    <w:p w:rsidR="0079754B" w:rsidRPr="007B1328" w:rsidRDefault="0079754B" w:rsidP="0079754B">
      <w:pPr>
        <w:spacing w:line="276" w:lineRule="auto"/>
        <w:ind w:firstLine="709"/>
        <w:jc w:val="both"/>
        <w:rPr>
          <w:sz w:val="28"/>
          <w:szCs w:val="28"/>
        </w:rPr>
      </w:pPr>
      <w:r w:rsidRPr="007B1328">
        <w:rPr>
          <w:sz w:val="28"/>
          <w:szCs w:val="28"/>
        </w:rPr>
        <w:t>На а</w:t>
      </w:r>
      <w:r w:rsidRPr="007B1328">
        <w:rPr>
          <w:color w:val="000000"/>
          <w:sz w:val="28"/>
          <w:szCs w:val="28"/>
        </w:rPr>
        <w:t xml:space="preserve">гропромышленный комплекс района значительное влияние оказывают как специфические особенности данного сектора экономики, так и природно-климатические условия территории. Сельскохозяйственное производство края находится в зоне рискованного земледелия. Нестабильность производства сельхозпродукции приводит к значительным колебаниям объемов предложения, спроса и уровня цен. Кроме того, сезонность производства приводит к неравномерному уровню предложения продовольственной продукции в течение года и трудностью прогнозирования долгосрочной рыночной конъюнктуры. Значительная доля продукции является скоропортящейся, требует специальных условий хранения </w:t>
      </w:r>
      <w:r w:rsidR="0028264C">
        <w:rPr>
          <w:color w:val="000000"/>
          <w:sz w:val="28"/>
          <w:szCs w:val="28"/>
        </w:rPr>
        <w:t xml:space="preserve">                         </w:t>
      </w:r>
      <w:r w:rsidRPr="007B1328">
        <w:rPr>
          <w:color w:val="000000"/>
          <w:sz w:val="28"/>
          <w:szCs w:val="28"/>
        </w:rPr>
        <w:t xml:space="preserve">и срочной реализации, что существенно влияет на конкурентную ситуацию </w:t>
      </w:r>
      <w:r w:rsidR="0028264C">
        <w:rPr>
          <w:color w:val="000000"/>
          <w:sz w:val="28"/>
          <w:szCs w:val="28"/>
        </w:rPr>
        <w:t xml:space="preserve">                    </w:t>
      </w:r>
      <w:r w:rsidRPr="007B1328">
        <w:rPr>
          <w:color w:val="000000"/>
          <w:sz w:val="28"/>
          <w:szCs w:val="28"/>
        </w:rPr>
        <w:t>в период массового поступления ее на рынок.</w:t>
      </w:r>
      <w:r w:rsidRPr="007B1328">
        <w:rPr>
          <w:sz w:val="28"/>
          <w:szCs w:val="28"/>
        </w:rPr>
        <w:t xml:space="preserve"> Это до сих пор является слабой стороной данной отрасли экономики. Поэтому необходимо развитие сельхозперерабатывающей отрасли, конкуренции на сельскохозяйственном рынке.</w:t>
      </w:r>
    </w:p>
    <w:p w:rsidR="0028264C" w:rsidRDefault="0079754B" w:rsidP="0079754B">
      <w:pPr>
        <w:spacing w:line="276" w:lineRule="auto"/>
        <w:ind w:firstLine="709"/>
        <w:jc w:val="both"/>
        <w:rPr>
          <w:sz w:val="28"/>
          <w:szCs w:val="28"/>
        </w:rPr>
      </w:pPr>
      <w:r w:rsidRPr="007B1328">
        <w:rPr>
          <w:sz w:val="28"/>
          <w:szCs w:val="28"/>
        </w:rPr>
        <w:t xml:space="preserve">Объем продукции отрасли растениеводства в 2014 году в действующих ценах по всем категориям хозяйств составит 650 млн. рублей. В структуре сельскохозяйственного производства по-прежнему сохранится доминирующая роль растениеводства </w:t>
      </w:r>
      <w:r w:rsidR="000C70B4" w:rsidRPr="007B1328">
        <w:rPr>
          <w:sz w:val="28"/>
          <w:szCs w:val="28"/>
        </w:rPr>
        <w:t>(</w:t>
      </w:r>
      <w:r w:rsidRPr="007B1328">
        <w:rPr>
          <w:sz w:val="28"/>
          <w:szCs w:val="28"/>
        </w:rPr>
        <w:t>примерно 70%</w:t>
      </w:r>
      <w:r w:rsidR="000C70B4" w:rsidRPr="007B1328">
        <w:rPr>
          <w:sz w:val="28"/>
          <w:szCs w:val="28"/>
        </w:rPr>
        <w:t>)</w:t>
      </w:r>
      <w:r w:rsidRPr="007B1328">
        <w:rPr>
          <w:sz w:val="28"/>
          <w:szCs w:val="28"/>
        </w:rPr>
        <w:t xml:space="preserve">.  По сравнению </w:t>
      </w:r>
      <w:r w:rsidR="0028264C">
        <w:rPr>
          <w:sz w:val="28"/>
          <w:szCs w:val="28"/>
        </w:rPr>
        <w:t xml:space="preserve">                       </w:t>
      </w:r>
      <w:r w:rsidRPr="007B1328">
        <w:rPr>
          <w:sz w:val="28"/>
          <w:szCs w:val="28"/>
          <w:lang w:val="en-US"/>
        </w:rPr>
        <w:t>c</w:t>
      </w:r>
      <w:r w:rsidRPr="007B1328">
        <w:rPr>
          <w:sz w:val="28"/>
          <w:szCs w:val="28"/>
        </w:rPr>
        <w:t xml:space="preserve">  прошлым годом посевные площади под культурами увеличились </w:t>
      </w:r>
      <w:r w:rsidR="0028264C">
        <w:rPr>
          <w:sz w:val="28"/>
          <w:szCs w:val="28"/>
        </w:rPr>
        <w:t xml:space="preserve">                                </w:t>
      </w:r>
      <w:r w:rsidRPr="007B1328">
        <w:rPr>
          <w:sz w:val="28"/>
          <w:szCs w:val="28"/>
        </w:rPr>
        <w:t xml:space="preserve">на 388,04 га (сельхозпредприятия на 523га) и составили 5065,4 га. Крестьянские хозяйства снизили посевные площади по сравнению </w:t>
      </w:r>
      <w:r w:rsidR="0028264C">
        <w:rPr>
          <w:sz w:val="28"/>
          <w:szCs w:val="28"/>
        </w:rPr>
        <w:t xml:space="preserve">                              </w:t>
      </w:r>
      <w:r w:rsidRPr="007B1328">
        <w:rPr>
          <w:sz w:val="28"/>
          <w:szCs w:val="28"/>
        </w:rPr>
        <w:t xml:space="preserve">с прошлым годом на 137,4 га. Данное снижение произошло из-за прекращения хозяйственной деятельности крестьянского хозяйства «Татуйко» и уменьшению посевных площадей у индивидуального предпринимателя (ГКФХ) Котковой Е.Н. (на 67 га), ИП (ГКФХ) </w:t>
      </w:r>
      <w:r w:rsidR="0028264C">
        <w:rPr>
          <w:sz w:val="28"/>
          <w:szCs w:val="28"/>
        </w:rPr>
        <w:t xml:space="preserve">                        </w:t>
      </w:r>
      <w:r w:rsidRPr="007B1328">
        <w:rPr>
          <w:sz w:val="28"/>
          <w:szCs w:val="28"/>
        </w:rPr>
        <w:t xml:space="preserve">Еременко Е.В. (на 37 га).  Данная тенденция, надеемся, не будет сохраняться </w:t>
      </w:r>
      <w:r w:rsidR="0028264C">
        <w:rPr>
          <w:sz w:val="28"/>
          <w:szCs w:val="28"/>
        </w:rPr>
        <w:t xml:space="preserve">                           </w:t>
      </w:r>
      <w:r w:rsidRPr="007B1328">
        <w:rPr>
          <w:sz w:val="28"/>
          <w:szCs w:val="28"/>
        </w:rPr>
        <w:t xml:space="preserve">в планируемые годы, так как в районе начата работа по инвентаризации земель сельскохозяйственного назначения. Ранее не используемые и не оформленные паевые земли будут возвращены в фонд перераспределения </w:t>
      </w:r>
      <w:r w:rsidR="0028264C">
        <w:rPr>
          <w:sz w:val="28"/>
          <w:szCs w:val="28"/>
        </w:rPr>
        <w:t xml:space="preserve">                  </w:t>
      </w:r>
      <w:r w:rsidRPr="007B1328">
        <w:rPr>
          <w:sz w:val="28"/>
          <w:szCs w:val="28"/>
        </w:rPr>
        <w:t xml:space="preserve">и переданы сельхозтоваропроизводителям, что приведет к увеличению посевных площадей. В текущем году и планируемых годах прогнозируется увеличение посевных площадей и валовой сбор зернобобовых культур </w:t>
      </w:r>
      <w:r w:rsidR="0028264C">
        <w:rPr>
          <w:sz w:val="28"/>
          <w:szCs w:val="28"/>
        </w:rPr>
        <w:t xml:space="preserve">                        </w:t>
      </w:r>
      <w:r w:rsidRPr="0028264C">
        <w:rPr>
          <w:spacing w:val="-8"/>
          <w:sz w:val="28"/>
          <w:szCs w:val="28"/>
        </w:rPr>
        <w:t>в СХПК «Новолитовский», ООО «ПООС», ООО «Агро-Амур»</w:t>
      </w:r>
      <w:r w:rsidR="0078661D" w:rsidRPr="0028264C">
        <w:rPr>
          <w:spacing w:val="-8"/>
          <w:sz w:val="28"/>
          <w:szCs w:val="28"/>
        </w:rPr>
        <w:t>,</w:t>
      </w:r>
      <w:r w:rsidR="0028264C" w:rsidRPr="0028264C">
        <w:rPr>
          <w:spacing w:val="-8"/>
          <w:sz w:val="28"/>
          <w:szCs w:val="28"/>
        </w:rPr>
        <w:t xml:space="preserve"> </w:t>
      </w:r>
      <w:r w:rsidR="0028264C">
        <w:rPr>
          <w:spacing w:val="-8"/>
          <w:sz w:val="28"/>
          <w:szCs w:val="28"/>
        </w:rPr>
        <w:t xml:space="preserve">                                               </w:t>
      </w:r>
      <w:r w:rsidR="0078661D" w:rsidRPr="0028264C">
        <w:rPr>
          <w:spacing w:val="-8"/>
          <w:sz w:val="28"/>
          <w:szCs w:val="28"/>
        </w:rPr>
        <w:t>у индивидуального</w:t>
      </w:r>
      <w:r w:rsidR="0078661D" w:rsidRPr="007B1328">
        <w:rPr>
          <w:sz w:val="28"/>
          <w:szCs w:val="28"/>
        </w:rPr>
        <w:t xml:space="preserve"> предпринимателя (ГКФХ) Еременко Е.В.</w:t>
      </w:r>
      <w:r w:rsidR="0028264C">
        <w:rPr>
          <w:sz w:val="28"/>
          <w:szCs w:val="28"/>
        </w:rPr>
        <w:t xml:space="preserve"> в связи                                 </w:t>
      </w:r>
      <w:r w:rsidRPr="007B1328">
        <w:rPr>
          <w:sz w:val="28"/>
          <w:szCs w:val="28"/>
        </w:rPr>
        <w:t xml:space="preserve">с наращиванием своей кормовой базы, что значительно снизит </w:t>
      </w:r>
      <w:r w:rsidR="000164BA">
        <w:rPr>
          <w:sz w:val="28"/>
          <w:szCs w:val="28"/>
        </w:rPr>
        <w:t xml:space="preserve"> </w:t>
      </w:r>
      <w:r w:rsidRPr="007B1328">
        <w:rPr>
          <w:sz w:val="28"/>
          <w:szCs w:val="28"/>
        </w:rPr>
        <w:t xml:space="preserve">себестоимость продукции. Индивидуальный предприниматель (ГКФХ) </w:t>
      </w:r>
      <w:r w:rsidR="0028264C">
        <w:rPr>
          <w:sz w:val="28"/>
          <w:szCs w:val="28"/>
        </w:rPr>
        <w:t xml:space="preserve">                                 Морозова Т.А. </w:t>
      </w:r>
      <w:r w:rsidRPr="007B1328">
        <w:rPr>
          <w:sz w:val="28"/>
          <w:szCs w:val="28"/>
        </w:rPr>
        <w:t xml:space="preserve">и крестьянское хозяйство «Когай» заключили </w:t>
      </w:r>
      <w:r w:rsidR="0028264C">
        <w:rPr>
          <w:sz w:val="28"/>
          <w:szCs w:val="28"/>
        </w:rPr>
        <w:t xml:space="preserve">                       </w:t>
      </w:r>
      <w:r w:rsidRPr="0028264C">
        <w:rPr>
          <w:spacing w:val="-4"/>
          <w:sz w:val="28"/>
          <w:szCs w:val="28"/>
        </w:rPr>
        <w:t>договор</w:t>
      </w:r>
      <w:r w:rsidR="0078661D" w:rsidRPr="0028264C">
        <w:rPr>
          <w:spacing w:val="-4"/>
          <w:sz w:val="28"/>
          <w:szCs w:val="28"/>
        </w:rPr>
        <w:t>ы</w:t>
      </w:r>
      <w:r w:rsidR="0028264C" w:rsidRPr="0028264C">
        <w:rPr>
          <w:spacing w:val="-4"/>
          <w:sz w:val="28"/>
          <w:szCs w:val="28"/>
        </w:rPr>
        <w:t xml:space="preserve"> </w:t>
      </w:r>
      <w:r w:rsidRPr="0028264C">
        <w:rPr>
          <w:spacing w:val="-4"/>
          <w:sz w:val="28"/>
          <w:szCs w:val="28"/>
        </w:rPr>
        <w:t>на выращивание кормовых культур для животноводческих хозяйств.</w:t>
      </w:r>
      <w:r w:rsidRPr="007B1328">
        <w:rPr>
          <w:sz w:val="28"/>
          <w:szCs w:val="28"/>
        </w:rPr>
        <w:t xml:space="preserve"> </w:t>
      </w:r>
      <w:r w:rsidR="0028264C">
        <w:rPr>
          <w:sz w:val="28"/>
          <w:szCs w:val="28"/>
        </w:rPr>
        <w:t xml:space="preserve">         </w:t>
      </w:r>
    </w:p>
    <w:p w:rsidR="0028264C" w:rsidRDefault="0028264C" w:rsidP="0079754B">
      <w:pPr>
        <w:spacing w:line="276" w:lineRule="auto"/>
        <w:ind w:firstLine="709"/>
        <w:jc w:val="both"/>
        <w:rPr>
          <w:sz w:val="28"/>
          <w:szCs w:val="28"/>
        </w:rPr>
      </w:pPr>
    </w:p>
    <w:p w:rsidR="0028264C" w:rsidRDefault="0028264C" w:rsidP="0079754B">
      <w:pPr>
        <w:spacing w:line="276" w:lineRule="auto"/>
        <w:ind w:firstLine="709"/>
        <w:jc w:val="both"/>
        <w:rPr>
          <w:sz w:val="28"/>
          <w:szCs w:val="28"/>
        </w:rPr>
      </w:pPr>
    </w:p>
    <w:p w:rsidR="0028264C" w:rsidRPr="0028264C" w:rsidRDefault="0028264C" w:rsidP="0028264C">
      <w:pPr>
        <w:spacing w:line="276" w:lineRule="auto"/>
        <w:ind w:firstLine="709"/>
        <w:jc w:val="center"/>
      </w:pPr>
      <w:r>
        <w:lastRenderedPageBreak/>
        <w:t>7</w:t>
      </w:r>
    </w:p>
    <w:p w:rsidR="0079754B" w:rsidRPr="007B1328" w:rsidRDefault="0079754B" w:rsidP="0028264C">
      <w:pPr>
        <w:spacing w:line="276" w:lineRule="auto"/>
        <w:jc w:val="both"/>
        <w:rPr>
          <w:sz w:val="28"/>
          <w:szCs w:val="28"/>
        </w:rPr>
      </w:pPr>
      <w:r w:rsidRPr="007B1328">
        <w:rPr>
          <w:sz w:val="28"/>
          <w:szCs w:val="28"/>
        </w:rPr>
        <w:t xml:space="preserve">Это связано с тем, что с каждым годом все сложнее реализовывать овощи, поэтому овощеводы снижают планы на объемы производства продукции овощеводства </w:t>
      </w:r>
      <w:r w:rsidR="0028264C">
        <w:rPr>
          <w:sz w:val="28"/>
          <w:szCs w:val="28"/>
        </w:rPr>
        <w:t xml:space="preserve"> </w:t>
      </w:r>
      <w:r w:rsidRPr="007B1328">
        <w:rPr>
          <w:sz w:val="28"/>
          <w:szCs w:val="28"/>
        </w:rPr>
        <w:t xml:space="preserve">по сравнению с предыдущим прогнозом, однако, рост объема производства продукции растениеводства незначительно, но будет увеличиваться в прогнозе </w:t>
      </w:r>
      <w:r w:rsidR="00D200AE" w:rsidRPr="007B1328">
        <w:rPr>
          <w:sz w:val="28"/>
          <w:szCs w:val="28"/>
        </w:rPr>
        <w:t>ежегодно</w:t>
      </w:r>
      <w:r w:rsidRPr="007B1328">
        <w:rPr>
          <w:sz w:val="28"/>
          <w:szCs w:val="28"/>
        </w:rPr>
        <w:t xml:space="preserve">. Так как с каждым годом растет культура земледелия, внедряются передовые технологии, грамотно используются средства защиты растений, это приводит к увеличению урожайности сельскохозяйственных </w:t>
      </w:r>
      <w:r w:rsidR="00D200AE" w:rsidRPr="007B1328">
        <w:rPr>
          <w:sz w:val="28"/>
          <w:szCs w:val="28"/>
        </w:rPr>
        <w:t xml:space="preserve">культур </w:t>
      </w:r>
      <w:r w:rsidRPr="007B1328">
        <w:rPr>
          <w:sz w:val="28"/>
          <w:szCs w:val="28"/>
        </w:rPr>
        <w:t xml:space="preserve">с 1 га посевных площадей. </w:t>
      </w:r>
    </w:p>
    <w:p w:rsidR="0079754B" w:rsidRPr="007B1328" w:rsidRDefault="0079754B" w:rsidP="0079754B">
      <w:pPr>
        <w:spacing w:line="276" w:lineRule="auto"/>
        <w:ind w:firstLine="709"/>
        <w:jc w:val="both"/>
        <w:rPr>
          <w:sz w:val="28"/>
          <w:szCs w:val="28"/>
        </w:rPr>
      </w:pPr>
      <w:r w:rsidRPr="007B1328">
        <w:rPr>
          <w:sz w:val="28"/>
          <w:szCs w:val="28"/>
        </w:rPr>
        <w:t xml:space="preserve">В 2014 году исходя из заключенных Соглашений планируется увеличить валовой сбор ранних зерновых на 114,1%, кукурузы на зерно </w:t>
      </w:r>
      <w:r w:rsidR="0028264C">
        <w:rPr>
          <w:sz w:val="28"/>
          <w:szCs w:val="28"/>
        </w:rPr>
        <w:t xml:space="preserve">                        </w:t>
      </w:r>
      <w:r w:rsidRPr="007B1328">
        <w:rPr>
          <w:sz w:val="28"/>
          <w:szCs w:val="28"/>
        </w:rPr>
        <w:t xml:space="preserve">на 122,38%, сои на 120,62%, картофеля на 111,88%, овощей на 113,1%, показатели животноводства останутся на прежнем уровне. Однако, в связи </w:t>
      </w:r>
      <w:r w:rsidR="0028264C">
        <w:rPr>
          <w:sz w:val="28"/>
          <w:szCs w:val="28"/>
        </w:rPr>
        <w:t xml:space="preserve">  </w:t>
      </w:r>
      <w:r w:rsidRPr="007B1328">
        <w:rPr>
          <w:sz w:val="28"/>
          <w:szCs w:val="28"/>
        </w:rPr>
        <w:t xml:space="preserve">со снижением посевных площадей картофеля и овощей, сложившимся </w:t>
      </w:r>
      <w:r w:rsidR="0028264C">
        <w:rPr>
          <w:sz w:val="28"/>
          <w:szCs w:val="28"/>
        </w:rPr>
        <w:t xml:space="preserve">                               </w:t>
      </w:r>
      <w:r w:rsidRPr="007B1328">
        <w:rPr>
          <w:sz w:val="28"/>
          <w:szCs w:val="28"/>
        </w:rPr>
        <w:t>в отчетном году, в целом по району соглашение о комплексном участии сельхозпредприятий и крестьянских хозяйств в Государственной программе развития сельского хозяйства и регулировании рынков сельскохозяйственной продукции, сырья и продовольствия на 2013-2017 и на период до 2020 года по данным показателям может быть не выполнено.</w:t>
      </w:r>
    </w:p>
    <w:p w:rsidR="0079754B" w:rsidRPr="007B1328" w:rsidRDefault="0079754B" w:rsidP="0079754B">
      <w:pPr>
        <w:spacing w:line="276" w:lineRule="auto"/>
        <w:ind w:firstLine="709"/>
        <w:jc w:val="both"/>
        <w:rPr>
          <w:sz w:val="28"/>
          <w:szCs w:val="28"/>
        </w:rPr>
      </w:pPr>
      <w:r w:rsidRPr="007B1328">
        <w:rPr>
          <w:sz w:val="28"/>
          <w:szCs w:val="28"/>
        </w:rPr>
        <w:t>Объем продукции отрасли животноводства в 2014 году в действующих ценах по всем категориям хозяйств составит 270 млн. рублей. Показатель увеличен по сравнению с предыдущим прогнозом в связи с тем, что увеличен темп роста производства мяса в ООО «Агрофонд-П». Соглашение заключили индивидуальны</w:t>
      </w:r>
      <w:r w:rsidR="00D200AE" w:rsidRPr="007B1328">
        <w:rPr>
          <w:sz w:val="28"/>
          <w:szCs w:val="28"/>
        </w:rPr>
        <w:t>е</w:t>
      </w:r>
      <w:r w:rsidRPr="007B1328">
        <w:rPr>
          <w:sz w:val="28"/>
          <w:szCs w:val="28"/>
        </w:rPr>
        <w:t xml:space="preserve"> предпринимател</w:t>
      </w:r>
      <w:r w:rsidR="00D200AE" w:rsidRPr="007B1328">
        <w:rPr>
          <w:sz w:val="28"/>
          <w:szCs w:val="28"/>
        </w:rPr>
        <w:t xml:space="preserve">и </w:t>
      </w:r>
      <w:r w:rsidRPr="007B1328">
        <w:rPr>
          <w:sz w:val="28"/>
          <w:szCs w:val="28"/>
        </w:rPr>
        <w:t>(ГКФХ) Прокопьева Е.И. и (ГКФХ)</w:t>
      </w:r>
      <w:r w:rsidR="000164BA">
        <w:rPr>
          <w:sz w:val="28"/>
          <w:szCs w:val="28"/>
        </w:rPr>
        <w:t xml:space="preserve"> Копылов С.В. -</w:t>
      </w:r>
      <w:r w:rsidRPr="007B1328">
        <w:rPr>
          <w:sz w:val="28"/>
          <w:szCs w:val="28"/>
        </w:rPr>
        <w:t xml:space="preserve"> молочное животноводство. СХПК «Новолитовский» планирует начать строительство молочного цеха и корпуса по содержанию 200 голов молочного стада, что позволит в дальнейшем увеличить производство молока и молочных продуктов. Остальные участники программы планируют сохранить объемы производства на прежнем уровне. Рост производства продукции животноводства в планируемые годы будет </w:t>
      </w:r>
      <w:r w:rsidR="000164BA">
        <w:rPr>
          <w:sz w:val="28"/>
          <w:szCs w:val="28"/>
        </w:rPr>
        <w:t xml:space="preserve">                </w:t>
      </w:r>
      <w:r w:rsidRPr="007B1328">
        <w:rPr>
          <w:sz w:val="28"/>
          <w:szCs w:val="28"/>
        </w:rPr>
        <w:t xml:space="preserve">на уровне 102%-105%. </w:t>
      </w:r>
    </w:p>
    <w:p w:rsidR="0079754B" w:rsidRPr="007B1328" w:rsidRDefault="0079754B" w:rsidP="0079754B">
      <w:pPr>
        <w:spacing w:line="276" w:lineRule="auto"/>
        <w:jc w:val="both"/>
        <w:rPr>
          <w:sz w:val="28"/>
          <w:szCs w:val="28"/>
        </w:rPr>
      </w:pPr>
      <w:r w:rsidRPr="007B1328">
        <w:rPr>
          <w:sz w:val="28"/>
          <w:szCs w:val="28"/>
        </w:rPr>
        <w:t xml:space="preserve">         Экспортом сельскохозяйственной продукции занима</w:t>
      </w:r>
      <w:r w:rsidR="0078661D" w:rsidRPr="007B1328">
        <w:rPr>
          <w:sz w:val="28"/>
          <w:szCs w:val="28"/>
        </w:rPr>
        <w:t>лось</w:t>
      </w:r>
      <w:r w:rsidRPr="007B1328">
        <w:rPr>
          <w:sz w:val="28"/>
          <w:szCs w:val="28"/>
        </w:rPr>
        <w:t xml:space="preserve"> в районе одно хозяйство</w:t>
      </w:r>
      <w:r w:rsidR="000164BA">
        <w:rPr>
          <w:sz w:val="28"/>
          <w:szCs w:val="28"/>
        </w:rPr>
        <w:t xml:space="preserve"> -</w:t>
      </w:r>
      <w:r w:rsidRPr="007B1328">
        <w:rPr>
          <w:sz w:val="28"/>
          <w:szCs w:val="28"/>
        </w:rPr>
        <w:t xml:space="preserve"> крестьянское хозяйство «Гришко» (продовольственная тыква) примерно 300 тонн в год. В 2014 году ООО «ПООС» занялось производством сои по договору с японскими партнерами (план 200 тонн).     </w:t>
      </w:r>
    </w:p>
    <w:p w:rsidR="0079754B" w:rsidRDefault="0079754B" w:rsidP="0079754B">
      <w:pPr>
        <w:spacing w:line="276" w:lineRule="auto"/>
        <w:ind w:firstLine="709"/>
        <w:jc w:val="both"/>
        <w:rPr>
          <w:sz w:val="28"/>
          <w:szCs w:val="28"/>
        </w:rPr>
      </w:pPr>
      <w:r w:rsidRPr="007B1328">
        <w:rPr>
          <w:sz w:val="28"/>
          <w:szCs w:val="28"/>
        </w:rPr>
        <w:t>В 2014 году объем инвестиций, как и планировалось, по оценке составит около 60 млн. руб., которые будут направлены на обновление материально-технической базы (20 млн. руб.), продолжение строительства племенного жив</w:t>
      </w:r>
      <w:r w:rsidR="000164BA">
        <w:rPr>
          <w:sz w:val="28"/>
          <w:szCs w:val="28"/>
        </w:rPr>
        <w:t>отноводческого комплекса в ООО «Агрофонд-П»</w:t>
      </w:r>
      <w:r w:rsidRPr="007B1328">
        <w:rPr>
          <w:sz w:val="28"/>
          <w:szCs w:val="28"/>
        </w:rPr>
        <w:t xml:space="preserve"> </w:t>
      </w:r>
      <w:r w:rsidR="000164BA">
        <w:rPr>
          <w:sz w:val="28"/>
          <w:szCs w:val="28"/>
        </w:rPr>
        <w:t xml:space="preserve">                                 </w:t>
      </w:r>
      <w:r w:rsidRPr="007B1328">
        <w:rPr>
          <w:sz w:val="28"/>
          <w:szCs w:val="28"/>
        </w:rPr>
        <w:t>и строительства животноводческого комплекса с дои</w:t>
      </w:r>
      <w:r w:rsidR="000164BA">
        <w:rPr>
          <w:sz w:val="28"/>
          <w:szCs w:val="28"/>
        </w:rPr>
        <w:t>льным залом                                на 400 голов (СХПК «Новолитовский»</w:t>
      </w:r>
      <w:r w:rsidRPr="007B1328">
        <w:rPr>
          <w:sz w:val="28"/>
          <w:szCs w:val="28"/>
        </w:rPr>
        <w:t xml:space="preserve">). </w:t>
      </w:r>
    </w:p>
    <w:p w:rsidR="00B3003A" w:rsidRDefault="00B3003A" w:rsidP="0079754B">
      <w:pPr>
        <w:spacing w:line="276" w:lineRule="auto"/>
        <w:ind w:firstLine="709"/>
        <w:jc w:val="both"/>
        <w:rPr>
          <w:sz w:val="28"/>
          <w:szCs w:val="28"/>
        </w:rPr>
      </w:pPr>
    </w:p>
    <w:p w:rsidR="00B3003A" w:rsidRPr="00B3003A" w:rsidRDefault="00B3003A" w:rsidP="00B3003A">
      <w:pPr>
        <w:spacing w:line="276" w:lineRule="auto"/>
        <w:ind w:firstLine="709"/>
        <w:jc w:val="center"/>
      </w:pPr>
      <w:r>
        <w:lastRenderedPageBreak/>
        <w:t>8</w:t>
      </w:r>
    </w:p>
    <w:p w:rsidR="0079754B" w:rsidRPr="007B1328" w:rsidRDefault="0079754B" w:rsidP="0079754B">
      <w:pPr>
        <w:spacing w:line="276" w:lineRule="auto"/>
        <w:ind w:firstLine="709"/>
        <w:jc w:val="both"/>
        <w:rPr>
          <w:sz w:val="28"/>
          <w:szCs w:val="28"/>
        </w:rPr>
      </w:pPr>
      <w:r w:rsidRPr="007B1328">
        <w:rPr>
          <w:sz w:val="28"/>
          <w:szCs w:val="28"/>
        </w:rPr>
        <w:t>По прогнозу инвестиции в основной капитал в 2017 году к 2014 году</w:t>
      </w:r>
      <w:r w:rsidR="00B3003A">
        <w:rPr>
          <w:sz w:val="28"/>
          <w:szCs w:val="28"/>
        </w:rPr>
        <w:t xml:space="preserve">                         </w:t>
      </w:r>
      <w:r w:rsidRPr="007B1328">
        <w:rPr>
          <w:sz w:val="28"/>
          <w:szCs w:val="28"/>
        </w:rPr>
        <w:t xml:space="preserve"> в сопоставимых ценах увеличится в 1,8 раза и при соблюдении всех бизнес-планов составят около 110 млн. руб. В планах СХПК «Новолитовский» </w:t>
      </w:r>
      <w:r w:rsidR="00B3003A">
        <w:rPr>
          <w:sz w:val="28"/>
          <w:szCs w:val="28"/>
        </w:rPr>
        <w:t xml:space="preserve">                       </w:t>
      </w:r>
      <w:r w:rsidRPr="007B1328">
        <w:rPr>
          <w:sz w:val="28"/>
          <w:szCs w:val="28"/>
        </w:rPr>
        <w:t xml:space="preserve">в течение 2013-2018 года заменить все ветхие здания фермы на современные с высокотехнологичным оборудованием, построить зернохранилище, молокозавод, общий объем инвестиции 200 млн. рублей. ООО «Агрофонд-П» к 2017 году планирует закончить строительство свиноводческого комплекса стоимостью 164 млн. руб., в среднем осваивается 25-30 млн. руб. в год.   </w:t>
      </w:r>
    </w:p>
    <w:p w:rsidR="0079754B" w:rsidRPr="007B1328" w:rsidRDefault="0079754B" w:rsidP="0079754B">
      <w:pPr>
        <w:spacing w:line="276" w:lineRule="auto"/>
        <w:ind w:firstLine="709"/>
        <w:jc w:val="both"/>
        <w:rPr>
          <w:sz w:val="28"/>
          <w:szCs w:val="28"/>
        </w:rPr>
      </w:pPr>
      <w:r w:rsidRPr="007B1328">
        <w:rPr>
          <w:sz w:val="28"/>
          <w:szCs w:val="28"/>
        </w:rPr>
        <w:t>Крестьянские хозяйства и сельхозпредприятия постоянно обновляют парк сельскохозяйственной техники. В нынешнем году СХПК «Новолитовский» приобрел трактор</w:t>
      </w:r>
      <w:r w:rsidR="00B3003A">
        <w:rPr>
          <w:sz w:val="28"/>
          <w:szCs w:val="28"/>
        </w:rPr>
        <w:t xml:space="preserve"> МТЗ 82.1 -</w:t>
      </w:r>
      <w:r w:rsidRPr="007B1328">
        <w:rPr>
          <w:sz w:val="28"/>
          <w:szCs w:val="28"/>
        </w:rPr>
        <w:t xml:space="preserve"> 4 шт., борону, прицепной кормоуборочный комбайн и др. общей стоимостью около 5 млн. руб. Индивидуальный предприниматель (ГКФХ) Еременко Е.В. приобрела трактор МТЗ 82.1, планируется приобрести кормоуборочный комбайн, сеялку, косилку, грабли. Новое хозяйство Ким И.Г. под программу технического перевооружения приобрело трактор МТЗ 82.1. Индивидуальный предприниматель (ГКФХ) Морозова Т.А. приобрела прицепные камнеуборочный и картофелеуборочный комбайны, которые значительно облегчат посевные и уборочные работы. Также хозяйство планирует приобретение зерноуборочного комбайна и сеялки. Каждый год планируется обновление парка сельскохозяйственной техники на 15-20 млн. руб. в год.</w:t>
      </w:r>
    </w:p>
    <w:p w:rsidR="0079754B" w:rsidRPr="007B1328" w:rsidRDefault="0079754B" w:rsidP="0079754B">
      <w:pPr>
        <w:spacing w:line="276" w:lineRule="auto"/>
        <w:ind w:firstLine="709"/>
        <w:jc w:val="both"/>
        <w:rPr>
          <w:sz w:val="28"/>
          <w:szCs w:val="28"/>
        </w:rPr>
      </w:pPr>
      <w:r w:rsidRPr="007B1328">
        <w:rPr>
          <w:sz w:val="28"/>
          <w:szCs w:val="28"/>
        </w:rPr>
        <w:t>С 2014 года действует муниципальная программа Партизанского муниципального района «Устойчивое развитие сельских территорий на 2014-2017 годы и на период до 2020 года».  По программе предусмотрено улучшение жилищных условий путем строительства жилья или его приобретени</w:t>
      </w:r>
      <w:r w:rsidR="00D200AE" w:rsidRPr="007B1328">
        <w:rPr>
          <w:sz w:val="28"/>
          <w:szCs w:val="28"/>
        </w:rPr>
        <w:t>е</w:t>
      </w:r>
      <w:r w:rsidRPr="007B1328">
        <w:rPr>
          <w:sz w:val="28"/>
          <w:szCs w:val="28"/>
        </w:rPr>
        <w:t xml:space="preserve"> (сроком эксплуатации не более 5 лет). Финансирование мероприятий программы происходит за счет </w:t>
      </w:r>
      <w:r w:rsidR="00B3003A">
        <w:rPr>
          <w:sz w:val="28"/>
          <w:szCs w:val="28"/>
        </w:rPr>
        <w:t>средств федерального бюджета -</w:t>
      </w:r>
      <w:r w:rsidR="00D200AE" w:rsidRPr="007B1328">
        <w:rPr>
          <w:sz w:val="28"/>
          <w:szCs w:val="28"/>
        </w:rPr>
        <w:t xml:space="preserve"> </w:t>
      </w:r>
      <w:r w:rsidRPr="007B1328">
        <w:rPr>
          <w:sz w:val="28"/>
          <w:szCs w:val="28"/>
        </w:rPr>
        <w:t xml:space="preserve">30%, </w:t>
      </w:r>
      <w:r w:rsidR="00D200AE" w:rsidRPr="007B1328">
        <w:rPr>
          <w:sz w:val="28"/>
          <w:szCs w:val="28"/>
        </w:rPr>
        <w:t xml:space="preserve">краевого бюджета </w:t>
      </w:r>
      <w:r w:rsidR="00B3003A">
        <w:rPr>
          <w:sz w:val="28"/>
          <w:szCs w:val="28"/>
        </w:rPr>
        <w:t>-</w:t>
      </w:r>
      <w:r w:rsidR="00D200AE" w:rsidRPr="007B1328">
        <w:rPr>
          <w:sz w:val="28"/>
          <w:szCs w:val="28"/>
        </w:rPr>
        <w:t xml:space="preserve"> </w:t>
      </w:r>
      <w:r w:rsidRPr="007B1328">
        <w:rPr>
          <w:sz w:val="28"/>
          <w:szCs w:val="28"/>
        </w:rPr>
        <w:t xml:space="preserve">40%, </w:t>
      </w:r>
      <w:r w:rsidR="00B3003A">
        <w:rPr>
          <w:sz w:val="28"/>
          <w:szCs w:val="28"/>
        </w:rPr>
        <w:t>местного бюджета -</w:t>
      </w:r>
      <w:r w:rsidR="00D200AE" w:rsidRPr="007B1328">
        <w:rPr>
          <w:sz w:val="28"/>
          <w:szCs w:val="28"/>
        </w:rPr>
        <w:t xml:space="preserve"> 5</w:t>
      </w:r>
      <w:r w:rsidRPr="007B1328">
        <w:rPr>
          <w:sz w:val="28"/>
          <w:szCs w:val="28"/>
        </w:rPr>
        <w:t>%, внебюджетные источники</w:t>
      </w:r>
      <w:r w:rsidR="00B3003A">
        <w:rPr>
          <w:sz w:val="28"/>
          <w:szCs w:val="28"/>
        </w:rPr>
        <w:t xml:space="preserve"> </w:t>
      </w:r>
      <w:r w:rsidRPr="007B1328">
        <w:rPr>
          <w:sz w:val="28"/>
          <w:szCs w:val="28"/>
        </w:rPr>
        <w:t>-</w:t>
      </w:r>
      <w:r w:rsidR="00B3003A">
        <w:rPr>
          <w:sz w:val="28"/>
          <w:szCs w:val="28"/>
        </w:rPr>
        <w:t xml:space="preserve"> </w:t>
      </w:r>
      <w:r w:rsidRPr="007B1328">
        <w:rPr>
          <w:sz w:val="28"/>
          <w:szCs w:val="28"/>
        </w:rPr>
        <w:t xml:space="preserve">25%. </w:t>
      </w:r>
    </w:p>
    <w:p w:rsidR="0079754B" w:rsidRPr="007B1328" w:rsidRDefault="0079754B" w:rsidP="0079754B">
      <w:pPr>
        <w:spacing w:line="276" w:lineRule="auto"/>
        <w:jc w:val="center"/>
        <w:rPr>
          <w:b/>
          <w:sz w:val="28"/>
          <w:szCs w:val="28"/>
        </w:rPr>
      </w:pPr>
      <w:r w:rsidRPr="007B1328">
        <w:rPr>
          <w:b/>
          <w:sz w:val="28"/>
          <w:szCs w:val="28"/>
        </w:rPr>
        <w:t xml:space="preserve">Транспорт </w:t>
      </w:r>
    </w:p>
    <w:p w:rsidR="0079754B" w:rsidRPr="007B1328" w:rsidRDefault="0079754B" w:rsidP="0079754B">
      <w:pPr>
        <w:spacing w:line="276" w:lineRule="auto"/>
        <w:ind w:firstLine="708"/>
        <w:jc w:val="both"/>
        <w:rPr>
          <w:sz w:val="28"/>
          <w:szCs w:val="28"/>
        </w:rPr>
      </w:pPr>
      <w:r w:rsidRPr="007B1328">
        <w:rPr>
          <w:sz w:val="28"/>
          <w:szCs w:val="28"/>
        </w:rPr>
        <w:t xml:space="preserve">По состоянию на 01 января 2014 года в Партизанском муниципальном районе общая протяженность автомобильных дорог общего пользования </w:t>
      </w:r>
      <w:r w:rsidR="00773008">
        <w:rPr>
          <w:sz w:val="28"/>
          <w:szCs w:val="28"/>
        </w:rPr>
        <w:t xml:space="preserve">                      </w:t>
      </w:r>
      <w:r w:rsidRPr="007B1328">
        <w:rPr>
          <w:sz w:val="28"/>
          <w:szCs w:val="28"/>
        </w:rPr>
        <w:t xml:space="preserve">с твердым  покрытием (регионального, местного значения) составила </w:t>
      </w:r>
      <w:r w:rsidR="008D565A">
        <w:rPr>
          <w:sz w:val="28"/>
          <w:szCs w:val="28"/>
        </w:rPr>
        <w:t xml:space="preserve">                    </w:t>
      </w:r>
      <w:r w:rsidRPr="007B1328">
        <w:rPr>
          <w:sz w:val="28"/>
          <w:szCs w:val="28"/>
        </w:rPr>
        <w:t xml:space="preserve">408,8 км, что сохранилось  на уровне прошлого года. По оценке 2014 года протяженность автомобильных дорог общего пользования с твердым покрытием составит 335,88 км, уменьшение показателя связано с переводом всех дорог межселенной территории в другую  категорию. </w:t>
      </w:r>
    </w:p>
    <w:p w:rsidR="0079754B" w:rsidRDefault="0079754B" w:rsidP="0079754B">
      <w:pPr>
        <w:spacing w:line="276" w:lineRule="auto"/>
        <w:ind w:firstLine="709"/>
        <w:jc w:val="both"/>
        <w:rPr>
          <w:sz w:val="28"/>
          <w:szCs w:val="28"/>
        </w:rPr>
      </w:pPr>
      <w:r w:rsidRPr="007B1328">
        <w:rPr>
          <w:sz w:val="28"/>
          <w:szCs w:val="28"/>
        </w:rPr>
        <w:t xml:space="preserve">В перспективе на 2015-2017 годы общая протяженность автомобильных дорог общего пользования с твердым покрытием останется без изменений. </w:t>
      </w:r>
    </w:p>
    <w:p w:rsidR="00773008" w:rsidRPr="00773008" w:rsidRDefault="00773008" w:rsidP="00773008">
      <w:pPr>
        <w:spacing w:line="276" w:lineRule="auto"/>
        <w:ind w:firstLine="709"/>
        <w:jc w:val="center"/>
      </w:pPr>
      <w:r>
        <w:lastRenderedPageBreak/>
        <w:t>9</w:t>
      </w:r>
    </w:p>
    <w:p w:rsidR="0079754B" w:rsidRPr="007B1328" w:rsidRDefault="0079754B" w:rsidP="0079754B">
      <w:pPr>
        <w:spacing w:line="276" w:lineRule="auto"/>
        <w:ind w:firstLine="709"/>
        <w:jc w:val="both"/>
        <w:rPr>
          <w:sz w:val="28"/>
          <w:szCs w:val="28"/>
        </w:rPr>
      </w:pPr>
      <w:r w:rsidRPr="007B1328">
        <w:rPr>
          <w:b/>
          <w:i/>
          <w:sz w:val="28"/>
          <w:szCs w:val="28"/>
        </w:rPr>
        <w:t>Справочно:</w:t>
      </w:r>
      <w:r w:rsidRPr="007B1328">
        <w:rPr>
          <w:sz w:val="28"/>
          <w:szCs w:val="28"/>
        </w:rPr>
        <w:t xml:space="preserve"> за 2012 год показатель «общая протяженность автомобильных дорог общего пользования с твердым покрытием (федерального, регионального, местного  значения)», а соответственно, </w:t>
      </w:r>
      <w:r w:rsidR="00773008">
        <w:rPr>
          <w:sz w:val="28"/>
          <w:szCs w:val="28"/>
        </w:rPr>
        <w:t xml:space="preserve">                       </w:t>
      </w:r>
      <w:r w:rsidRPr="007B1328">
        <w:rPr>
          <w:sz w:val="28"/>
          <w:szCs w:val="28"/>
        </w:rPr>
        <w:t xml:space="preserve">и показатели «плотность автомобильных дорог общего  пользования </w:t>
      </w:r>
      <w:r w:rsidR="00773008">
        <w:rPr>
          <w:sz w:val="28"/>
          <w:szCs w:val="28"/>
        </w:rPr>
        <w:t xml:space="preserve">                                </w:t>
      </w:r>
      <w:r w:rsidRPr="007B1328">
        <w:rPr>
          <w:sz w:val="28"/>
          <w:szCs w:val="28"/>
        </w:rPr>
        <w:t>с твердым покрытием» и «удельный вес автомобильных дор</w:t>
      </w:r>
      <w:r w:rsidR="00773008">
        <w:rPr>
          <w:sz w:val="28"/>
          <w:szCs w:val="28"/>
        </w:rPr>
        <w:t>ог с твердым  покрытием в общей</w:t>
      </w:r>
      <w:r w:rsidRPr="007B1328">
        <w:rPr>
          <w:sz w:val="28"/>
          <w:szCs w:val="28"/>
        </w:rPr>
        <w:t xml:space="preserve"> протяженности автомобильных дорог общего пользования» претерпели изменения по отношению к ранее указанным </w:t>
      </w:r>
      <w:r w:rsidR="00773008">
        <w:rPr>
          <w:sz w:val="28"/>
          <w:szCs w:val="28"/>
        </w:rPr>
        <w:t xml:space="preserve">                        </w:t>
      </w:r>
      <w:r w:rsidRPr="007B1328">
        <w:rPr>
          <w:sz w:val="28"/>
          <w:szCs w:val="28"/>
        </w:rPr>
        <w:t xml:space="preserve">в прогнозе данным: </w:t>
      </w:r>
    </w:p>
    <w:p w:rsidR="0079754B" w:rsidRPr="007B1328" w:rsidRDefault="0079754B" w:rsidP="0079754B">
      <w:pPr>
        <w:spacing w:line="276" w:lineRule="auto"/>
        <w:ind w:firstLine="709"/>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984"/>
        <w:gridCol w:w="1843"/>
      </w:tblGrid>
      <w:tr w:rsidR="0079754B" w:rsidRPr="007B1328" w:rsidTr="008D565A">
        <w:tc>
          <w:tcPr>
            <w:tcW w:w="5920" w:type="dxa"/>
          </w:tcPr>
          <w:p w:rsidR="0079754B" w:rsidRPr="00773008" w:rsidRDefault="0079754B" w:rsidP="008D565A">
            <w:pPr>
              <w:jc w:val="both"/>
            </w:pPr>
          </w:p>
        </w:tc>
        <w:tc>
          <w:tcPr>
            <w:tcW w:w="1984" w:type="dxa"/>
          </w:tcPr>
          <w:p w:rsidR="0079754B" w:rsidRPr="00773008" w:rsidRDefault="0079754B" w:rsidP="008D565A">
            <w:pPr>
              <w:jc w:val="center"/>
            </w:pPr>
            <w:r w:rsidRPr="00773008">
              <w:t>Предыдущий вариант</w:t>
            </w:r>
          </w:p>
          <w:p w:rsidR="0079754B" w:rsidRPr="00773008" w:rsidRDefault="0079754B" w:rsidP="008D565A">
            <w:pPr>
              <w:jc w:val="center"/>
            </w:pPr>
            <w:r w:rsidRPr="00773008">
              <w:t>(2012г.)</w:t>
            </w:r>
          </w:p>
        </w:tc>
        <w:tc>
          <w:tcPr>
            <w:tcW w:w="1843" w:type="dxa"/>
          </w:tcPr>
          <w:p w:rsidR="0079754B" w:rsidRPr="00773008" w:rsidRDefault="0079754B" w:rsidP="008D565A">
            <w:pPr>
              <w:jc w:val="center"/>
            </w:pPr>
            <w:r w:rsidRPr="00773008">
              <w:t>Уточненный  вариант (2012г.)</w:t>
            </w:r>
          </w:p>
        </w:tc>
      </w:tr>
      <w:tr w:rsidR="0079754B" w:rsidRPr="007B1328" w:rsidTr="008D565A">
        <w:tc>
          <w:tcPr>
            <w:tcW w:w="5920" w:type="dxa"/>
          </w:tcPr>
          <w:p w:rsidR="0079754B" w:rsidRPr="00773008" w:rsidRDefault="0079754B" w:rsidP="008D565A">
            <w:pPr>
              <w:jc w:val="both"/>
            </w:pPr>
            <w:r w:rsidRPr="00773008">
              <w:t>Общая протяженность автомобильных дорог общего пользования с твердым покрытием (федерального, регионального,  местного  значения), км</w:t>
            </w:r>
          </w:p>
        </w:tc>
        <w:tc>
          <w:tcPr>
            <w:tcW w:w="1984" w:type="dxa"/>
          </w:tcPr>
          <w:p w:rsidR="0079754B" w:rsidRPr="00773008" w:rsidRDefault="0079754B" w:rsidP="008D565A">
            <w:pPr>
              <w:jc w:val="center"/>
            </w:pPr>
            <w:r w:rsidRPr="00773008">
              <w:t>178,93</w:t>
            </w:r>
          </w:p>
        </w:tc>
        <w:tc>
          <w:tcPr>
            <w:tcW w:w="1843" w:type="dxa"/>
          </w:tcPr>
          <w:p w:rsidR="0079754B" w:rsidRPr="00773008" w:rsidRDefault="0079754B" w:rsidP="008D565A">
            <w:pPr>
              <w:jc w:val="center"/>
            </w:pPr>
            <w:r w:rsidRPr="00773008">
              <w:t>408,8</w:t>
            </w:r>
          </w:p>
        </w:tc>
      </w:tr>
      <w:tr w:rsidR="0079754B" w:rsidRPr="007B1328" w:rsidTr="008D565A">
        <w:tc>
          <w:tcPr>
            <w:tcW w:w="5920" w:type="dxa"/>
          </w:tcPr>
          <w:p w:rsidR="0079754B" w:rsidRPr="00773008" w:rsidRDefault="0079754B" w:rsidP="008D565A">
            <w:pPr>
              <w:jc w:val="both"/>
            </w:pPr>
            <w:r w:rsidRPr="00773008">
              <w:t>Плотность автомобильных дорог общего  пользования с твердым покрытием, км на 10 000 кв.</w:t>
            </w:r>
            <w:r w:rsidR="008D565A">
              <w:t xml:space="preserve"> </w:t>
            </w:r>
            <w:r w:rsidRPr="00773008">
              <w:t>км территории</w:t>
            </w:r>
          </w:p>
        </w:tc>
        <w:tc>
          <w:tcPr>
            <w:tcW w:w="1984" w:type="dxa"/>
          </w:tcPr>
          <w:p w:rsidR="0079754B" w:rsidRPr="00773008" w:rsidRDefault="0079754B" w:rsidP="008D565A">
            <w:pPr>
              <w:jc w:val="center"/>
            </w:pPr>
            <w:r w:rsidRPr="00773008">
              <w:t>24,01</w:t>
            </w:r>
          </w:p>
        </w:tc>
        <w:tc>
          <w:tcPr>
            <w:tcW w:w="1843" w:type="dxa"/>
          </w:tcPr>
          <w:p w:rsidR="0079754B" w:rsidRPr="00773008" w:rsidRDefault="0079754B" w:rsidP="008D565A">
            <w:pPr>
              <w:jc w:val="center"/>
            </w:pPr>
            <w:r w:rsidRPr="00773008">
              <w:t>99,78</w:t>
            </w:r>
          </w:p>
        </w:tc>
      </w:tr>
      <w:tr w:rsidR="0079754B" w:rsidRPr="007B1328" w:rsidTr="008D565A">
        <w:tc>
          <w:tcPr>
            <w:tcW w:w="5920" w:type="dxa"/>
          </w:tcPr>
          <w:p w:rsidR="0079754B" w:rsidRPr="00773008" w:rsidRDefault="0079754B" w:rsidP="008D565A">
            <w:pPr>
              <w:jc w:val="both"/>
            </w:pPr>
            <w:r w:rsidRPr="00773008">
              <w:t>Удельный вес автомобильных дорог с твердым  покрытием в общей  протяженности автомобильных дорог общего  пользования, %</w:t>
            </w:r>
          </w:p>
        </w:tc>
        <w:tc>
          <w:tcPr>
            <w:tcW w:w="1984" w:type="dxa"/>
          </w:tcPr>
          <w:p w:rsidR="0079754B" w:rsidRPr="00773008" w:rsidRDefault="0079754B" w:rsidP="008D565A">
            <w:pPr>
              <w:jc w:val="center"/>
            </w:pPr>
            <w:r w:rsidRPr="00773008">
              <w:t>30,56</w:t>
            </w:r>
          </w:p>
        </w:tc>
        <w:tc>
          <w:tcPr>
            <w:tcW w:w="1843" w:type="dxa"/>
          </w:tcPr>
          <w:p w:rsidR="0079754B" w:rsidRPr="00773008" w:rsidRDefault="0079754B" w:rsidP="008D565A">
            <w:pPr>
              <w:jc w:val="center"/>
            </w:pPr>
            <w:r w:rsidRPr="00773008">
              <w:t>84,59</w:t>
            </w:r>
          </w:p>
        </w:tc>
      </w:tr>
    </w:tbl>
    <w:p w:rsidR="0079754B" w:rsidRPr="00773008" w:rsidRDefault="0079754B" w:rsidP="0079754B">
      <w:pPr>
        <w:jc w:val="both"/>
      </w:pPr>
      <w:r w:rsidRPr="00773008">
        <w:t xml:space="preserve">           Уточенный вариант за 2012г. соответствует официальным статистическим данным</w:t>
      </w:r>
      <w:r w:rsidR="00D200AE" w:rsidRPr="00773008">
        <w:t xml:space="preserve">, </w:t>
      </w:r>
      <w:r w:rsidRPr="00773008">
        <w:t xml:space="preserve">которые также были уточнены. </w:t>
      </w:r>
    </w:p>
    <w:p w:rsidR="00773008" w:rsidRDefault="00773008" w:rsidP="0079754B">
      <w:pPr>
        <w:spacing w:line="276" w:lineRule="auto"/>
        <w:ind w:firstLine="851"/>
        <w:jc w:val="both"/>
        <w:rPr>
          <w:sz w:val="28"/>
          <w:szCs w:val="28"/>
        </w:rPr>
      </w:pPr>
    </w:p>
    <w:p w:rsidR="0079754B" w:rsidRPr="007B1328" w:rsidRDefault="0079754B" w:rsidP="0079754B">
      <w:pPr>
        <w:spacing w:line="276" w:lineRule="auto"/>
        <w:ind w:firstLine="851"/>
        <w:jc w:val="both"/>
        <w:rPr>
          <w:sz w:val="28"/>
          <w:szCs w:val="28"/>
        </w:rPr>
      </w:pPr>
      <w:r w:rsidRPr="007B1328">
        <w:rPr>
          <w:sz w:val="28"/>
          <w:szCs w:val="28"/>
        </w:rPr>
        <w:t xml:space="preserve">Удельный вес автомобильных дорог с твердым покрытием в общей  протяженности автомобильных дорог общего пользования в отчетные годы  составлял 84,59%, по оценке 2014 года данный показатель составит 69,5%. </w:t>
      </w:r>
    </w:p>
    <w:p w:rsidR="0079754B" w:rsidRPr="007B1328" w:rsidRDefault="0079754B" w:rsidP="0079754B">
      <w:pPr>
        <w:spacing w:line="276" w:lineRule="auto"/>
        <w:jc w:val="center"/>
        <w:rPr>
          <w:b/>
          <w:sz w:val="28"/>
          <w:szCs w:val="28"/>
        </w:rPr>
      </w:pPr>
      <w:r w:rsidRPr="007B1328">
        <w:rPr>
          <w:b/>
          <w:sz w:val="28"/>
          <w:szCs w:val="28"/>
        </w:rPr>
        <w:t>Строительство</w:t>
      </w:r>
    </w:p>
    <w:p w:rsidR="0079754B" w:rsidRPr="007B1328" w:rsidRDefault="0079754B" w:rsidP="0079754B">
      <w:pPr>
        <w:widowControl w:val="0"/>
        <w:autoSpaceDE w:val="0"/>
        <w:autoSpaceDN w:val="0"/>
        <w:adjustRightInd w:val="0"/>
        <w:spacing w:line="276" w:lineRule="auto"/>
        <w:ind w:firstLine="708"/>
        <w:jc w:val="both"/>
        <w:rPr>
          <w:sz w:val="28"/>
          <w:szCs w:val="28"/>
        </w:rPr>
      </w:pPr>
      <w:r w:rsidRPr="007B1328">
        <w:rPr>
          <w:sz w:val="28"/>
          <w:szCs w:val="28"/>
        </w:rPr>
        <w:t xml:space="preserve">Объемы строительно-монтажных работ, выполненные организациями </w:t>
      </w:r>
      <w:r w:rsidR="00773008">
        <w:rPr>
          <w:sz w:val="28"/>
          <w:szCs w:val="28"/>
        </w:rPr>
        <w:t xml:space="preserve">  </w:t>
      </w:r>
      <w:r w:rsidRPr="007B1328">
        <w:rPr>
          <w:sz w:val="28"/>
          <w:szCs w:val="28"/>
        </w:rPr>
        <w:t xml:space="preserve">и индивидуальными предпринимателями, зарегистрированными на территории района, в 2013 году составили 2221,0 млн. руб., что в 3,78 раза больше, чем в 2012 году. Такое увеличение связано с выполнением работ организацией ООО «Капстрой» на крупных стройках края. </w:t>
      </w:r>
    </w:p>
    <w:p w:rsidR="0079754B" w:rsidRPr="007B1328" w:rsidRDefault="0079754B" w:rsidP="0079754B">
      <w:pPr>
        <w:widowControl w:val="0"/>
        <w:autoSpaceDE w:val="0"/>
        <w:autoSpaceDN w:val="0"/>
        <w:adjustRightInd w:val="0"/>
        <w:spacing w:line="276" w:lineRule="auto"/>
        <w:ind w:firstLine="709"/>
        <w:jc w:val="both"/>
        <w:rPr>
          <w:sz w:val="28"/>
          <w:szCs w:val="28"/>
        </w:rPr>
      </w:pPr>
      <w:r w:rsidRPr="007B1328">
        <w:rPr>
          <w:sz w:val="28"/>
          <w:szCs w:val="28"/>
        </w:rPr>
        <w:t xml:space="preserve">Оценка объемов работ по виду деятельности «строительство» </w:t>
      </w:r>
      <w:r w:rsidR="00773008">
        <w:rPr>
          <w:sz w:val="28"/>
          <w:szCs w:val="28"/>
        </w:rPr>
        <w:t xml:space="preserve">                   </w:t>
      </w:r>
      <w:r w:rsidRPr="007B1328">
        <w:rPr>
          <w:sz w:val="28"/>
          <w:szCs w:val="28"/>
        </w:rPr>
        <w:t>на 2014 год значительно меньше объемов строительно-подрядных работ отчетного года (65,0% к 2013 году) и составит 1458,2 млн. рублей.</w:t>
      </w:r>
      <w:r w:rsidRPr="007B1328">
        <w:rPr>
          <w:color w:val="FF0000"/>
          <w:sz w:val="28"/>
          <w:szCs w:val="28"/>
        </w:rPr>
        <w:t xml:space="preserve"> </w:t>
      </w:r>
      <w:r w:rsidR="00773008">
        <w:rPr>
          <w:color w:val="FF0000"/>
          <w:sz w:val="28"/>
          <w:szCs w:val="28"/>
        </w:rPr>
        <w:t xml:space="preserve">                          </w:t>
      </w:r>
      <w:r w:rsidRPr="007B1328">
        <w:rPr>
          <w:sz w:val="28"/>
          <w:szCs w:val="28"/>
        </w:rPr>
        <w:t xml:space="preserve">Это связано с завершением реализации ряда проектов с участием </w:t>
      </w:r>
      <w:r w:rsidR="00773008">
        <w:rPr>
          <w:sz w:val="28"/>
          <w:szCs w:val="28"/>
        </w:rPr>
        <w:t xml:space="preserve">                         </w:t>
      </w:r>
      <w:r w:rsidRPr="007B1328">
        <w:rPr>
          <w:sz w:val="28"/>
          <w:szCs w:val="28"/>
        </w:rPr>
        <w:t xml:space="preserve">ООО «Капстрой». </w:t>
      </w:r>
    </w:p>
    <w:p w:rsidR="0079754B" w:rsidRDefault="0079754B" w:rsidP="0079754B">
      <w:pPr>
        <w:spacing w:line="276" w:lineRule="auto"/>
        <w:ind w:firstLine="709"/>
        <w:jc w:val="both"/>
        <w:rPr>
          <w:sz w:val="28"/>
          <w:szCs w:val="28"/>
        </w:rPr>
      </w:pPr>
      <w:r w:rsidRPr="007B1328">
        <w:rPr>
          <w:sz w:val="28"/>
          <w:szCs w:val="28"/>
        </w:rPr>
        <w:t xml:space="preserve">Планирование показателей на 2015 год и на период 2016-2017 годов  произведено только с учетом деятельности постоянно зарегистрированных субъектов, без учета возможных значительных объемов строительства </w:t>
      </w:r>
      <w:r w:rsidR="00773008">
        <w:rPr>
          <w:sz w:val="28"/>
          <w:szCs w:val="28"/>
        </w:rPr>
        <w:t xml:space="preserve">                      </w:t>
      </w:r>
      <w:r w:rsidRPr="007B1328">
        <w:rPr>
          <w:sz w:val="28"/>
          <w:szCs w:val="28"/>
        </w:rPr>
        <w:t xml:space="preserve">по объекту ЗАО «ВНХК» в пади Елизарова. </w:t>
      </w:r>
    </w:p>
    <w:p w:rsidR="00773008" w:rsidRDefault="00773008" w:rsidP="0079754B">
      <w:pPr>
        <w:spacing w:line="276" w:lineRule="auto"/>
        <w:ind w:firstLine="709"/>
        <w:jc w:val="both"/>
        <w:rPr>
          <w:sz w:val="28"/>
          <w:szCs w:val="28"/>
        </w:rPr>
      </w:pPr>
    </w:p>
    <w:p w:rsidR="00773008" w:rsidRDefault="00773008" w:rsidP="0079754B">
      <w:pPr>
        <w:spacing w:line="276" w:lineRule="auto"/>
        <w:ind w:firstLine="709"/>
        <w:jc w:val="both"/>
        <w:rPr>
          <w:sz w:val="28"/>
          <w:szCs w:val="28"/>
        </w:rPr>
      </w:pPr>
    </w:p>
    <w:p w:rsidR="00773008" w:rsidRDefault="00773008" w:rsidP="0079754B">
      <w:pPr>
        <w:spacing w:line="276" w:lineRule="auto"/>
        <w:ind w:firstLine="709"/>
        <w:jc w:val="both"/>
        <w:rPr>
          <w:sz w:val="28"/>
          <w:szCs w:val="28"/>
        </w:rPr>
      </w:pPr>
    </w:p>
    <w:p w:rsidR="00773008" w:rsidRPr="00773008" w:rsidRDefault="00773008" w:rsidP="00773008">
      <w:pPr>
        <w:spacing w:line="276" w:lineRule="auto"/>
        <w:ind w:firstLine="709"/>
        <w:jc w:val="center"/>
      </w:pPr>
      <w:r>
        <w:lastRenderedPageBreak/>
        <w:t>10</w:t>
      </w:r>
    </w:p>
    <w:p w:rsidR="0079754B" w:rsidRPr="007B1328" w:rsidRDefault="0079754B" w:rsidP="0079754B">
      <w:pPr>
        <w:spacing w:line="276" w:lineRule="auto"/>
        <w:ind w:firstLine="709"/>
        <w:jc w:val="both"/>
        <w:rPr>
          <w:sz w:val="28"/>
          <w:szCs w:val="28"/>
        </w:rPr>
      </w:pPr>
      <w:r w:rsidRPr="007B1328">
        <w:rPr>
          <w:sz w:val="28"/>
          <w:szCs w:val="28"/>
        </w:rPr>
        <w:t xml:space="preserve">На 2015 год объем выполненных строительно-подрядных работ </w:t>
      </w:r>
      <w:r w:rsidR="00773008">
        <w:rPr>
          <w:sz w:val="28"/>
          <w:szCs w:val="28"/>
        </w:rPr>
        <w:t xml:space="preserve">                         </w:t>
      </w:r>
      <w:r w:rsidRPr="007B1328">
        <w:rPr>
          <w:sz w:val="28"/>
          <w:szCs w:val="28"/>
        </w:rPr>
        <w:t>по прогнозной оценке первого сценарного варианта составит 978,9 млн. руб. (67,3% в сопоставимых ценах к оценке 2014</w:t>
      </w:r>
      <w:r w:rsidR="00773008">
        <w:rPr>
          <w:sz w:val="28"/>
          <w:szCs w:val="28"/>
        </w:rPr>
        <w:t xml:space="preserve"> года), по второму варианту -</w:t>
      </w:r>
      <w:r w:rsidRPr="007B1328">
        <w:rPr>
          <w:sz w:val="28"/>
          <w:szCs w:val="28"/>
        </w:rPr>
        <w:t xml:space="preserve"> 1324,9 млн. руб. (91,0% в сопоставимых ценах). </w:t>
      </w:r>
    </w:p>
    <w:p w:rsidR="0079754B" w:rsidRPr="007B1328" w:rsidRDefault="0079754B" w:rsidP="0079754B">
      <w:pPr>
        <w:spacing w:line="276" w:lineRule="auto"/>
        <w:ind w:firstLine="709"/>
        <w:jc w:val="both"/>
        <w:rPr>
          <w:sz w:val="28"/>
          <w:szCs w:val="28"/>
        </w:rPr>
      </w:pPr>
      <w:r w:rsidRPr="007B1328">
        <w:rPr>
          <w:sz w:val="28"/>
          <w:szCs w:val="28"/>
        </w:rPr>
        <w:t>По прогнозу на 2016 год, по первому варианту объем работ</w:t>
      </w:r>
      <w:r w:rsidR="00D200AE" w:rsidRPr="007B1328">
        <w:rPr>
          <w:sz w:val="28"/>
          <w:szCs w:val="28"/>
        </w:rPr>
        <w:t>,</w:t>
      </w:r>
      <w:r w:rsidRPr="007B1328">
        <w:rPr>
          <w:sz w:val="28"/>
          <w:szCs w:val="28"/>
        </w:rPr>
        <w:t xml:space="preserve"> выполненных на территории района предприятиями по виду деятельности «строительство»</w:t>
      </w:r>
      <w:r w:rsidR="00D200AE" w:rsidRPr="007B1328">
        <w:rPr>
          <w:sz w:val="28"/>
          <w:szCs w:val="28"/>
        </w:rPr>
        <w:t>,</w:t>
      </w:r>
      <w:r w:rsidRPr="007B1328">
        <w:rPr>
          <w:sz w:val="28"/>
          <w:szCs w:val="28"/>
        </w:rPr>
        <w:t xml:space="preserve"> в сопоставимых ценах составит 103,5% к уровню предыдущего года, а в 2017 году - 104,5%, что соответствует 1015,2 млн. руб. и 1060,9 млн. руб. Второй вариант более оптим</w:t>
      </w:r>
      <w:r w:rsidR="008D565A">
        <w:rPr>
          <w:sz w:val="28"/>
          <w:szCs w:val="28"/>
        </w:rPr>
        <w:t>истичный -</w:t>
      </w:r>
      <w:r w:rsidRPr="007B1328">
        <w:rPr>
          <w:sz w:val="28"/>
          <w:szCs w:val="28"/>
        </w:rPr>
        <w:t xml:space="preserve"> рост составит 109% в 2016 году и 110% в 2017 году соответственно.</w:t>
      </w:r>
    </w:p>
    <w:p w:rsidR="0079754B" w:rsidRPr="007B1328" w:rsidRDefault="0079754B" w:rsidP="0079754B">
      <w:pPr>
        <w:widowControl w:val="0"/>
        <w:autoSpaceDE w:val="0"/>
        <w:autoSpaceDN w:val="0"/>
        <w:adjustRightInd w:val="0"/>
        <w:spacing w:line="276" w:lineRule="auto"/>
        <w:jc w:val="center"/>
        <w:rPr>
          <w:b/>
          <w:bCs/>
          <w:sz w:val="28"/>
          <w:szCs w:val="28"/>
        </w:rPr>
      </w:pPr>
      <w:r w:rsidRPr="007B1328">
        <w:rPr>
          <w:b/>
          <w:bCs/>
          <w:sz w:val="28"/>
          <w:szCs w:val="28"/>
        </w:rPr>
        <w:t>Потребительский рынок</w:t>
      </w:r>
    </w:p>
    <w:p w:rsidR="0079754B" w:rsidRPr="007B1328" w:rsidRDefault="0079754B" w:rsidP="0079754B">
      <w:pPr>
        <w:spacing w:line="276" w:lineRule="auto"/>
        <w:ind w:firstLine="709"/>
        <w:jc w:val="both"/>
        <w:rPr>
          <w:sz w:val="28"/>
          <w:szCs w:val="28"/>
        </w:rPr>
      </w:pPr>
      <w:r w:rsidRPr="007B1328">
        <w:rPr>
          <w:b/>
          <w:sz w:val="28"/>
          <w:szCs w:val="28"/>
        </w:rPr>
        <w:t>Торговое обслуживание</w:t>
      </w:r>
      <w:r w:rsidRPr="007B1328">
        <w:rPr>
          <w:sz w:val="28"/>
          <w:szCs w:val="28"/>
        </w:rPr>
        <w:t xml:space="preserve"> населения на 01 января 2014 года  осуществляли 207 объект</w:t>
      </w:r>
      <w:r w:rsidR="00D200AE" w:rsidRPr="007B1328">
        <w:rPr>
          <w:sz w:val="28"/>
          <w:szCs w:val="28"/>
        </w:rPr>
        <w:t>ов</w:t>
      </w:r>
      <w:r w:rsidRPr="007B1328">
        <w:rPr>
          <w:sz w:val="28"/>
          <w:szCs w:val="28"/>
        </w:rPr>
        <w:t xml:space="preserve"> потребительского рынка. Общая торговая площадь (с учетом аптек) в районе составляла 11007 м</w:t>
      </w:r>
      <w:r w:rsidRPr="007B1328">
        <w:rPr>
          <w:rFonts w:ascii="Calibri" w:hAnsi="Calibri"/>
          <w:sz w:val="28"/>
          <w:szCs w:val="28"/>
        </w:rPr>
        <w:t>²</w:t>
      </w:r>
      <w:r w:rsidRPr="007B1328">
        <w:rPr>
          <w:sz w:val="28"/>
          <w:szCs w:val="28"/>
        </w:rPr>
        <w:t xml:space="preserve"> или 109,3% </w:t>
      </w:r>
      <w:r w:rsidR="00440341">
        <w:rPr>
          <w:sz w:val="28"/>
          <w:szCs w:val="28"/>
        </w:rPr>
        <w:t xml:space="preserve">                             </w:t>
      </w:r>
      <w:r w:rsidRPr="007B1328">
        <w:rPr>
          <w:sz w:val="28"/>
          <w:szCs w:val="28"/>
        </w:rPr>
        <w:t xml:space="preserve">к предыдущему году. </w:t>
      </w:r>
    </w:p>
    <w:p w:rsidR="0079754B" w:rsidRPr="007B1328" w:rsidRDefault="0079754B" w:rsidP="0079754B">
      <w:pPr>
        <w:spacing w:line="276" w:lineRule="auto"/>
        <w:ind w:firstLine="709"/>
        <w:jc w:val="both"/>
        <w:rPr>
          <w:sz w:val="28"/>
          <w:szCs w:val="28"/>
        </w:rPr>
      </w:pPr>
      <w:r w:rsidRPr="007B1328">
        <w:rPr>
          <w:sz w:val="28"/>
          <w:szCs w:val="28"/>
        </w:rPr>
        <w:t>Обеспеченность жителей торговыми площадями на 1000 человек составляет 338,3 м</w:t>
      </w:r>
      <w:r w:rsidRPr="007B1328">
        <w:rPr>
          <w:sz w:val="28"/>
          <w:szCs w:val="28"/>
          <w:vertAlign w:val="superscript"/>
        </w:rPr>
        <w:t>2</w:t>
      </w:r>
      <w:r w:rsidRPr="007B1328">
        <w:rPr>
          <w:sz w:val="28"/>
          <w:szCs w:val="28"/>
        </w:rPr>
        <w:t xml:space="preserve"> при нормативе 363 м</w:t>
      </w:r>
      <w:r w:rsidRPr="007B1328">
        <w:rPr>
          <w:sz w:val="28"/>
          <w:szCs w:val="28"/>
          <w:vertAlign w:val="superscript"/>
        </w:rPr>
        <w:t>2</w:t>
      </w:r>
      <w:r w:rsidRPr="007B1328">
        <w:rPr>
          <w:sz w:val="28"/>
          <w:szCs w:val="28"/>
        </w:rPr>
        <w:t xml:space="preserve"> или 92,36 %.</w:t>
      </w:r>
    </w:p>
    <w:p w:rsidR="0079754B" w:rsidRPr="007B1328" w:rsidRDefault="0079754B" w:rsidP="0079754B">
      <w:pPr>
        <w:spacing w:line="276" w:lineRule="auto"/>
        <w:ind w:firstLine="709"/>
        <w:jc w:val="both"/>
        <w:rPr>
          <w:sz w:val="28"/>
          <w:szCs w:val="28"/>
        </w:rPr>
      </w:pPr>
      <w:r w:rsidRPr="007B1328">
        <w:rPr>
          <w:sz w:val="28"/>
          <w:szCs w:val="28"/>
        </w:rPr>
        <w:t>По итогам 2013 года оборот розничной торговли составил 2887,9 млн. руб. с темпом роста к предыдущему году в сопоставимых ценах 107,1%. Оборот рознич</w:t>
      </w:r>
      <w:r w:rsidR="00440341">
        <w:rPr>
          <w:sz w:val="28"/>
          <w:szCs w:val="28"/>
        </w:rPr>
        <w:t>ной торговли на душу населения -</w:t>
      </w:r>
      <w:r w:rsidRPr="007B1328">
        <w:rPr>
          <w:sz w:val="28"/>
          <w:szCs w:val="28"/>
        </w:rPr>
        <w:t xml:space="preserve"> 8079,85 рубля. </w:t>
      </w:r>
    </w:p>
    <w:p w:rsidR="0079754B" w:rsidRPr="007B1328" w:rsidRDefault="0079754B" w:rsidP="0079754B">
      <w:pPr>
        <w:spacing w:line="276" w:lineRule="auto"/>
        <w:ind w:firstLine="709"/>
        <w:jc w:val="both"/>
        <w:rPr>
          <w:sz w:val="28"/>
          <w:szCs w:val="28"/>
        </w:rPr>
      </w:pPr>
      <w:r w:rsidRPr="007B1328">
        <w:rPr>
          <w:color w:val="002060"/>
          <w:sz w:val="28"/>
          <w:szCs w:val="28"/>
        </w:rPr>
        <w:t>В</w:t>
      </w:r>
      <w:r w:rsidRPr="007B1328">
        <w:rPr>
          <w:sz w:val="28"/>
          <w:szCs w:val="28"/>
        </w:rPr>
        <w:t xml:space="preserve"> 2014 году темпы роста розничного товарооборота составят 104,6% </w:t>
      </w:r>
      <w:r w:rsidR="00440341">
        <w:rPr>
          <w:sz w:val="28"/>
          <w:szCs w:val="28"/>
        </w:rPr>
        <w:t xml:space="preserve">                  </w:t>
      </w:r>
      <w:r w:rsidRPr="007B1328">
        <w:rPr>
          <w:sz w:val="28"/>
          <w:szCs w:val="28"/>
        </w:rPr>
        <w:t>в сопоставимых ценах и далее по прогнозируемым годам: 102</w:t>
      </w:r>
      <w:r w:rsidR="00440341">
        <w:rPr>
          <w:sz w:val="28"/>
          <w:szCs w:val="28"/>
        </w:rPr>
        <w:t xml:space="preserve"> -</w:t>
      </w:r>
      <w:r w:rsidRPr="007B1328">
        <w:rPr>
          <w:sz w:val="28"/>
          <w:szCs w:val="28"/>
        </w:rPr>
        <w:t xml:space="preserve"> 102,5%, </w:t>
      </w:r>
      <w:r w:rsidR="00440341">
        <w:rPr>
          <w:sz w:val="28"/>
          <w:szCs w:val="28"/>
        </w:rPr>
        <w:t xml:space="preserve">                    </w:t>
      </w:r>
      <w:r w:rsidRPr="007B1328">
        <w:rPr>
          <w:sz w:val="28"/>
          <w:szCs w:val="28"/>
        </w:rPr>
        <w:t>102,5</w:t>
      </w:r>
      <w:r w:rsidR="00440341">
        <w:rPr>
          <w:sz w:val="28"/>
          <w:szCs w:val="28"/>
        </w:rPr>
        <w:t xml:space="preserve"> -</w:t>
      </w:r>
      <w:r w:rsidRPr="007B1328">
        <w:rPr>
          <w:sz w:val="28"/>
          <w:szCs w:val="28"/>
        </w:rPr>
        <w:t xml:space="preserve"> 103%, 103,4</w:t>
      </w:r>
      <w:r w:rsidR="00440341">
        <w:rPr>
          <w:sz w:val="28"/>
          <w:szCs w:val="28"/>
        </w:rPr>
        <w:t xml:space="preserve"> -</w:t>
      </w:r>
      <w:r w:rsidRPr="007B1328">
        <w:rPr>
          <w:sz w:val="28"/>
          <w:szCs w:val="28"/>
        </w:rPr>
        <w:t xml:space="preserve"> 103,6%.</w:t>
      </w:r>
    </w:p>
    <w:p w:rsidR="0079754B" w:rsidRPr="007B1328" w:rsidRDefault="0079754B" w:rsidP="0079754B">
      <w:pPr>
        <w:spacing w:line="276" w:lineRule="auto"/>
        <w:ind w:firstLine="709"/>
        <w:jc w:val="both"/>
        <w:rPr>
          <w:sz w:val="28"/>
          <w:szCs w:val="28"/>
        </w:rPr>
      </w:pPr>
      <w:r w:rsidRPr="007B1328">
        <w:rPr>
          <w:sz w:val="28"/>
          <w:szCs w:val="28"/>
        </w:rPr>
        <w:t xml:space="preserve">Сохранение  положительной  динамики в прогнозном периоде </w:t>
      </w:r>
      <w:r w:rsidR="00440341">
        <w:rPr>
          <w:sz w:val="28"/>
          <w:szCs w:val="28"/>
        </w:rPr>
        <w:t xml:space="preserve">                          </w:t>
      </w:r>
      <w:r w:rsidRPr="007B1328">
        <w:rPr>
          <w:sz w:val="28"/>
          <w:szCs w:val="28"/>
        </w:rPr>
        <w:t xml:space="preserve">во многом обусловлено реализацией инвестиционных проектов: </w:t>
      </w:r>
    </w:p>
    <w:p w:rsidR="0079754B" w:rsidRPr="007B1328" w:rsidRDefault="0079754B" w:rsidP="0079754B">
      <w:pPr>
        <w:autoSpaceDE w:val="0"/>
        <w:autoSpaceDN w:val="0"/>
        <w:adjustRightInd w:val="0"/>
        <w:spacing w:line="276" w:lineRule="auto"/>
        <w:ind w:firstLine="709"/>
        <w:jc w:val="both"/>
        <w:rPr>
          <w:sz w:val="28"/>
          <w:szCs w:val="28"/>
        </w:rPr>
      </w:pPr>
      <w:r w:rsidRPr="007B1328">
        <w:rPr>
          <w:sz w:val="28"/>
          <w:szCs w:val="28"/>
        </w:rPr>
        <w:t xml:space="preserve">В 2013 году в эксплуатацию были введены: </w:t>
      </w:r>
      <w:r w:rsidR="00440341">
        <w:rPr>
          <w:sz w:val="28"/>
          <w:szCs w:val="28"/>
        </w:rPr>
        <w:t>магазин цветов и сувениров в с.</w:t>
      </w:r>
      <w:r w:rsidRPr="007B1328">
        <w:rPr>
          <w:sz w:val="28"/>
          <w:szCs w:val="28"/>
        </w:rPr>
        <w:t xml:space="preserve">Владимиро-Александровское (ИП Большаковой Л.А.), автомагазин </w:t>
      </w:r>
      <w:r w:rsidR="00440341">
        <w:rPr>
          <w:sz w:val="28"/>
          <w:szCs w:val="28"/>
        </w:rPr>
        <w:t xml:space="preserve">                        </w:t>
      </w:r>
      <w:r w:rsidRPr="007B1328">
        <w:rPr>
          <w:sz w:val="28"/>
          <w:szCs w:val="28"/>
        </w:rPr>
        <w:t xml:space="preserve">в с.Голубовка, общая площадь торгового зала 1000 м² (ИП Шульженко С.Г.). </w:t>
      </w:r>
    </w:p>
    <w:p w:rsidR="0079754B" w:rsidRPr="007B1328" w:rsidRDefault="0079754B" w:rsidP="0079754B">
      <w:pPr>
        <w:spacing w:line="276" w:lineRule="auto"/>
        <w:ind w:firstLine="708"/>
        <w:jc w:val="both"/>
        <w:rPr>
          <w:sz w:val="28"/>
          <w:szCs w:val="28"/>
        </w:rPr>
      </w:pPr>
      <w:r w:rsidRPr="007B1328">
        <w:rPr>
          <w:sz w:val="28"/>
          <w:szCs w:val="28"/>
        </w:rPr>
        <w:t>В 2014 - 2107 год</w:t>
      </w:r>
      <w:r w:rsidR="00D200AE" w:rsidRPr="007B1328">
        <w:rPr>
          <w:sz w:val="28"/>
          <w:szCs w:val="28"/>
        </w:rPr>
        <w:t>ы</w:t>
      </w:r>
      <w:r w:rsidRPr="007B1328">
        <w:rPr>
          <w:sz w:val="28"/>
          <w:szCs w:val="28"/>
        </w:rPr>
        <w:t xml:space="preserve"> планируется и завершается строительство </w:t>
      </w:r>
      <w:r w:rsidR="00440341">
        <w:rPr>
          <w:sz w:val="28"/>
          <w:szCs w:val="28"/>
        </w:rPr>
        <w:t xml:space="preserve">                          </w:t>
      </w:r>
      <w:r w:rsidRPr="007B1328">
        <w:rPr>
          <w:sz w:val="28"/>
          <w:szCs w:val="28"/>
        </w:rPr>
        <w:t>3-х магазинов.</w:t>
      </w:r>
    </w:p>
    <w:p w:rsidR="0079754B" w:rsidRPr="007B1328" w:rsidRDefault="0079754B" w:rsidP="0079754B">
      <w:pPr>
        <w:pStyle w:val="21"/>
        <w:spacing w:after="0" w:line="276" w:lineRule="auto"/>
        <w:ind w:firstLine="709"/>
        <w:jc w:val="both"/>
        <w:rPr>
          <w:sz w:val="28"/>
          <w:szCs w:val="28"/>
        </w:rPr>
      </w:pPr>
      <w:r w:rsidRPr="007B1328">
        <w:rPr>
          <w:sz w:val="28"/>
          <w:szCs w:val="28"/>
        </w:rPr>
        <w:t>Строительство стационарных объектов приводит к прекращению деятельности мелкорозничной торговой сети: лотков, киосков, павильонов.</w:t>
      </w:r>
    </w:p>
    <w:p w:rsidR="0079754B" w:rsidRPr="007B1328" w:rsidRDefault="0079754B" w:rsidP="0079754B">
      <w:pPr>
        <w:pStyle w:val="21"/>
        <w:spacing w:after="0" w:line="276" w:lineRule="auto"/>
        <w:ind w:firstLine="709"/>
        <w:jc w:val="both"/>
        <w:rPr>
          <w:sz w:val="28"/>
          <w:szCs w:val="28"/>
        </w:rPr>
      </w:pPr>
      <w:r w:rsidRPr="007B1328">
        <w:rPr>
          <w:sz w:val="28"/>
          <w:szCs w:val="28"/>
        </w:rPr>
        <w:t xml:space="preserve">Сеть </w:t>
      </w:r>
      <w:r w:rsidRPr="007B1328">
        <w:rPr>
          <w:b/>
          <w:sz w:val="28"/>
          <w:szCs w:val="28"/>
        </w:rPr>
        <w:t>общественного питания</w:t>
      </w:r>
      <w:r w:rsidRPr="007B1328">
        <w:rPr>
          <w:sz w:val="28"/>
          <w:szCs w:val="28"/>
        </w:rPr>
        <w:t xml:space="preserve"> на 01 января 2014 года представлена </w:t>
      </w:r>
      <w:r w:rsidR="00440341">
        <w:rPr>
          <w:sz w:val="28"/>
          <w:szCs w:val="28"/>
        </w:rPr>
        <w:t xml:space="preserve">                 </w:t>
      </w:r>
      <w:r w:rsidRPr="007B1328">
        <w:rPr>
          <w:sz w:val="28"/>
          <w:szCs w:val="28"/>
        </w:rPr>
        <w:t xml:space="preserve">41 предприятием общественного питания на 2089 посадочных  мест, в том числе 25 предприятий общедоступной сети на 1312 посадочных мест. </w:t>
      </w:r>
    </w:p>
    <w:p w:rsidR="0079754B" w:rsidRPr="007B1328" w:rsidRDefault="0079754B" w:rsidP="0079754B">
      <w:pPr>
        <w:spacing w:line="276" w:lineRule="auto"/>
        <w:ind w:firstLine="709"/>
        <w:jc w:val="both"/>
        <w:rPr>
          <w:sz w:val="28"/>
          <w:szCs w:val="28"/>
        </w:rPr>
      </w:pPr>
      <w:r w:rsidRPr="007B1328">
        <w:rPr>
          <w:sz w:val="28"/>
          <w:szCs w:val="28"/>
        </w:rPr>
        <w:t xml:space="preserve">Уровень обеспеченности посадочными местами на предприятиях, оказывающих услуги общественного питания в общедоступной сети, составляет 156,7%.  </w:t>
      </w:r>
    </w:p>
    <w:p w:rsidR="0079754B" w:rsidRDefault="0079754B" w:rsidP="0079754B">
      <w:pPr>
        <w:pStyle w:val="3"/>
        <w:spacing w:after="0" w:line="276" w:lineRule="auto"/>
        <w:ind w:firstLine="709"/>
        <w:jc w:val="both"/>
        <w:rPr>
          <w:color w:val="FF0000"/>
          <w:sz w:val="28"/>
          <w:szCs w:val="28"/>
        </w:rPr>
      </w:pPr>
      <w:r w:rsidRPr="007B1328">
        <w:rPr>
          <w:sz w:val="28"/>
          <w:szCs w:val="28"/>
        </w:rPr>
        <w:t>По итогам 2013 года оборот общественного питания составил 132,4 млн. рублей, что на 19,4% выше предыдущего года.</w:t>
      </w:r>
      <w:r w:rsidRPr="007B1328">
        <w:rPr>
          <w:color w:val="FF0000"/>
          <w:sz w:val="28"/>
          <w:szCs w:val="28"/>
        </w:rPr>
        <w:t xml:space="preserve"> </w:t>
      </w:r>
    </w:p>
    <w:p w:rsidR="00440341" w:rsidRDefault="00440341" w:rsidP="0079754B">
      <w:pPr>
        <w:pStyle w:val="3"/>
        <w:spacing w:after="0" w:line="276" w:lineRule="auto"/>
        <w:ind w:firstLine="709"/>
        <w:jc w:val="both"/>
        <w:rPr>
          <w:color w:val="FF0000"/>
          <w:sz w:val="28"/>
          <w:szCs w:val="28"/>
        </w:rPr>
      </w:pPr>
    </w:p>
    <w:p w:rsidR="00440341" w:rsidRPr="00440341" w:rsidRDefault="00440341" w:rsidP="00440341">
      <w:pPr>
        <w:pStyle w:val="3"/>
        <w:spacing w:after="0" w:line="276" w:lineRule="auto"/>
        <w:ind w:firstLine="709"/>
        <w:jc w:val="center"/>
        <w:rPr>
          <w:sz w:val="24"/>
          <w:szCs w:val="24"/>
        </w:rPr>
      </w:pPr>
      <w:r>
        <w:rPr>
          <w:sz w:val="24"/>
          <w:szCs w:val="24"/>
        </w:rPr>
        <w:lastRenderedPageBreak/>
        <w:t>11</w:t>
      </w:r>
    </w:p>
    <w:p w:rsidR="0079754B" w:rsidRPr="007B1328" w:rsidRDefault="0079754B" w:rsidP="00440341">
      <w:pPr>
        <w:spacing w:line="295" w:lineRule="auto"/>
        <w:jc w:val="both"/>
        <w:rPr>
          <w:sz w:val="28"/>
          <w:szCs w:val="28"/>
        </w:rPr>
      </w:pPr>
      <w:r w:rsidRPr="007B1328">
        <w:rPr>
          <w:sz w:val="28"/>
          <w:szCs w:val="28"/>
        </w:rPr>
        <w:t xml:space="preserve">           В сфере общественного питания объемы услуг в 2014 году составят 109,7% к предыдущему году, а в среднесрочной перспективе предполагается положительный рост от 104,3% до 106,7% (по 1 варианту), и от 104,4% </w:t>
      </w:r>
      <w:r w:rsidR="00440341">
        <w:rPr>
          <w:sz w:val="28"/>
          <w:szCs w:val="28"/>
        </w:rPr>
        <w:t xml:space="preserve">                        </w:t>
      </w:r>
      <w:r w:rsidRPr="007B1328">
        <w:rPr>
          <w:sz w:val="28"/>
          <w:szCs w:val="28"/>
        </w:rPr>
        <w:t xml:space="preserve">до 107,5% (по 2 варианту). </w:t>
      </w:r>
    </w:p>
    <w:p w:rsidR="0079754B" w:rsidRPr="007B1328" w:rsidRDefault="0079754B" w:rsidP="00440341">
      <w:pPr>
        <w:pStyle w:val="21"/>
        <w:spacing w:after="0" w:line="295" w:lineRule="auto"/>
        <w:jc w:val="both"/>
        <w:rPr>
          <w:sz w:val="28"/>
          <w:szCs w:val="28"/>
        </w:rPr>
      </w:pPr>
      <w:r w:rsidRPr="007B1328">
        <w:rPr>
          <w:sz w:val="28"/>
          <w:szCs w:val="28"/>
        </w:rPr>
        <w:t xml:space="preserve">          Увеличение посадочных мест на предприятиях общественного питания в 2015-2017 годах ожидается в пределах 60-200 единиц за счет открытия предпри</w:t>
      </w:r>
      <w:r w:rsidR="00440341">
        <w:rPr>
          <w:sz w:val="28"/>
          <w:szCs w:val="28"/>
        </w:rPr>
        <w:t>ятия общественного питания в с.</w:t>
      </w:r>
      <w:r w:rsidRPr="007B1328">
        <w:rPr>
          <w:sz w:val="28"/>
          <w:szCs w:val="28"/>
        </w:rPr>
        <w:t>Сергеевка, на 60 посадочных мест (ИП Наумова Р.В.), торгово-ресторанного комплекса</w:t>
      </w:r>
      <w:r w:rsidR="00440341">
        <w:rPr>
          <w:sz w:val="28"/>
          <w:szCs w:val="28"/>
        </w:rPr>
        <w:t xml:space="preserve"> «555» в с.</w:t>
      </w:r>
      <w:r w:rsidRPr="007B1328">
        <w:rPr>
          <w:sz w:val="28"/>
          <w:szCs w:val="28"/>
        </w:rPr>
        <w:t xml:space="preserve">Екатериновка, кафе в </w:t>
      </w:r>
      <w:r w:rsidR="00440341">
        <w:rPr>
          <w:sz w:val="28"/>
          <w:szCs w:val="28"/>
        </w:rPr>
        <w:t>с.</w:t>
      </w:r>
      <w:r w:rsidRPr="007B1328">
        <w:rPr>
          <w:sz w:val="28"/>
          <w:szCs w:val="28"/>
        </w:rPr>
        <w:t xml:space="preserve">Золотая Долина (ИП Воловик Л.Э.) на 40 посадочных мест. </w:t>
      </w:r>
    </w:p>
    <w:p w:rsidR="0079754B" w:rsidRPr="007B1328" w:rsidRDefault="0079754B" w:rsidP="00440341">
      <w:pPr>
        <w:pStyle w:val="21"/>
        <w:spacing w:after="0" w:line="295" w:lineRule="auto"/>
        <w:ind w:firstLine="708"/>
        <w:jc w:val="both"/>
        <w:rPr>
          <w:sz w:val="28"/>
          <w:szCs w:val="28"/>
        </w:rPr>
      </w:pPr>
      <w:r w:rsidRPr="007B1328">
        <w:rPr>
          <w:sz w:val="28"/>
          <w:szCs w:val="28"/>
        </w:rPr>
        <w:t xml:space="preserve">При открытии новых предприятий общественного питания возможно закрытие действующих. </w:t>
      </w:r>
    </w:p>
    <w:p w:rsidR="0079754B" w:rsidRPr="007B1328" w:rsidRDefault="0079754B" w:rsidP="00440341">
      <w:pPr>
        <w:spacing w:line="295" w:lineRule="auto"/>
        <w:ind w:firstLine="709"/>
        <w:jc w:val="both"/>
        <w:rPr>
          <w:sz w:val="28"/>
          <w:szCs w:val="28"/>
        </w:rPr>
      </w:pPr>
      <w:r w:rsidRPr="007B1328">
        <w:rPr>
          <w:iCs/>
          <w:color w:val="000000"/>
          <w:sz w:val="28"/>
          <w:szCs w:val="28"/>
        </w:rPr>
        <w:t>П</w:t>
      </w:r>
      <w:r w:rsidRPr="007B1328">
        <w:rPr>
          <w:sz w:val="28"/>
          <w:szCs w:val="28"/>
        </w:rPr>
        <w:t xml:space="preserve">о данным статистической отчетности в 2013 году населению района были оказаны </w:t>
      </w:r>
      <w:r w:rsidRPr="007B1328">
        <w:rPr>
          <w:b/>
          <w:sz w:val="28"/>
          <w:szCs w:val="28"/>
        </w:rPr>
        <w:t>платные услуги</w:t>
      </w:r>
      <w:r w:rsidRPr="007B1328">
        <w:rPr>
          <w:sz w:val="28"/>
          <w:szCs w:val="28"/>
        </w:rPr>
        <w:t xml:space="preserve"> (железнодорожные и авиаперевозки, услуги электроснабжения и жилищно-коммунального хозяйства, связи, санаторные и туристические и др.) в объеме 775,2 млн. руб., что в сопоставимых ценах </w:t>
      </w:r>
      <w:r w:rsidR="008D565A">
        <w:rPr>
          <w:sz w:val="28"/>
          <w:szCs w:val="28"/>
        </w:rPr>
        <w:t xml:space="preserve"> </w:t>
      </w:r>
      <w:r w:rsidRPr="007B1328">
        <w:rPr>
          <w:sz w:val="28"/>
          <w:szCs w:val="28"/>
        </w:rPr>
        <w:t>на 40,4% больше уровня прошлого года.</w:t>
      </w:r>
    </w:p>
    <w:p w:rsidR="0079754B" w:rsidRPr="007B1328" w:rsidRDefault="0079754B" w:rsidP="00440341">
      <w:pPr>
        <w:spacing w:line="295" w:lineRule="auto"/>
        <w:ind w:firstLine="709"/>
        <w:jc w:val="both"/>
        <w:rPr>
          <w:sz w:val="28"/>
          <w:szCs w:val="28"/>
        </w:rPr>
      </w:pPr>
      <w:r w:rsidRPr="007B1328">
        <w:rPr>
          <w:sz w:val="28"/>
          <w:szCs w:val="28"/>
        </w:rPr>
        <w:t xml:space="preserve">Прогноз развития рынка платных услуг населению на 2014-2017 годы базируется на тенденции роста потребительского спроса населения. Ожидается, что в 2014 году (по оценке) объем платных услуг населению увеличится по сравнению с уровнем 2013 года на 5,7% и составит </w:t>
      </w:r>
      <w:r w:rsidR="00440341">
        <w:rPr>
          <w:sz w:val="28"/>
          <w:szCs w:val="28"/>
        </w:rPr>
        <w:t xml:space="preserve">              </w:t>
      </w:r>
      <w:r w:rsidRPr="007B1328">
        <w:rPr>
          <w:sz w:val="28"/>
          <w:szCs w:val="28"/>
        </w:rPr>
        <w:t>880 млн. руб.</w:t>
      </w:r>
    </w:p>
    <w:p w:rsidR="0079754B" w:rsidRPr="007B1328" w:rsidRDefault="0079754B" w:rsidP="00440341">
      <w:pPr>
        <w:spacing w:line="295" w:lineRule="auto"/>
        <w:ind w:firstLine="540"/>
        <w:jc w:val="both"/>
        <w:rPr>
          <w:sz w:val="28"/>
          <w:szCs w:val="28"/>
        </w:rPr>
      </w:pPr>
      <w:r w:rsidRPr="007B1328">
        <w:rPr>
          <w:sz w:val="28"/>
          <w:szCs w:val="28"/>
        </w:rPr>
        <w:t xml:space="preserve">   В 2015-2017 год</w:t>
      </w:r>
      <w:r w:rsidR="00EE4BE4" w:rsidRPr="007B1328">
        <w:rPr>
          <w:sz w:val="28"/>
          <w:szCs w:val="28"/>
        </w:rPr>
        <w:t>ы</w:t>
      </w:r>
      <w:r w:rsidRPr="007B1328">
        <w:rPr>
          <w:sz w:val="28"/>
          <w:szCs w:val="28"/>
        </w:rPr>
        <w:t xml:space="preserve"> сохранится тенденция роста платных услуг населению: 100</w:t>
      </w:r>
      <w:r w:rsidR="00440341">
        <w:rPr>
          <w:sz w:val="28"/>
          <w:szCs w:val="28"/>
        </w:rPr>
        <w:t>% -</w:t>
      </w:r>
      <w:r w:rsidRPr="007B1328">
        <w:rPr>
          <w:sz w:val="28"/>
          <w:szCs w:val="28"/>
        </w:rPr>
        <w:t xml:space="preserve"> 100,2% - по первому варианту расчетов и 102,1% - 100,2% по второму варианту расчетов. Динамика изменений по видам платных услуг в прогнозном периоде будет несколько меньше сложившихся за два последних года. </w:t>
      </w:r>
    </w:p>
    <w:p w:rsidR="0079754B" w:rsidRPr="007B1328" w:rsidRDefault="0079754B" w:rsidP="00440341">
      <w:pPr>
        <w:spacing w:line="295" w:lineRule="auto"/>
        <w:ind w:firstLine="709"/>
        <w:jc w:val="both"/>
        <w:rPr>
          <w:sz w:val="28"/>
          <w:szCs w:val="28"/>
        </w:rPr>
      </w:pPr>
      <w:r w:rsidRPr="007B1328">
        <w:rPr>
          <w:sz w:val="28"/>
          <w:szCs w:val="28"/>
        </w:rPr>
        <w:t xml:space="preserve">В 2014 году наметилась тенденция, хоть и незначительная, роста цен </w:t>
      </w:r>
      <w:r w:rsidR="00440341">
        <w:rPr>
          <w:sz w:val="28"/>
          <w:szCs w:val="28"/>
        </w:rPr>
        <w:t xml:space="preserve">           </w:t>
      </w:r>
      <w:r w:rsidRPr="007B1328">
        <w:rPr>
          <w:sz w:val="28"/>
          <w:szCs w:val="28"/>
        </w:rPr>
        <w:t>на товары и услуги, которая ожидается и по итогу 2014 года.</w:t>
      </w:r>
      <w:r w:rsidRPr="007B1328">
        <w:rPr>
          <w:color w:val="FF0000"/>
          <w:sz w:val="28"/>
          <w:szCs w:val="28"/>
        </w:rPr>
        <w:t xml:space="preserve"> </w:t>
      </w:r>
      <w:r w:rsidRPr="007B1328">
        <w:rPr>
          <w:sz w:val="28"/>
          <w:szCs w:val="28"/>
        </w:rPr>
        <w:t xml:space="preserve">Так, если </w:t>
      </w:r>
      <w:r w:rsidR="00440341">
        <w:rPr>
          <w:sz w:val="28"/>
          <w:szCs w:val="28"/>
        </w:rPr>
        <w:t xml:space="preserve">                    </w:t>
      </w:r>
      <w:r w:rsidRPr="007B1328">
        <w:rPr>
          <w:sz w:val="28"/>
          <w:szCs w:val="28"/>
        </w:rPr>
        <w:t xml:space="preserve">по итогам 2012 года среднегодовой индекс потребительских цен составлял 105,6%, то по оценке 2014 года ожидается увеличение на 1,1 процента </w:t>
      </w:r>
      <w:r w:rsidR="00440341">
        <w:rPr>
          <w:sz w:val="28"/>
          <w:szCs w:val="28"/>
        </w:rPr>
        <w:t xml:space="preserve">                      </w:t>
      </w:r>
      <w:r w:rsidRPr="007B1328">
        <w:rPr>
          <w:sz w:val="28"/>
          <w:szCs w:val="28"/>
        </w:rPr>
        <w:t xml:space="preserve">(до 106,7%), в 2015 году данный показатель прогнозируется на уровне 105,1%, в 2016-2017 годах: 104,7% - 104,4%. </w:t>
      </w:r>
    </w:p>
    <w:p w:rsidR="0079754B" w:rsidRPr="007B1328" w:rsidRDefault="0079754B" w:rsidP="00440341">
      <w:pPr>
        <w:spacing w:line="295" w:lineRule="auto"/>
        <w:ind w:firstLine="709"/>
        <w:jc w:val="center"/>
        <w:rPr>
          <w:b/>
          <w:sz w:val="28"/>
          <w:szCs w:val="28"/>
        </w:rPr>
      </w:pPr>
      <w:r w:rsidRPr="007B1328">
        <w:rPr>
          <w:b/>
          <w:sz w:val="28"/>
          <w:szCs w:val="28"/>
        </w:rPr>
        <w:t>Малое предпринимательство</w:t>
      </w:r>
    </w:p>
    <w:p w:rsidR="00440341" w:rsidRDefault="0079754B" w:rsidP="00440341">
      <w:pPr>
        <w:spacing w:line="295" w:lineRule="auto"/>
        <w:ind w:firstLine="709"/>
        <w:jc w:val="both"/>
        <w:rPr>
          <w:sz w:val="28"/>
          <w:szCs w:val="28"/>
        </w:rPr>
      </w:pPr>
      <w:r w:rsidRPr="007B1328">
        <w:rPr>
          <w:sz w:val="28"/>
          <w:szCs w:val="28"/>
        </w:rPr>
        <w:t xml:space="preserve">Прогноз развития малого и среднего предпринимательства на 2015-2017 годы разработан в соответствии с государственной политикой развития малого и среднего предпринимательства и Федеральным законом от 24 июля 2007 года № 209-ФЗ «О развитии малого и среднего предпринимательства </w:t>
      </w:r>
      <w:r w:rsidR="00440341">
        <w:rPr>
          <w:sz w:val="28"/>
          <w:szCs w:val="28"/>
        </w:rPr>
        <w:t xml:space="preserve">                      </w:t>
      </w:r>
      <w:r w:rsidRPr="007B1328">
        <w:rPr>
          <w:sz w:val="28"/>
          <w:szCs w:val="28"/>
        </w:rPr>
        <w:t>в Российской Федерации».</w:t>
      </w:r>
    </w:p>
    <w:p w:rsidR="0079754B" w:rsidRPr="00E620B5" w:rsidRDefault="00440341" w:rsidP="00E620B5">
      <w:pPr>
        <w:spacing w:line="300" w:lineRule="auto"/>
        <w:ind w:firstLine="709"/>
        <w:jc w:val="center"/>
      </w:pPr>
      <w:r w:rsidRPr="00E620B5">
        <w:lastRenderedPageBreak/>
        <w:t>12</w:t>
      </w:r>
    </w:p>
    <w:p w:rsidR="0079754B" w:rsidRPr="007B1328" w:rsidRDefault="0079754B" w:rsidP="00E620B5">
      <w:pPr>
        <w:spacing w:line="300" w:lineRule="auto"/>
        <w:ind w:firstLine="709"/>
        <w:jc w:val="both"/>
        <w:rPr>
          <w:sz w:val="28"/>
          <w:szCs w:val="28"/>
        </w:rPr>
      </w:pPr>
      <w:r w:rsidRPr="007B1328">
        <w:rPr>
          <w:sz w:val="28"/>
          <w:szCs w:val="28"/>
        </w:rPr>
        <w:t xml:space="preserve">Статистические данные о состоянии и уровне развития среднего предпринимательства в Партизанском муниципальном районе в настоящее время отсутствуют, так как статистическое наблюдение по малому предпринимательству ведется раз в 5 лет. Кроме того, в соответствии </w:t>
      </w:r>
      <w:r w:rsidR="00440341">
        <w:rPr>
          <w:sz w:val="28"/>
          <w:szCs w:val="28"/>
        </w:rPr>
        <w:t xml:space="preserve">                            </w:t>
      </w:r>
      <w:r w:rsidRPr="007B1328">
        <w:rPr>
          <w:sz w:val="28"/>
          <w:szCs w:val="28"/>
        </w:rPr>
        <w:t xml:space="preserve">с Федеральным законом «О развитии малого и среднего предпринимательства» статистические обследования микропредприятий, составляющих около 70,0% от общего числа малых предприятий, производится раз в год, и их результаты отсутствуют в статистических данных о деятельности малых предприятий в разрезе муниципальных образований края. Прогноз на 2015-2017 годы составлялся на основании данных о развитии малых предприятий (юридических лиц) в 2013 году </w:t>
      </w:r>
      <w:r w:rsidR="00440341">
        <w:rPr>
          <w:sz w:val="28"/>
          <w:szCs w:val="28"/>
        </w:rPr>
        <w:t xml:space="preserve">                              </w:t>
      </w:r>
      <w:r w:rsidRPr="007B1328">
        <w:rPr>
          <w:sz w:val="28"/>
          <w:szCs w:val="28"/>
        </w:rPr>
        <w:t xml:space="preserve">и ранее, имеющихся в управлении экономики по результатам ежеквартального обследования. </w:t>
      </w:r>
    </w:p>
    <w:p w:rsidR="0079754B" w:rsidRPr="007B1328" w:rsidRDefault="0079754B" w:rsidP="00E620B5">
      <w:pPr>
        <w:pStyle w:val="a4"/>
        <w:spacing w:line="300" w:lineRule="auto"/>
        <w:ind w:firstLine="720"/>
        <w:rPr>
          <w:sz w:val="28"/>
          <w:szCs w:val="28"/>
        </w:rPr>
      </w:pPr>
      <w:r w:rsidRPr="007B1328">
        <w:rPr>
          <w:sz w:val="28"/>
          <w:szCs w:val="28"/>
        </w:rPr>
        <w:t xml:space="preserve"> В 2013 году в районе действовало 216 малых предприятий, среднесписочная численность работающих на них составила 1451 человек.</w:t>
      </w:r>
      <w:r w:rsidRPr="007B1328">
        <w:rPr>
          <w:color w:val="FF0000"/>
          <w:sz w:val="28"/>
          <w:szCs w:val="28"/>
        </w:rPr>
        <w:t xml:space="preserve"> </w:t>
      </w:r>
      <w:r w:rsidRPr="007B1328">
        <w:rPr>
          <w:sz w:val="28"/>
          <w:szCs w:val="28"/>
        </w:rPr>
        <w:t xml:space="preserve">Объем работ, услуг малых предприятий по всем видам деятельности составил 5522,1 млн. руб., что на 151,2% выше уровня предыдущего года </w:t>
      </w:r>
      <w:r w:rsidR="00440341">
        <w:rPr>
          <w:sz w:val="28"/>
          <w:szCs w:val="28"/>
        </w:rPr>
        <w:t xml:space="preserve">                         </w:t>
      </w:r>
      <w:r w:rsidRPr="007B1328">
        <w:rPr>
          <w:sz w:val="28"/>
          <w:szCs w:val="28"/>
        </w:rPr>
        <w:t>в действующих ценах. Значительный рост объясняется расширением объема строительных работ, выполненных ООО «Капстрой».</w:t>
      </w:r>
    </w:p>
    <w:p w:rsidR="0079754B" w:rsidRPr="007B1328" w:rsidRDefault="0079754B" w:rsidP="00E620B5">
      <w:pPr>
        <w:pStyle w:val="a4"/>
        <w:spacing w:line="300" w:lineRule="auto"/>
        <w:ind w:firstLine="720"/>
        <w:rPr>
          <w:sz w:val="28"/>
          <w:szCs w:val="28"/>
        </w:rPr>
      </w:pPr>
      <w:r w:rsidRPr="007B1328">
        <w:rPr>
          <w:sz w:val="28"/>
          <w:szCs w:val="28"/>
        </w:rPr>
        <w:t xml:space="preserve">К наиболее динамичным секторам экономики в малом предпринимательстве района относятся: сельское хозяйство, строительство, розничная торговля, ремонт автотранспортных средств, мотоциклов, бытовых изделий и предметов личного пользования. </w:t>
      </w:r>
    </w:p>
    <w:p w:rsidR="0079754B" w:rsidRPr="007B1328" w:rsidRDefault="0079754B" w:rsidP="00E620B5">
      <w:pPr>
        <w:pStyle w:val="a6"/>
        <w:spacing w:line="300" w:lineRule="auto"/>
        <w:ind w:firstLine="720"/>
        <w:rPr>
          <w:sz w:val="28"/>
          <w:szCs w:val="28"/>
        </w:rPr>
      </w:pPr>
      <w:r w:rsidRPr="007B1328">
        <w:rPr>
          <w:sz w:val="28"/>
          <w:szCs w:val="28"/>
        </w:rPr>
        <w:t xml:space="preserve">По оценке,  к  концу 2014 года в районе будет действовать 219 малых предприятий, среднесписочная численность работающих на них составит 1455 человек или 23,3% от численности работающих по полному кругу организаций. </w:t>
      </w:r>
    </w:p>
    <w:p w:rsidR="0079754B" w:rsidRPr="007B1328" w:rsidRDefault="0079754B" w:rsidP="00E620B5">
      <w:pPr>
        <w:pStyle w:val="a4"/>
        <w:spacing w:line="300" w:lineRule="auto"/>
        <w:ind w:firstLine="720"/>
        <w:rPr>
          <w:sz w:val="28"/>
          <w:szCs w:val="28"/>
        </w:rPr>
      </w:pPr>
      <w:r w:rsidRPr="007B1328">
        <w:rPr>
          <w:sz w:val="28"/>
          <w:szCs w:val="28"/>
        </w:rPr>
        <w:t xml:space="preserve">Наибольшее количество малых предприятий действует в оптовой </w:t>
      </w:r>
      <w:r w:rsidR="00440341">
        <w:rPr>
          <w:sz w:val="28"/>
          <w:szCs w:val="28"/>
        </w:rPr>
        <w:t xml:space="preserve">                       </w:t>
      </w:r>
      <w:r w:rsidRPr="007B1328">
        <w:rPr>
          <w:sz w:val="28"/>
          <w:szCs w:val="28"/>
        </w:rPr>
        <w:t>и розничной торговле, ремонте автотранспортных средств, мотоциклов, бытовых изделий и</w:t>
      </w:r>
      <w:r w:rsidR="00440341">
        <w:rPr>
          <w:sz w:val="28"/>
          <w:szCs w:val="28"/>
        </w:rPr>
        <w:t xml:space="preserve"> предметов личного пользования -</w:t>
      </w:r>
      <w:r w:rsidRPr="007B1328">
        <w:rPr>
          <w:sz w:val="28"/>
          <w:szCs w:val="28"/>
        </w:rPr>
        <w:t xml:space="preserve"> 39,3</w:t>
      </w:r>
      <w:r w:rsidR="00440341">
        <w:rPr>
          <w:sz w:val="28"/>
          <w:szCs w:val="28"/>
        </w:rPr>
        <w:t>%, сельском хозяйстве -</w:t>
      </w:r>
      <w:r w:rsidRPr="007B1328">
        <w:rPr>
          <w:sz w:val="28"/>
          <w:szCs w:val="28"/>
        </w:rPr>
        <w:t xml:space="preserve"> 9,6</w:t>
      </w:r>
      <w:r w:rsidR="00440341">
        <w:rPr>
          <w:sz w:val="28"/>
          <w:szCs w:val="28"/>
        </w:rPr>
        <w:t>%, строительстве -</w:t>
      </w:r>
      <w:r w:rsidRPr="007B1328">
        <w:rPr>
          <w:sz w:val="28"/>
          <w:szCs w:val="28"/>
        </w:rPr>
        <w:t xml:space="preserve"> 9,1%</w:t>
      </w:r>
      <w:r w:rsidR="00440341">
        <w:rPr>
          <w:sz w:val="28"/>
          <w:szCs w:val="28"/>
        </w:rPr>
        <w:t>, обрабатывающих производствах -</w:t>
      </w:r>
      <w:r w:rsidRPr="007B1328">
        <w:rPr>
          <w:sz w:val="28"/>
          <w:szCs w:val="28"/>
        </w:rPr>
        <w:t xml:space="preserve"> 9,6%, в операциях с недвижимым иму</w:t>
      </w:r>
      <w:r w:rsidR="00440341">
        <w:rPr>
          <w:sz w:val="28"/>
          <w:szCs w:val="28"/>
        </w:rPr>
        <w:t>ществом и предоставлении услуг -</w:t>
      </w:r>
      <w:r w:rsidRPr="007B1328">
        <w:rPr>
          <w:sz w:val="28"/>
          <w:szCs w:val="28"/>
        </w:rPr>
        <w:t xml:space="preserve"> 8,2%. </w:t>
      </w:r>
    </w:p>
    <w:p w:rsidR="0079754B" w:rsidRDefault="0079754B" w:rsidP="00E620B5">
      <w:pPr>
        <w:pStyle w:val="32"/>
        <w:spacing w:after="0" w:line="300" w:lineRule="auto"/>
        <w:ind w:left="0" w:firstLine="720"/>
        <w:jc w:val="both"/>
        <w:rPr>
          <w:sz w:val="28"/>
          <w:szCs w:val="28"/>
        </w:rPr>
      </w:pPr>
      <w:r w:rsidRPr="007B1328">
        <w:rPr>
          <w:sz w:val="28"/>
          <w:szCs w:val="28"/>
        </w:rPr>
        <w:t>В 2014 году оборот малых предприятий, по оценке, составит 5120 млн. руб., темп роста к уровню 2013</w:t>
      </w:r>
      <w:r w:rsidR="00440341">
        <w:rPr>
          <w:sz w:val="28"/>
          <w:szCs w:val="28"/>
        </w:rPr>
        <w:t xml:space="preserve"> года -</w:t>
      </w:r>
      <w:r w:rsidRPr="007B1328">
        <w:rPr>
          <w:sz w:val="28"/>
          <w:szCs w:val="28"/>
        </w:rPr>
        <w:t xml:space="preserve"> 92,7% в действующих ценах, </w:t>
      </w:r>
      <w:r w:rsidR="00440341">
        <w:rPr>
          <w:sz w:val="28"/>
          <w:szCs w:val="28"/>
        </w:rPr>
        <w:t xml:space="preserve">                         </w:t>
      </w:r>
      <w:r w:rsidRPr="007B1328">
        <w:rPr>
          <w:sz w:val="28"/>
          <w:szCs w:val="28"/>
        </w:rPr>
        <w:t xml:space="preserve">что обусловлено снижением объемов предприятий, зарегистрированных </w:t>
      </w:r>
      <w:r w:rsidR="00440341">
        <w:rPr>
          <w:sz w:val="28"/>
          <w:szCs w:val="28"/>
        </w:rPr>
        <w:t xml:space="preserve">                    </w:t>
      </w:r>
      <w:r w:rsidRPr="007B1328">
        <w:rPr>
          <w:sz w:val="28"/>
          <w:szCs w:val="28"/>
        </w:rPr>
        <w:t xml:space="preserve">по виду деятельности «строительство». </w:t>
      </w:r>
    </w:p>
    <w:p w:rsidR="00E620B5" w:rsidRDefault="00E620B5" w:rsidP="00E620B5">
      <w:pPr>
        <w:pStyle w:val="32"/>
        <w:spacing w:after="0" w:line="300" w:lineRule="auto"/>
        <w:ind w:left="0" w:firstLine="720"/>
        <w:jc w:val="center"/>
        <w:rPr>
          <w:sz w:val="24"/>
          <w:szCs w:val="24"/>
        </w:rPr>
      </w:pPr>
    </w:p>
    <w:p w:rsidR="00E620B5" w:rsidRPr="00E620B5" w:rsidRDefault="00E620B5" w:rsidP="00E620B5">
      <w:pPr>
        <w:pStyle w:val="32"/>
        <w:spacing w:after="0" w:line="300" w:lineRule="auto"/>
        <w:ind w:left="0" w:firstLine="720"/>
        <w:jc w:val="center"/>
        <w:rPr>
          <w:sz w:val="24"/>
          <w:szCs w:val="24"/>
        </w:rPr>
      </w:pPr>
      <w:r>
        <w:rPr>
          <w:sz w:val="24"/>
          <w:szCs w:val="24"/>
        </w:rPr>
        <w:lastRenderedPageBreak/>
        <w:t>13</w:t>
      </w:r>
    </w:p>
    <w:p w:rsidR="0079754B" w:rsidRPr="007B1328" w:rsidRDefault="0079754B" w:rsidP="0079754B">
      <w:pPr>
        <w:pStyle w:val="a6"/>
        <w:spacing w:line="276" w:lineRule="auto"/>
        <w:ind w:firstLine="720"/>
        <w:rPr>
          <w:sz w:val="28"/>
          <w:szCs w:val="28"/>
        </w:rPr>
      </w:pPr>
      <w:r w:rsidRPr="007B1328">
        <w:rPr>
          <w:sz w:val="28"/>
          <w:szCs w:val="28"/>
        </w:rPr>
        <w:t>В результате развития и совершенствования предпринимательской инициативы в районе, которая предусмотрена основными направлениями муниципальной программы «Развитие малого и среднего предпринимательства на территории Партизанского муниципального района на 2012-2014 годы», в 2014 году прогнозируется дальнейший рост числа малых предприятий (на 0,9% и 3,2% в зависимости от варианта), увеличение численности работающих в них до 1,4% по умеренно-оптимистическому варианту.</w:t>
      </w:r>
      <w:r w:rsidRPr="007B1328">
        <w:rPr>
          <w:color w:val="FF0000"/>
          <w:sz w:val="28"/>
          <w:szCs w:val="28"/>
        </w:rPr>
        <w:t xml:space="preserve"> </w:t>
      </w:r>
      <w:r w:rsidRPr="007B1328">
        <w:rPr>
          <w:sz w:val="28"/>
          <w:szCs w:val="28"/>
        </w:rPr>
        <w:t xml:space="preserve">Планируется активизация деятельности малых предприятий </w:t>
      </w:r>
      <w:r w:rsidR="00440341">
        <w:rPr>
          <w:sz w:val="28"/>
          <w:szCs w:val="28"/>
        </w:rPr>
        <w:t xml:space="preserve">                         </w:t>
      </w:r>
      <w:r w:rsidRPr="007B1328">
        <w:rPr>
          <w:sz w:val="28"/>
          <w:szCs w:val="28"/>
        </w:rPr>
        <w:t>в области оказания бытовых и платных услуг.</w:t>
      </w:r>
    </w:p>
    <w:p w:rsidR="0079754B" w:rsidRPr="007B1328" w:rsidRDefault="0079754B" w:rsidP="0079754B">
      <w:pPr>
        <w:spacing w:line="276" w:lineRule="auto"/>
        <w:ind w:firstLine="709"/>
        <w:jc w:val="both"/>
        <w:rPr>
          <w:color w:val="FF0000"/>
          <w:sz w:val="28"/>
          <w:szCs w:val="28"/>
        </w:rPr>
      </w:pPr>
      <w:r w:rsidRPr="007B1328">
        <w:rPr>
          <w:bCs/>
          <w:sz w:val="28"/>
          <w:szCs w:val="28"/>
        </w:rPr>
        <w:t xml:space="preserve">К 2017 году по сравнению с 2014 годом ожидается незначительный рост количества малых предприятий на 2,7% по первому варианту и 3,2% </w:t>
      </w:r>
      <w:r w:rsidR="00E620B5">
        <w:rPr>
          <w:bCs/>
          <w:sz w:val="28"/>
          <w:szCs w:val="28"/>
        </w:rPr>
        <w:t xml:space="preserve">                    </w:t>
      </w:r>
      <w:r w:rsidRPr="007B1328">
        <w:rPr>
          <w:bCs/>
          <w:sz w:val="28"/>
          <w:szCs w:val="28"/>
        </w:rPr>
        <w:t>по второму.</w:t>
      </w:r>
      <w:r w:rsidRPr="007B1328">
        <w:rPr>
          <w:bCs/>
          <w:color w:val="FF0000"/>
          <w:sz w:val="28"/>
          <w:szCs w:val="28"/>
        </w:rPr>
        <w:t xml:space="preserve"> </w:t>
      </w:r>
      <w:r w:rsidRPr="007B1328">
        <w:rPr>
          <w:sz w:val="28"/>
          <w:szCs w:val="28"/>
        </w:rPr>
        <w:t>Среднесписочная численность работников (без внешних совместителей), занятых на малых предприятиях, в 2017 году также увеличится до 1,4% в зависимости от варианта развития.</w:t>
      </w:r>
    </w:p>
    <w:p w:rsidR="0079754B" w:rsidRPr="007B1328" w:rsidRDefault="0079754B" w:rsidP="0079754B">
      <w:pPr>
        <w:spacing w:line="276" w:lineRule="auto"/>
        <w:ind w:firstLine="709"/>
        <w:jc w:val="both"/>
        <w:rPr>
          <w:color w:val="FF0000"/>
          <w:sz w:val="28"/>
          <w:szCs w:val="28"/>
        </w:rPr>
      </w:pPr>
      <w:r w:rsidRPr="007B1328">
        <w:rPr>
          <w:sz w:val="28"/>
          <w:szCs w:val="28"/>
        </w:rPr>
        <w:t xml:space="preserve">В целом в прогнозный период положительная динамика в развитии малого предпринимательства основана на создании новых производств </w:t>
      </w:r>
      <w:r w:rsidR="00E620B5">
        <w:rPr>
          <w:sz w:val="28"/>
          <w:szCs w:val="28"/>
        </w:rPr>
        <w:t xml:space="preserve">                       </w:t>
      </w:r>
      <w:r w:rsidRPr="007B1328">
        <w:rPr>
          <w:sz w:val="28"/>
          <w:szCs w:val="28"/>
        </w:rPr>
        <w:t>в сфере сельского хозяйства, обрабатывающих производствах, дальнейшем развитии потребительского рынка.</w:t>
      </w:r>
      <w:r w:rsidRPr="007B1328">
        <w:rPr>
          <w:color w:val="FF0000"/>
          <w:sz w:val="28"/>
          <w:szCs w:val="28"/>
        </w:rPr>
        <w:t xml:space="preserve"> </w:t>
      </w:r>
    </w:p>
    <w:p w:rsidR="0079754B" w:rsidRPr="007B1328" w:rsidRDefault="0079754B" w:rsidP="0079754B">
      <w:pPr>
        <w:tabs>
          <w:tab w:val="left" w:pos="960"/>
        </w:tabs>
        <w:spacing w:line="276" w:lineRule="auto"/>
        <w:ind w:firstLine="709"/>
        <w:jc w:val="both"/>
        <w:rPr>
          <w:sz w:val="28"/>
          <w:szCs w:val="28"/>
        </w:rPr>
      </w:pPr>
      <w:r w:rsidRPr="007B1328">
        <w:rPr>
          <w:color w:val="FF0000"/>
          <w:sz w:val="28"/>
          <w:szCs w:val="28"/>
        </w:rPr>
        <w:t xml:space="preserve">  </w:t>
      </w:r>
      <w:r w:rsidRPr="007B1328">
        <w:rPr>
          <w:sz w:val="28"/>
          <w:szCs w:val="28"/>
        </w:rPr>
        <w:t xml:space="preserve">Поддержка малого предпринимательства в Партизанском районе осуществляется в рамках реализации муниципальной программы «Развитие малого и среднего предпринимательства в Партизанском муниципальном районе» на 2012-2014 годы. Общий объем бюджетных средств, освоенных </w:t>
      </w:r>
      <w:r w:rsidR="00E620B5">
        <w:rPr>
          <w:sz w:val="28"/>
          <w:szCs w:val="28"/>
        </w:rPr>
        <w:t xml:space="preserve">                     </w:t>
      </w:r>
      <w:r w:rsidRPr="007B1328">
        <w:rPr>
          <w:sz w:val="28"/>
          <w:szCs w:val="28"/>
        </w:rPr>
        <w:t>в рамках реализации мероприятий Программы в 2013 году на поддержку малого предпринимательства, составил 4547,5 тыс. руб., в том ч</w:t>
      </w:r>
      <w:r w:rsidR="00E620B5">
        <w:rPr>
          <w:sz w:val="28"/>
          <w:szCs w:val="28"/>
        </w:rPr>
        <w:t>исле средства местного бюджета -</w:t>
      </w:r>
      <w:r w:rsidRPr="007B1328">
        <w:rPr>
          <w:sz w:val="28"/>
          <w:szCs w:val="28"/>
        </w:rPr>
        <w:t xml:space="preserve"> 1297,5 тыс. руб. </w:t>
      </w:r>
    </w:p>
    <w:p w:rsidR="0079754B" w:rsidRPr="007B1328" w:rsidRDefault="0079754B" w:rsidP="0079754B">
      <w:pPr>
        <w:tabs>
          <w:tab w:val="left" w:pos="960"/>
        </w:tabs>
        <w:spacing w:line="276" w:lineRule="auto"/>
        <w:ind w:firstLine="709"/>
        <w:jc w:val="both"/>
        <w:rPr>
          <w:sz w:val="28"/>
          <w:szCs w:val="28"/>
        </w:rPr>
      </w:pPr>
      <w:r w:rsidRPr="007B1328">
        <w:rPr>
          <w:sz w:val="28"/>
          <w:szCs w:val="28"/>
        </w:rPr>
        <w:t xml:space="preserve">На 2014 год программой предусмотрено оказание поддержки в сумме 12406,4 тыс. руб., в том числе за счет средств местного бюджета 1447,8 тыс. руб. </w:t>
      </w:r>
    </w:p>
    <w:p w:rsidR="0079754B" w:rsidRPr="007B1328" w:rsidRDefault="0079754B" w:rsidP="0079754B">
      <w:pPr>
        <w:spacing w:line="276" w:lineRule="auto"/>
        <w:jc w:val="center"/>
        <w:rPr>
          <w:b/>
          <w:bCs/>
          <w:sz w:val="28"/>
          <w:szCs w:val="28"/>
        </w:rPr>
      </w:pPr>
      <w:r w:rsidRPr="007B1328">
        <w:rPr>
          <w:b/>
          <w:bCs/>
          <w:sz w:val="28"/>
          <w:szCs w:val="28"/>
        </w:rPr>
        <w:t>Инвестиции</w:t>
      </w:r>
    </w:p>
    <w:p w:rsidR="00E620B5" w:rsidRDefault="0079754B" w:rsidP="0079754B">
      <w:pPr>
        <w:spacing w:line="276" w:lineRule="auto"/>
        <w:ind w:firstLine="709"/>
        <w:jc w:val="both"/>
        <w:rPr>
          <w:bCs/>
          <w:sz w:val="28"/>
          <w:szCs w:val="28"/>
        </w:rPr>
      </w:pPr>
      <w:r w:rsidRPr="007B1328">
        <w:rPr>
          <w:sz w:val="28"/>
          <w:szCs w:val="28"/>
        </w:rPr>
        <w:t xml:space="preserve">В 2013 году </w:t>
      </w:r>
      <w:r w:rsidRPr="007B1328">
        <w:rPr>
          <w:bCs/>
          <w:sz w:val="28"/>
          <w:szCs w:val="28"/>
        </w:rPr>
        <w:t xml:space="preserve">на развитие экономики и социальной сферы района за счет всех источников финансирования было инвестировано 503,3 млн. руб., </w:t>
      </w:r>
      <w:r w:rsidR="00E620B5">
        <w:rPr>
          <w:bCs/>
          <w:sz w:val="28"/>
          <w:szCs w:val="28"/>
        </w:rPr>
        <w:t xml:space="preserve">                     </w:t>
      </w:r>
      <w:r w:rsidRPr="007B1328">
        <w:rPr>
          <w:bCs/>
          <w:sz w:val="28"/>
          <w:szCs w:val="28"/>
        </w:rPr>
        <w:t>что выше</w:t>
      </w:r>
      <w:r w:rsidRPr="007B1328">
        <w:rPr>
          <w:b/>
          <w:bCs/>
          <w:sz w:val="28"/>
          <w:szCs w:val="28"/>
        </w:rPr>
        <w:t xml:space="preserve"> </w:t>
      </w:r>
      <w:r w:rsidRPr="007B1328">
        <w:rPr>
          <w:bCs/>
          <w:sz w:val="28"/>
          <w:szCs w:val="28"/>
        </w:rPr>
        <w:t>уровня предшествующего года на 38,4% в сопоставимых ценах. Положительная динамика в области инвестиций связана с развитием сектора малого предпринимательства (79,3 млн. руб.).</w:t>
      </w:r>
      <w:r w:rsidRPr="007B1328">
        <w:rPr>
          <w:sz w:val="28"/>
          <w:szCs w:val="28"/>
        </w:rPr>
        <w:t xml:space="preserve"> Крупными предприятиями инвестировано 277 млн. руб. По крупным и средним предприятиям</w:t>
      </w:r>
      <w:r w:rsidRPr="007B1328">
        <w:rPr>
          <w:color w:val="FF0000"/>
          <w:sz w:val="28"/>
          <w:szCs w:val="28"/>
        </w:rPr>
        <w:t xml:space="preserve"> </w:t>
      </w:r>
      <w:r w:rsidRPr="007B1328">
        <w:rPr>
          <w:sz w:val="28"/>
          <w:szCs w:val="28"/>
        </w:rPr>
        <w:t xml:space="preserve">в разрезе источников финансирования инвестиций большая часть пришлась </w:t>
      </w:r>
      <w:r w:rsidR="00E620B5">
        <w:rPr>
          <w:sz w:val="28"/>
          <w:szCs w:val="28"/>
        </w:rPr>
        <w:t xml:space="preserve">                              </w:t>
      </w:r>
      <w:r w:rsidRPr="007B1328">
        <w:rPr>
          <w:sz w:val="28"/>
          <w:szCs w:val="28"/>
        </w:rPr>
        <w:t xml:space="preserve">на капитальные расходы, по организациям государственной </w:t>
      </w:r>
      <w:r w:rsidR="00E620B5">
        <w:rPr>
          <w:sz w:val="28"/>
          <w:szCs w:val="28"/>
        </w:rPr>
        <w:t xml:space="preserve">                                         </w:t>
      </w:r>
      <w:r w:rsidRPr="007B1328">
        <w:rPr>
          <w:sz w:val="28"/>
          <w:szCs w:val="28"/>
        </w:rPr>
        <w:t xml:space="preserve">и муниципальной формы собственности инвестиции в основной капитал </w:t>
      </w:r>
      <w:r w:rsidR="00E620B5">
        <w:rPr>
          <w:sz w:val="28"/>
          <w:szCs w:val="28"/>
        </w:rPr>
        <w:t xml:space="preserve">                       </w:t>
      </w:r>
      <w:r w:rsidRPr="007B1328">
        <w:rPr>
          <w:sz w:val="28"/>
          <w:szCs w:val="28"/>
        </w:rPr>
        <w:t xml:space="preserve">в 2013 году составили 83,8%. Всего за счет бюджетных средств освоено </w:t>
      </w:r>
      <w:r w:rsidR="00E620B5">
        <w:rPr>
          <w:sz w:val="28"/>
          <w:szCs w:val="28"/>
        </w:rPr>
        <w:t xml:space="preserve">           </w:t>
      </w:r>
      <w:r w:rsidRPr="007B1328">
        <w:rPr>
          <w:sz w:val="28"/>
          <w:szCs w:val="28"/>
        </w:rPr>
        <w:t>232,2 млн. рублей. По сравнению с предыдущим  годом доля бюджетных средств увеличилась в 3,19 раза.</w:t>
      </w:r>
      <w:r w:rsidRPr="007B1328">
        <w:rPr>
          <w:bCs/>
          <w:sz w:val="28"/>
          <w:szCs w:val="28"/>
        </w:rPr>
        <w:t xml:space="preserve"> </w:t>
      </w:r>
    </w:p>
    <w:p w:rsidR="0079754B" w:rsidRPr="00E620B5" w:rsidRDefault="00E620B5" w:rsidP="00E620B5">
      <w:pPr>
        <w:spacing w:line="276" w:lineRule="auto"/>
        <w:ind w:firstLine="709"/>
        <w:jc w:val="center"/>
        <w:rPr>
          <w:bCs/>
        </w:rPr>
      </w:pPr>
      <w:r>
        <w:rPr>
          <w:bCs/>
        </w:rPr>
        <w:lastRenderedPageBreak/>
        <w:t>14</w:t>
      </w:r>
    </w:p>
    <w:p w:rsidR="0079754B" w:rsidRPr="007B1328" w:rsidRDefault="0079754B" w:rsidP="0079754B">
      <w:pPr>
        <w:spacing w:line="276" w:lineRule="auto"/>
        <w:ind w:firstLine="709"/>
        <w:jc w:val="both"/>
        <w:rPr>
          <w:bCs/>
          <w:sz w:val="28"/>
          <w:szCs w:val="28"/>
        </w:rPr>
      </w:pPr>
      <w:r w:rsidRPr="007B1328">
        <w:rPr>
          <w:bCs/>
          <w:sz w:val="28"/>
          <w:szCs w:val="28"/>
        </w:rPr>
        <w:t xml:space="preserve">Анализ отраслевой структуры инвестиций (по крупным и средним предприятиям) в основной капитал 2013 года показывает, что основная доля приходится на отрасль «Государственное управление и обеспечение военной безопасности» 30,7%. Суммарная доля инвестирования в образование, здравоохранение, культуру составила 51,8%. В реальный сектор экономики всего инвестировано 17,5% от всех инвестиций. </w:t>
      </w:r>
    </w:p>
    <w:p w:rsidR="0079754B" w:rsidRPr="007B1328" w:rsidRDefault="0079754B" w:rsidP="0079754B">
      <w:pPr>
        <w:spacing w:line="276" w:lineRule="auto"/>
        <w:ind w:firstLine="709"/>
        <w:jc w:val="both"/>
        <w:rPr>
          <w:sz w:val="28"/>
          <w:szCs w:val="28"/>
        </w:rPr>
      </w:pPr>
      <w:r w:rsidRPr="007B1328">
        <w:rPr>
          <w:sz w:val="28"/>
          <w:szCs w:val="28"/>
        </w:rPr>
        <w:t xml:space="preserve">За период январь-июнь </w:t>
      </w:r>
      <w:r w:rsidRPr="007B1328">
        <w:rPr>
          <w:bCs/>
          <w:sz w:val="28"/>
          <w:szCs w:val="28"/>
        </w:rPr>
        <w:t>2014 года на развитие экономики и социальной сферы района за счет всех источников финансирования по оценке использовано 201,4 млн. руб. инвестиций в основной капитал, что выше аналогичного уровня прошлого года на 43,9%.</w:t>
      </w:r>
    </w:p>
    <w:p w:rsidR="0079754B" w:rsidRPr="007B1328" w:rsidRDefault="0079754B" w:rsidP="0079754B">
      <w:pPr>
        <w:spacing w:line="276" w:lineRule="auto"/>
        <w:ind w:firstLine="708"/>
        <w:jc w:val="both"/>
        <w:rPr>
          <w:sz w:val="28"/>
          <w:szCs w:val="28"/>
        </w:rPr>
      </w:pPr>
      <w:r w:rsidRPr="007B1328">
        <w:rPr>
          <w:sz w:val="28"/>
          <w:szCs w:val="28"/>
        </w:rPr>
        <w:t xml:space="preserve">По оценке 2014 года объем инвестиций из всех источников финансирования составит 512,4 млн. руб. с темпом роста к уровню 2013 года 97,6% </w:t>
      </w:r>
      <w:r w:rsidRPr="007B1328">
        <w:rPr>
          <w:bCs/>
          <w:sz w:val="28"/>
          <w:szCs w:val="28"/>
        </w:rPr>
        <w:t>(планируемый индекс-дефлятор 104,3%)</w:t>
      </w:r>
      <w:r w:rsidRPr="007B1328">
        <w:rPr>
          <w:sz w:val="28"/>
          <w:szCs w:val="28"/>
        </w:rPr>
        <w:t xml:space="preserve">. </w:t>
      </w:r>
    </w:p>
    <w:p w:rsidR="00E620B5" w:rsidRDefault="0079754B" w:rsidP="00E620B5">
      <w:pPr>
        <w:spacing w:line="276" w:lineRule="auto"/>
        <w:ind w:firstLine="708"/>
        <w:jc w:val="both"/>
        <w:rPr>
          <w:sz w:val="28"/>
          <w:szCs w:val="28"/>
        </w:rPr>
      </w:pPr>
      <w:r w:rsidRPr="007B1328">
        <w:rPr>
          <w:sz w:val="28"/>
          <w:szCs w:val="28"/>
        </w:rPr>
        <w:t xml:space="preserve">В области образования инвестиции из краевого бюджета (при софинансировании из местного бюджета) на модернизацию системы общего и дошкольного образования составят 89,9 млн. руб. (реконструкция сельского дома культуры с.Сергеевка для детского сада «Сказка»; капитальный ремонт спортивного зала МКОУ СОШ с.Владимиро-Александровское; проектирование и строительство Новолитовской </w:t>
      </w:r>
      <w:r w:rsidRPr="007B1328">
        <w:rPr>
          <w:bCs/>
          <w:sz w:val="28"/>
          <w:szCs w:val="28"/>
        </w:rPr>
        <w:t xml:space="preserve">общеобразовательной школы на 220 учащихся с блоком 4-х дошкольных групп; проектирование реконструкции детского сада «Дюймовочка» </w:t>
      </w:r>
      <w:r w:rsidR="00E620B5">
        <w:rPr>
          <w:bCs/>
          <w:sz w:val="28"/>
          <w:szCs w:val="28"/>
        </w:rPr>
        <w:t xml:space="preserve">                            </w:t>
      </w:r>
      <w:r w:rsidRPr="007B1328">
        <w:rPr>
          <w:bCs/>
          <w:sz w:val="28"/>
          <w:szCs w:val="28"/>
        </w:rPr>
        <w:t>в с.Екатериновка)</w:t>
      </w:r>
      <w:r w:rsidRPr="007B1328">
        <w:rPr>
          <w:sz w:val="28"/>
          <w:szCs w:val="28"/>
        </w:rPr>
        <w:t xml:space="preserve">. </w:t>
      </w:r>
    </w:p>
    <w:p w:rsidR="00E620B5" w:rsidRDefault="0079754B" w:rsidP="00E620B5">
      <w:pPr>
        <w:spacing w:line="276" w:lineRule="auto"/>
        <w:ind w:firstLine="708"/>
        <w:jc w:val="both"/>
        <w:rPr>
          <w:sz w:val="28"/>
          <w:szCs w:val="28"/>
        </w:rPr>
      </w:pPr>
      <w:r w:rsidRPr="007B1328">
        <w:rPr>
          <w:sz w:val="28"/>
          <w:szCs w:val="28"/>
        </w:rPr>
        <w:t>В 2014 году планируется реализовать и ряд других проектов:</w:t>
      </w:r>
    </w:p>
    <w:p w:rsidR="00E620B5" w:rsidRDefault="0079754B" w:rsidP="00E620B5">
      <w:pPr>
        <w:spacing w:line="276" w:lineRule="auto"/>
        <w:ind w:firstLine="708"/>
        <w:jc w:val="both"/>
        <w:rPr>
          <w:sz w:val="28"/>
          <w:szCs w:val="28"/>
        </w:rPr>
      </w:pPr>
      <w:r w:rsidRPr="007B1328">
        <w:rPr>
          <w:sz w:val="28"/>
          <w:szCs w:val="28"/>
        </w:rPr>
        <w:t>- завершение проектирования строительства физкультурно-оздоровительного комплекса в с.Вл</w:t>
      </w:r>
      <w:r w:rsidR="00E620B5">
        <w:rPr>
          <w:sz w:val="28"/>
          <w:szCs w:val="28"/>
        </w:rPr>
        <w:t>адимиро</w:t>
      </w:r>
      <w:r w:rsidRPr="007B1328">
        <w:rPr>
          <w:sz w:val="28"/>
          <w:szCs w:val="28"/>
        </w:rPr>
        <w:t>-Александровское;</w:t>
      </w:r>
    </w:p>
    <w:p w:rsidR="00E620B5" w:rsidRDefault="0079754B" w:rsidP="00E620B5">
      <w:pPr>
        <w:spacing w:line="276" w:lineRule="auto"/>
        <w:ind w:firstLine="708"/>
        <w:jc w:val="both"/>
        <w:rPr>
          <w:sz w:val="28"/>
          <w:szCs w:val="28"/>
        </w:rPr>
      </w:pPr>
      <w:r w:rsidRPr="007B1328">
        <w:rPr>
          <w:sz w:val="28"/>
          <w:szCs w:val="28"/>
        </w:rPr>
        <w:t>-  завершение проектирования реконструкция сельского Дома культуры в с.Молчановка;</w:t>
      </w:r>
    </w:p>
    <w:p w:rsidR="0079754B" w:rsidRPr="007B1328" w:rsidRDefault="0079754B" w:rsidP="00E620B5">
      <w:pPr>
        <w:spacing w:line="276" w:lineRule="auto"/>
        <w:ind w:firstLine="708"/>
        <w:jc w:val="both"/>
        <w:rPr>
          <w:sz w:val="28"/>
          <w:szCs w:val="28"/>
        </w:rPr>
      </w:pPr>
      <w:r w:rsidRPr="007B1328">
        <w:rPr>
          <w:sz w:val="28"/>
          <w:szCs w:val="28"/>
        </w:rPr>
        <w:t>- выполнение проектных работ по реконструкции здания-конторы ЭТУС с целью создания многофункционального центра предоставления государственных и муниципальных услуг;</w:t>
      </w:r>
    </w:p>
    <w:p w:rsidR="0079754B" w:rsidRPr="007B1328" w:rsidRDefault="0079754B" w:rsidP="0079754B">
      <w:pPr>
        <w:spacing w:line="276" w:lineRule="auto"/>
        <w:ind w:firstLine="567"/>
        <w:jc w:val="both"/>
        <w:rPr>
          <w:sz w:val="28"/>
          <w:szCs w:val="28"/>
        </w:rPr>
      </w:pPr>
      <w:r w:rsidRPr="007B1328">
        <w:rPr>
          <w:sz w:val="28"/>
          <w:szCs w:val="28"/>
        </w:rPr>
        <w:t xml:space="preserve">- проектирование, строительство подъездных автомобильных дорог </w:t>
      </w:r>
      <w:r w:rsidR="00E620B5">
        <w:rPr>
          <w:sz w:val="28"/>
          <w:szCs w:val="28"/>
        </w:rPr>
        <w:t xml:space="preserve">                   </w:t>
      </w:r>
      <w:r w:rsidRPr="007B1328">
        <w:rPr>
          <w:sz w:val="28"/>
          <w:szCs w:val="28"/>
        </w:rPr>
        <w:t>к земельным участкам, предоставляемым на бесплатной основе гражданам, имеющим трех и более детей, и гражданам, имеющим двух детей, а также молодым семьям;</w:t>
      </w:r>
    </w:p>
    <w:p w:rsidR="0079754B" w:rsidRPr="007B1328" w:rsidRDefault="0079754B" w:rsidP="0079754B">
      <w:pPr>
        <w:spacing w:line="276" w:lineRule="auto"/>
        <w:ind w:firstLine="567"/>
        <w:jc w:val="both"/>
        <w:rPr>
          <w:sz w:val="28"/>
          <w:szCs w:val="28"/>
        </w:rPr>
      </w:pPr>
      <w:r w:rsidRPr="007B1328">
        <w:rPr>
          <w:sz w:val="28"/>
          <w:szCs w:val="28"/>
        </w:rPr>
        <w:t>- строительство цеха на 2100 голов племенного животноводческого компл</w:t>
      </w:r>
      <w:r w:rsidR="00E620B5">
        <w:rPr>
          <w:sz w:val="28"/>
          <w:szCs w:val="28"/>
        </w:rPr>
        <w:t>екса по разведению свиней (ООО «Агро-Амур»</w:t>
      </w:r>
      <w:r w:rsidRPr="007B1328">
        <w:rPr>
          <w:sz w:val="28"/>
          <w:szCs w:val="28"/>
        </w:rPr>
        <w:t>);</w:t>
      </w:r>
    </w:p>
    <w:p w:rsidR="0079754B" w:rsidRDefault="0079754B" w:rsidP="0079754B">
      <w:pPr>
        <w:autoSpaceDE w:val="0"/>
        <w:autoSpaceDN w:val="0"/>
        <w:adjustRightInd w:val="0"/>
        <w:spacing w:line="276" w:lineRule="auto"/>
        <w:ind w:firstLine="567"/>
        <w:jc w:val="both"/>
        <w:rPr>
          <w:sz w:val="28"/>
          <w:szCs w:val="28"/>
        </w:rPr>
      </w:pPr>
      <w:r w:rsidRPr="007B1328">
        <w:rPr>
          <w:sz w:val="28"/>
          <w:szCs w:val="28"/>
        </w:rPr>
        <w:t xml:space="preserve">- строительство коровника на содержание маточного поголовья </w:t>
      </w:r>
      <w:r w:rsidR="00E620B5">
        <w:rPr>
          <w:sz w:val="28"/>
          <w:szCs w:val="28"/>
        </w:rPr>
        <w:t xml:space="preserve">                          </w:t>
      </w:r>
      <w:r w:rsidRPr="007B1328">
        <w:rPr>
          <w:sz w:val="28"/>
          <w:szCs w:val="28"/>
        </w:rPr>
        <w:t xml:space="preserve">на 220 голов;  реконструкция родильного отделения на 50 коров </w:t>
      </w:r>
      <w:r w:rsidR="00E620B5">
        <w:rPr>
          <w:sz w:val="28"/>
          <w:szCs w:val="28"/>
        </w:rPr>
        <w:t xml:space="preserve">                                </w:t>
      </w:r>
      <w:r w:rsidRPr="007B1328">
        <w:rPr>
          <w:sz w:val="28"/>
          <w:szCs w:val="28"/>
        </w:rPr>
        <w:t>с содержанием молодняка до 6-ти месяцев; начало строительства молокозавода мощностью</w:t>
      </w:r>
      <w:r w:rsidR="00E620B5">
        <w:rPr>
          <w:sz w:val="28"/>
          <w:szCs w:val="28"/>
        </w:rPr>
        <w:t xml:space="preserve"> 15 тн/сут (СХПК «</w:t>
      </w:r>
      <w:r w:rsidRPr="007B1328">
        <w:rPr>
          <w:sz w:val="28"/>
          <w:szCs w:val="28"/>
        </w:rPr>
        <w:t>Новолитовский</w:t>
      </w:r>
      <w:r w:rsidR="00E620B5">
        <w:rPr>
          <w:sz w:val="28"/>
          <w:szCs w:val="28"/>
        </w:rPr>
        <w:t>»</w:t>
      </w:r>
      <w:r w:rsidRPr="007B1328">
        <w:rPr>
          <w:sz w:val="28"/>
          <w:szCs w:val="28"/>
        </w:rPr>
        <w:t xml:space="preserve"> </w:t>
      </w:r>
      <w:r w:rsidR="00E620B5">
        <w:rPr>
          <w:sz w:val="28"/>
          <w:szCs w:val="28"/>
        </w:rPr>
        <w:t xml:space="preserve">                                    </w:t>
      </w:r>
      <w:r w:rsidRPr="007B1328">
        <w:rPr>
          <w:sz w:val="28"/>
          <w:szCs w:val="28"/>
        </w:rPr>
        <w:t>в с.Новолитовск).</w:t>
      </w:r>
    </w:p>
    <w:p w:rsidR="00E620B5" w:rsidRPr="00E620B5" w:rsidRDefault="00E620B5" w:rsidP="00E620B5">
      <w:pPr>
        <w:autoSpaceDE w:val="0"/>
        <w:autoSpaceDN w:val="0"/>
        <w:adjustRightInd w:val="0"/>
        <w:spacing w:line="276" w:lineRule="auto"/>
        <w:ind w:firstLine="567"/>
        <w:jc w:val="center"/>
      </w:pPr>
      <w:r>
        <w:lastRenderedPageBreak/>
        <w:t>15</w:t>
      </w:r>
    </w:p>
    <w:p w:rsidR="0079754B" w:rsidRPr="007B1328" w:rsidRDefault="0079754B" w:rsidP="0079754B">
      <w:pPr>
        <w:spacing w:line="276" w:lineRule="auto"/>
        <w:ind w:firstLine="708"/>
        <w:jc w:val="both"/>
        <w:rPr>
          <w:sz w:val="28"/>
          <w:szCs w:val="28"/>
        </w:rPr>
      </w:pPr>
      <w:r w:rsidRPr="007B1328">
        <w:rPr>
          <w:sz w:val="28"/>
          <w:szCs w:val="28"/>
        </w:rPr>
        <w:t>Объемы инвестиций в 2015 го</w:t>
      </w:r>
      <w:r w:rsidR="00E620B5">
        <w:rPr>
          <w:sz w:val="28"/>
          <w:szCs w:val="28"/>
        </w:rPr>
        <w:t>ду планируются в размере 622,6 -</w:t>
      </w:r>
      <w:r w:rsidRPr="007B1328">
        <w:rPr>
          <w:sz w:val="28"/>
          <w:szCs w:val="28"/>
        </w:rPr>
        <w:t xml:space="preserve"> </w:t>
      </w:r>
      <w:r w:rsidR="00E620B5">
        <w:rPr>
          <w:sz w:val="28"/>
          <w:szCs w:val="28"/>
        </w:rPr>
        <w:t xml:space="preserve">                   </w:t>
      </w:r>
      <w:r w:rsidRPr="007B1328">
        <w:rPr>
          <w:sz w:val="28"/>
          <w:szCs w:val="28"/>
        </w:rPr>
        <w:t xml:space="preserve">678,8 </w:t>
      </w:r>
      <w:r w:rsidR="00E620B5">
        <w:rPr>
          <w:sz w:val="28"/>
          <w:szCs w:val="28"/>
        </w:rPr>
        <w:t>млн. руб. с темпом роста 115,7 -</w:t>
      </w:r>
      <w:r w:rsidRPr="007B1328">
        <w:rPr>
          <w:sz w:val="28"/>
          <w:szCs w:val="28"/>
        </w:rPr>
        <w:t xml:space="preserve"> 126,2% к уровню оценочного года </w:t>
      </w:r>
      <w:r w:rsidR="00E620B5">
        <w:rPr>
          <w:sz w:val="28"/>
          <w:szCs w:val="28"/>
        </w:rPr>
        <w:t xml:space="preserve">                        </w:t>
      </w:r>
      <w:r w:rsidRPr="007B1328">
        <w:rPr>
          <w:sz w:val="28"/>
          <w:szCs w:val="28"/>
        </w:rPr>
        <w:t xml:space="preserve">в зависимости от варианта. Положительная динамика объемов инвестиций </w:t>
      </w:r>
      <w:r w:rsidR="00E620B5">
        <w:rPr>
          <w:sz w:val="28"/>
          <w:szCs w:val="28"/>
        </w:rPr>
        <w:t xml:space="preserve">               </w:t>
      </w:r>
      <w:r w:rsidRPr="007B1328">
        <w:rPr>
          <w:sz w:val="28"/>
          <w:szCs w:val="28"/>
        </w:rPr>
        <w:t>в 2015 году по обоим вариантам развития планируется при реализации следующих инвестиционных мероприятий:</w:t>
      </w:r>
    </w:p>
    <w:p w:rsidR="0079754B" w:rsidRPr="007B1328" w:rsidRDefault="0079754B" w:rsidP="0079754B">
      <w:pPr>
        <w:spacing w:line="276" w:lineRule="auto"/>
        <w:ind w:firstLine="567"/>
        <w:jc w:val="both"/>
        <w:rPr>
          <w:sz w:val="28"/>
          <w:szCs w:val="28"/>
        </w:rPr>
      </w:pPr>
      <w:r w:rsidRPr="007B1328">
        <w:rPr>
          <w:sz w:val="28"/>
          <w:szCs w:val="28"/>
        </w:rPr>
        <w:t xml:space="preserve">- реализация муниципальной программы «Строительство Новолитовской общеобразовательной школы на 220 мест с блоком дошкольных групп на 75 мест, Партизанский район, Приморский край» </w:t>
      </w:r>
      <w:r w:rsidR="00E620B5">
        <w:rPr>
          <w:sz w:val="28"/>
          <w:szCs w:val="28"/>
        </w:rPr>
        <w:t xml:space="preserve">                 </w:t>
      </w:r>
      <w:r w:rsidRPr="007B1328">
        <w:rPr>
          <w:sz w:val="28"/>
          <w:szCs w:val="28"/>
        </w:rPr>
        <w:t>на 2012-2016 годы;</w:t>
      </w:r>
    </w:p>
    <w:p w:rsidR="0079754B" w:rsidRPr="007B1328" w:rsidRDefault="0079754B" w:rsidP="0079754B">
      <w:pPr>
        <w:spacing w:line="276" w:lineRule="auto"/>
        <w:ind w:firstLine="567"/>
        <w:jc w:val="both"/>
        <w:rPr>
          <w:sz w:val="28"/>
          <w:szCs w:val="28"/>
        </w:rPr>
      </w:pPr>
      <w:r w:rsidRPr="007B1328">
        <w:rPr>
          <w:sz w:val="28"/>
          <w:szCs w:val="28"/>
        </w:rPr>
        <w:t xml:space="preserve">- выполнение проектных работ по строительству детского сада </w:t>
      </w:r>
      <w:r w:rsidR="00E620B5">
        <w:rPr>
          <w:sz w:val="28"/>
          <w:szCs w:val="28"/>
        </w:rPr>
        <w:t xml:space="preserve">                            </w:t>
      </w:r>
      <w:r w:rsidRPr="007B1328">
        <w:rPr>
          <w:sz w:val="28"/>
          <w:szCs w:val="28"/>
        </w:rPr>
        <w:t>на 55 мест в пос.Боец Кузнецов;</w:t>
      </w:r>
    </w:p>
    <w:p w:rsidR="0079754B" w:rsidRPr="007B1328" w:rsidRDefault="0079754B" w:rsidP="0079754B">
      <w:pPr>
        <w:spacing w:line="276" w:lineRule="auto"/>
        <w:ind w:firstLine="567"/>
        <w:jc w:val="both"/>
        <w:rPr>
          <w:sz w:val="28"/>
          <w:szCs w:val="28"/>
        </w:rPr>
      </w:pPr>
      <w:r w:rsidRPr="007B1328">
        <w:rPr>
          <w:sz w:val="28"/>
          <w:szCs w:val="28"/>
        </w:rPr>
        <w:t>- реконструкция детского сада «Дюймовочка» в с.Екатериновка;</w:t>
      </w:r>
    </w:p>
    <w:p w:rsidR="0079754B" w:rsidRPr="007B1328" w:rsidRDefault="0079754B" w:rsidP="0079754B">
      <w:pPr>
        <w:widowControl w:val="0"/>
        <w:autoSpaceDE w:val="0"/>
        <w:autoSpaceDN w:val="0"/>
        <w:adjustRightInd w:val="0"/>
        <w:spacing w:line="276" w:lineRule="auto"/>
        <w:ind w:firstLine="567"/>
        <w:jc w:val="both"/>
        <w:rPr>
          <w:sz w:val="28"/>
          <w:szCs w:val="28"/>
        </w:rPr>
      </w:pPr>
      <w:r w:rsidRPr="007B1328">
        <w:rPr>
          <w:sz w:val="28"/>
          <w:szCs w:val="28"/>
        </w:rPr>
        <w:t xml:space="preserve">- реконструкция здания-конторы ЭТУС с целью создания многофункционального центра предоставления государственных </w:t>
      </w:r>
      <w:r w:rsidR="00E620B5">
        <w:rPr>
          <w:sz w:val="28"/>
          <w:szCs w:val="28"/>
        </w:rPr>
        <w:t xml:space="preserve">                                </w:t>
      </w:r>
      <w:r w:rsidRPr="007B1328">
        <w:rPr>
          <w:sz w:val="28"/>
          <w:szCs w:val="28"/>
        </w:rPr>
        <w:t>и муниципальных услуг;</w:t>
      </w:r>
    </w:p>
    <w:p w:rsidR="0079754B" w:rsidRPr="007B1328" w:rsidRDefault="0079754B" w:rsidP="0079754B">
      <w:pPr>
        <w:widowControl w:val="0"/>
        <w:autoSpaceDE w:val="0"/>
        <w:autoSpaceDN w:val="0"/>
        <w:adjustRightInd w:val="0"/>
        <w:spacing w:line="276" w:lineRule="auto"/>
        <w:ind w:firstLine="567"/>
        <w:jc w:val="both"/>
        <w:rPr>
          <w:sz w:val="28"/>
          <w:szCs w:val="28"/>
        </w:rPr>
      </w:pPr>
      <w:r w:rsidRPr="007B1328">
        <w:rPr>
          <w:sz w:val="28"/>
          <w:szCs w:val="28"/>
        </w:rPr>
        <w:t>- начало реконструкции сельского дома культуры в с.Молчановка;</w:t>
      </w:r>
    </w:p>
    <w:p w:rsidR="0079754B" w:rsidRPr="007B1328" w:rsidRDefault="0079754B" w:rsidP="0079754B">
      <w:pPr>
        <w:widowControl w:val="0"/>
        <w:autoSpaceDE w:val="0"/>
        <w:autoSpaceDN w:val="0"/>
        <w:adjustRightInd w:val="0"/>
        <w:spacing w:line="276" w:lineRule="auto"/>
        <w:ind w:firstLine="567"/>
        <w:jc w:val="both"/>
        <w:rPr>
          <w:sz w:val="28"/>
          <w:szCs w:val="28"/>
        </w:rPr>
      </w:pPr>
      <w:r w:rsidRPr="007B1328">
        <w:rPr>
          <w:sz w:val="28"/>
          <w:szCs w:val="28"/>
        </w:rPr>
        <w:t xml:space="preserve">- начало реконструкции здания интерната </w:t>
      </w:r>
      <w:r w:rsidR="00CC2306" w:rsidRPr="007B1328">
        <w:rPr>
          <w:sz w:val="28"/>
          <w:szCs w:val="28"/>
        </w:rPr>
        <w:t>муниципально</w:t>
      </w:r>
      <w:r w:rsidR="00C570D3">
        <w:rPr>
          <w:sz w:val="28"/>
          <w:szCs w:val="28"/>
        </w:rPr>
        <w:t>го</w:t>
      </w:r>
      <w:r w:rsidR="00CC2306" w:rsidRPr="007B1328">
        <w:rPr>
          <w:sz w:val="28"/>
          <w:szCs w:val="28"/>
        </w:rPr>
        <w:t xml:space="preserve"> казенно</w:t>
      </w:r>
      <w:r w:rsidR="00C570D3">
        <w:rPr>
          <w:sz w:val="28"/>
          <w:szCs w:val="28"/>
        </w:rPr>
        <w:t>го</w:t>
      </w:r>
      <w:r w:rsidR="00CC2306" w:rsidRPr="007B1328">
        <w:rPr>
          <w:sz w:val="28"/>
          <w:szCs w:val="28"/>
        </w:rPr>
        <w:t xml:space="preserve"> образовательно</w:t>
      </w:r>
      <w:r w:rsidR="00C570D3">
        <w:rPr>
          <w:sz w:val="28"/>
          <w:szCs w:val="28"/>
        </w:rPr>
        <w:t>го учреждения</w:t>
      </w:r>
      <w:r w:rsidR="00CC2306" w:rsidRPr="007B1328">
        <w:rPr>
          <w:sz w:val="28"/>
          <w:szCs w:val="28"/>
        </w:rPr>
        <w:t xml:space="preserve"> </w:t>
      </w:r>
      <w:r w:rsidR="00C570D3">
        <w:rPr>
          <w:sz w:val="28"/>
          <w:szCs w:val="28"/>
        </w:rPr>
        <w:t>«С</w:t>
      </w:r>
      <w:r w:rsidR="00CC2306" w:rsidRPr="007B1328">
        <w:rPr>
          <w:sz w:val="28"/>
          <w:szCs w:val="28"/>
        </w:rPr>
        <w:t>редняя общеобразовательная школа</w:t>
      </w:r>
      <w:r w:rsidR="00C570D3">
        <w:rPr>
          <w:sz w:val="28"/>
          <w:szCs w:val="28"/>
        </w:rPr>
        <w:t>»</w:t>
      </w:r>
      <w:r w:rsidR="00CC2306" w:rsidRPr="007B1328">
        <w:rPr>
          <w:sz w:val="28"/>
          <w:szCs w:val="28"/>
        </w:rPr>
        <w:t xml:space="preserve"> </w:t>
      </w:r>
      <w:r w:rsidR="00C570D3">
        <w:rPr>
          <w:sz w:val="28"/>
          <w:szCs w:val="28"/>
        </w:rPr>
        <w:t xml:space="preserve">            </w:t>
      </w:r>
      <w:r w:rsidR="00CC2306" w:rsidRPr="007B1328">
        <w:rPr>
          <w:sz w:val="28"/>
          <w:szCs w:val="28"/>
        </w:rPr>
        <w:t xml:space="preserve">(далее - </w:t>
      </w:r>
      <w:r w:rsidRPr="007B1328">
        <w:rPr>
          <w:sz w:val="28"/>
          <w:szCs w:val="28"/>
        </w:rPr>
        <w:t>МКОУ СОШ</w:t>
      </w:r>
      <w:r w:rsidR="00CC2306" w:rsidRPr="007B1328">
        <w:rPr>
          <w:sz w:val="28"/>
          <w:szCs w:val="28"/>
        </w:rPr>
        <w:t>)</w:t>
      </w:r>
      <w:r w:rsidRPr="007B1328">
        <w:rPr>
          <w:sz w:val="28"/>
          <w:szCs w:val="28"/>
        </w:rPr>
        <w:t xml:space="preserve"> с.Сергеевка под жилой дом;</w:t>
      </w:r>
    </w:p>
    <w:p w:rsidR="0079754B" w:rsidRPr="007B1328" w:rsidRDefault="0079754B" w:rsidP="0079754B">
      <w:pPr>
        <w:spacing w:line="276" w:lineRule="auto"/>
        <w:ind w:firstLine="567"/>
        <w:jc w:val="both"/>
        <w:rPr>
          <w:sz w:val="28"/>
          <w:szCs w:val="28"/>
        </w:rPr>
      </w:pPr>
      <w:r w:rsidRPr="007B1328">
        <w:rPr>
          <w:sz w:val="28"/>
          <w:szCs w:val="28"/>
        </w:rPr>
        <w:t xml:space="preserve">- строительство трибун и раздевалок к хоккейной коробке </w:t>
      </w:r>
      <w:r w:rsidR="00E620B5">
        <w:rPr>
          <w:sz w:val="28"/>
          <w:szCs w:val="28"/>
        </w:rPr>
        <w:t xml:space="preserve">                                          </w:t>
      </w:r>
      <w:r w:rsidRPr="007B1328">
        <w:rPr>
          <w:sz w:val="28"/>
          <w:szCs w:val="28"/>
        </w:rPr>
        <w:t>в с.Владимиро-Александровское;</w:t>
      </w:r>
    </w:p>
    <w:p w:rsidR="0079754B" w:rsidRPr="007B1328" w:rsidRDefault="0079754B" w:rsidP="0079754B">
      <w:pPr>
        <w:spacing w:line="276" w:lineRule="auto"/>
        <w:ind w:firstLine="567"/>
        <w:jc w:val="both"/>
        <w:rPr>
          <w:sz w:val="28"/>
          <w:szCs w:val="28"/>
        </w:rPr>
      </w:pPr>
      <w:r w:rsidRPr="007B1328">
        <w:rPr>
          <w:sz w:val="28"/>
          <w:szCs w:val="28"/>
        </w:rPr>
        <w:t>- строительство футбольного поля в с.Екатериновка;</w:t>
      </w:r>
    </w:p>
    <w:p w:rsidR="0079754B" w:rsidRPr="007B1328" w:rsidRDefault="0079754B" w:rsidP="0079754B">
      <w:pPr>
        <w:spacing w:line="276" w:lineRule="auto"/>
        <w:ind w:firstLine="567"/>
        <w:jc w:val="both"/>
        <w:rPr>
          <w:sz w:val="28"/>
          <w:szCs w:val="28"/>
        </w:rPr>
      </w:pPr>
      <w:r w:rsidRPr="007B1328">
        <w:rPr>
          <w:sz w:val="28"/>
          <w:szCs w:val="28"/>
        </w:rPr>
        <w:t>- строительство универсальной спортивной площадки в МКОУ СОШ с.Хмыловка;</w:t>
      </w:r>
    </w:p>
    <w:p w:rsidR="0079754B" w:rsidRPr="007B1328" w:rsidRDefault="0079754B" w:rsidP="0079754B">
      <w:pPr>
        <w:widowControl w:val="0"/>
        <w:autoSpaceDE w:val="0"/>
        <w:autoSpaceDN w:val="0"/>
        <w:adjustRightInd w:val="0"/>
        <w:spacing w:line="276" w:lineRule="auto"/>
        <w:ind w:firstLine="567"/>
        <w:jc w:val="both"/>
        <w:rPr>
          <w:sz w:val="28"/>
          <w:szCs w:val="28"/>
        </w:rPr>
      </w:pPr>
      <w:r w:rsidRPr="007B1328">
        <w:rPr>
          <w:sz w:val="28"/>
          <w:szCs w:val="28"/>
        </w:rPr>
        <w:t>- подготовка проектно-сметной документации на строительство спортивной  арены в МКОУ</w:t>
      </w:r>
      <w:r w:rsidR="00C570D3">
        <w:rPr>
          <w:sz w:val="28"/>
          <w:szCs w:val="28"/>
        </w:rPr>
        <w:t xml:space="preserve"> СОШ</w:t>
      </w:r>
      <w:r w:rsidRPr="007B1328">
        <w:rPr>
          <w:sz w:val="28"/>
          <w:szCs w:val="28"/>
        </w:rPr>
        <w:t xml:space="preserve"> с.Сергеевка;</w:t>
      </w:r>
    </w:p>
    <w:p w:rsidR="0079754B" w:rsidRPr="007B1328" w:rsidRDefault="0079754B" w:rsidP="0079754B">
      <w:pPr>
        <w:spacing w:line="276" w:lineRule="auto"/>
        <w:ind w:firstLine="567"/>
        <w:jc w:val="both"/>
        <w:rPr>
          <w:sz w:val="28"/>
          <w:szCs w:val="28"/>
        </w:rPr>
      </w:pPr>
      <w:r w:rsidRPr="007B1328">
        <w:rPr>
          <w:sz w:val="28"/>
          <w:szCs w:val="28"/>
        </w:rPr>
        <w:t xml:space="preserve">- более 10-ти проектов, планируемых к реализации субъектами малого предпринимательства, в области сельского хозяйства, потребительского рынка и перерабатывающих производств, увеличение доли малого бизнеса </w:t>
      </w:r>
      <w:r w:rsidR="00E620B5">
        <w:rPr>
          <w:sz w:val="28"/>
          <w:szCs w:val="28"/>
        </w:rPr>
        <w:t xml:space="preserve">            </w:t>
      </w:r>
      <w:r w:rsidRPr="007B1328">
        <w:rPr>
          <w:sz w:val="28"/>
          <w:szCs w:val="28"/>
        </w:rPr>
        <w:t>за счет реализации достаточно крупного проекта</w:t>
      </w:r>
      <w:r w:rsidR="00E620B5">
        <w:rPr>
          <w:sz w:val="28"/>
          <w:szCs w:val="28"/>
        </w:rPr>
        <w:t xml:space="preserve"> по строительству мини-</w:t>
      </w:r>
      <w:r w:rsidRPr="007B1328">
        <w:rPr>
          <w:sz w:val="28"/>
          <w:szCs w:val="28"/>
        </w:rPr>
        <w:t xml:space="preserve">завода по производству строительных материалов из минерального сырья мощностью 40 тыс.м³ в год. </w:t>
      </w:r>
    </w:p>
    <w:p w:rsidR="0079754B" w:rsidRPr="007B1328" w:rsidRDefault="0079754B" w:rsidP="0079754B">
      <w:pPr>
        <w:spacing w:line="276" w:lineRule="auto"/>
        <w:ind w:firstLine="708"/>
        <w:jc w:val="both"/>
        <w:rPr>
          <w:sz w:val="28"/>
          <w:szCs w:val="28"/>
          <w:highlight w:val="yellow"/>
        </w:rPr>
      </w:pPr>
      <w:r w:rsidRPr="007B1328">
        <w:rPr>
          <w:sz w:val="28"/>
          <w:szCs w:val="28"/>
        </w:rPr>
        <w:t xml:space="preserve">В структуре источников инвестиций в основной капитал отмечается тенденция к уменьшению доли заемных средств других организаций с 20% </w:t>
      </w:r>
      <w:r w:rsidR="00E620B5">
        <w:rPr>
          <w:sz w:val="28"/>
          <w:szCs w:val="28"/>
        </w:rPr>
        <w:t xml:space="preserve">                </w:t>
      </w:r>
      <w:r w:rsidRPr="007B1328">
        <w:rPr>
          <w:sz w:val="28"/>
          <w:szCs w:val="28"/>
        </w:rPr>
        <w:t>в 2015 году до 8% в 2017 году.</w:t>
      </w:r>
    </w:p>
    <w:p w:rsidR="0079754B" w:rsidRPr="007B1328" w:rsidRDefault="0079754B" w:rsidP="0079754B">
      <w:pPr>
        <w:spacing w:line="276" w:lineRule="auto"/>
        <w:ind w:firstLine="709"/>
        <w:jc w:val="both"/>
        <w:rPr>
          <w:sz w:val="28"/>
          <w:szCs w:val="28"/>
        </w:rPr>
      </w:pPr>
      <w:r w:rsidRPr="007B1328">
        <w:rPr>
          <w:sz w:val="28"/>
          <w:szCs w:val="28"/>
        </w:rPr>
        <w:t xml:space="preserve">В 2016 году объем инвестиций  прогнозируется  на  уровне 658,2 </w:t>
      </w:r>
      <w:r w:rsidR="00E620B5">
        <w:rPr>
          <w:sz w:val="28"/>
          <w:szCs w:val="28"/>
        </w:rPr>
        <w:t>-</w:t>
      </w:r>
      <w:r w:rsidRPr="007B1328">
        <w:rPr>
          <w:sz w:val="28"/>
          <w:szCs w:val="28"/>
        </w:rPr>
        <w:t xml:space="preserve"> 714,7 млн. руб. с увеличением на 0,4% и 0,1% к уровню предыдущего года, что обусловлено следующими мероприятиями по обоим вариантам: </w:t>
      </w:r>
    </w:p>
    <w:p w:rsidR="0079754B" w:rsidRPr="007B1328" w:rsidRDefault="0079754B" w:rsidP="0079754B">
      <w:pPr>
        <w:spacing w:line="276" w:lineRule="auto"/>
        <w:jc w:val="both"/>
        <w:rPr>
          <w:sz w:val="28"/>
          <w:szCs w:val="28"/>
        </w:rPr>
      </w:pPr>
      <w:r w:rsidRPr="007B1328">
        <w:rPr>
          <w:sz w:val="28"/>
          <w:szCs w:val="28"/>
        </w:rPr>
        <w:t xml:space="preserve">          - продолжение строительства Новолитовской общеобразовательной школы на 220 мест с блоком дошкольных групп на 75 мест;  </w:t>
      </w:r>
    </w:p>
    <w:p w:rsidR="0079754B" w:rsidRDefault="0079754B" w:rsidP="0079754B">
      <w:pPr>
        <w:spacing w:line="276" w:lineRule="auto"/>
        <w:jc w:val="both"/>
        <w:rPr>
          <w:sz w:val="28"/>
          <w:szCs w:val="28"/>
        </w:rPr>
      </w:pPr>
      <w:r w:rsidRPr="007B1328">
        <w:rPr>
          <w:sz w:val="28"/>
          <w:szCs w:val="28"/>
        </w:rPr>
        <w:t xml:space="preserve">          - реконструкция здания </w:t>
      </w:r>
      <w:r w:rsidR="00CC2306" w:rsidRPr="007B1328">
        <w:rPr>
          <w:sz w:val="28"/>
          <w:szCs w:val="28"/>
        </w:rPr>
        <w:t>с</w:t>
      </w:r>
      <w:r w:rsidRPr="007B1328">
        <w:rPr>
          <w:sz w:val="28"/>
          <w:szCs w:val="28"/>
        </w:rPr>
        <w:t>ельского клуба в с.Молчановка;</w:t>
      </w:r>
    </w:p>
    <w:p w:rsidR="00E620B5" w:rsidRPr="00E620B5" w:rsidRDefault="00E620B5" w:rsidP="00E620B5">
      <w:pPr>
        <w:spacing w:line="276" w:lineRule="auto"/>
        <w:jc w:val="center"/>
      </w:pPr>
      <w:r>
        <w:lastRenderedPageBreak/>
        <w:t>16</w:t>
      </w:r>
    </w:p>
    <w:p w:rsidR="0079754B" w:rsidRPr="007B1328" w:rsidRDefault="0079754B" w:rsidP="0079754B">
      <w:pPr>
        <w:spacing w:line="276" w:lineRule="auto"/>
        <w:ind w:firstLine="709"/>
        <w:jc w:val="both"/>
        <w:rPr>
          <w:sz w:val="28"/>
          <w:szCs w:val="28"/>
        </w:rPr>
      </w:pPr>
      <w:r w:rsidRPr="007B1328">
        <w:rPr>
          <w:sz w:val="28"/>
          <w:szCs w:val="28"/>
        </w:rPr>
        <w:t xml:space="preserve">- капитальный ремонт филиала № 1 районного Дома культуры </w:t>
      </w:r>
      <w:r w:rsidR="00E620B5">
        <w:rPr>
          <w:sz w:val="28"/>
          <w:szCs w:val="28"/>
        </w:rPr>
        <w:t xml:space="preserve">                           </w:t>
      </w:r>
      <w:r w:rsidRPr="007B1328">
        <w:rPr>
          <w:sz w:val="28"/>
          <w:szCs w:val="28"/>
        </w:rPr>
        <w:t>в с.Сергеевка;</w:t>
      </w:r>
    </w:p>
    <w:p w:rsidR="0079754B" w:rsidRPr="007B1328" w:rsidRDefault="0079754B" w:rsidP="0079754B">
      <w:pPr>
        <w:spacing w:line="276" w:lineRule="auto"/>
        <w:ind w:firstLine="709"/>
        <w:jc w:val="both"/>
        <w:rPr>
          <w:sz w:val="28"/>
          <w:szCs w:val="28"/>
        </w:rPr>
      </w:pPr>
      <w:r w:rsidRPr="007B1328">
        <w:rPr>
          <w:sz w:val="28"/>
          <w:szCs w:val="28"/>
        </w:rPr>
        <w:t xml:space="preserve">- строительство физкультурно-оздоровительного комплекса </w:t>
      </w:r>
      <w:r w:rsidR="00E620B5">
        <w:rPr>
          <w:sz w:val="28"/>
          <w:szCs w:val="28"/>
        </w:rPr>
        <w:t xml:space="preserve">                                   </w:t>
      </w:r>
      <w:r w:rsidRPr="007B1328">
        <w:rPr>
          <w:sz w:val="28"/>
          <w:szCs w:val="28"/>
        </w:rPr>
        <w:t>в с.Вл</w:t>
      </w:r>
      <w:r w:rsidR="00CC2306" w:rsidRPr="007B1328">
        <w:rPr>
          <w:sz w:val="28"/>
          <w:szCs w:val="28"/>
        </w:rPr>
        <w:t>адимиро</w:t>
      </w:r>
      <w:r w:rsidRPr="007B1328">
        <w:rPr>
          <w:sz w:val="28"/>
          <w:szCs w:val="28"/>
        </w:rPr>
        <w:t>-Александровское, и другие;</w:t>
      </w:r>
    </w:p>
    <w:p w:rsidR="0079754B" w:rsidRPr="007B1328" w:rsidRDefault="0079754B" w:rsidP="0079754B">
      <w:pPr>
        <w:spacing w:line="276" w:lineRule="auto"/>
        <w:ind w:firstLine="708"/>
        <w:jc w:val="both"/>
        <w:rPr>
          <w:sz w:val="28"/>
          <w:szCs w:val="28"/>
        </w:rPr>
      </w:pPr>
      <w:r w:rsidRPr="007B1328">
        <w:rPr>
          <w:sz w:val="28"/>
          <w:szCs w:val="28"/>
        </w:rPr>
        <w:t>В 2015-2017 год</w:t>
      </w:r>
      <w:r w:rsidR="00EE4BE4" w:rsidRPr="007B1328">
        <w:rPr>
          <w:sz w:val="28"/>
          <w:szCs w:val="28"/>
        </w:rPr>
        <w:t>ы</w:t>
      </w:r>
      <w:r w:rsidRPr="007B1328">
        <w:rPr>
          <w:sz w:val="28"/>
          <w:szCs w:val="28"/>
        </w:rPr>
        <w:t xml:space="preserve"> прогнозируется рост доли бюджетных средств </w:t>
      </w:r>
      <w:r w:rsidR="00E620B5">
        <w:rPr>
          <w:sz w:val="28"/>
          <w:szCs w:val="28"/>
        </w:rPr>
        <w:t xml:space="preserve">                  </w:t>
      </w:r>
      <w:r w:rsidRPr="007B1328">
        <w:rPr>
          <w:sz w:val="28"/>
          <w:szCs w:val="28"/>
        </w:rPr>
        <w:t xml:space="preserve">(по основному варианту расчетов) в связи с реализацией краевых </w:t>
      </w:r>
      <w:r w:rsidR="00E620B5">
        <w:rPr>
          <w:sz w:val="28"/>
          <w:szCs w:val="28"/>
        </w:rPr>
        <w:t xml:space="preserve">                                </w:t>
      </w:r>
      <w:r w:rsidRPr="007B1328">
        <w:rPr>
          <w:sz w:val="28"/>
          <w:szCs w:val="28"/>
        </w:rPr>
        <w:t xml:space="preserve">и муниципальных программ.   </w:t>
      </w:r>
    </w:p>
    <w:p w:rsidR="0079754B" w:rsidRPr="007B1328" w:rsidRDefault="0079754B" w:rsidP="0079754B">
      <w:pPr>
        <w:spacing w:line="276" w:lineRule="auto"/>
        <w:ind w:firstLine="708"/>
        <w:jc w:val="both"/>
        <w:rPr>
          <w:sz w:val="28"/>
          <w:szCs w:val="28"/>
        </w:rPr>
      </w:pPr>
      <w:r w:rsidRPr="007B1328">
        <w:rPr>
          <w:sz w:val="28"/>
          <w:szCs w:val="28"/>
        </w:rPr>
        <w:t xml:space="preserve">В 2017 году прогнозируется сохранить положительные темпы роста привлечения бюджетных средств, объемы инвестирования увеличатся </w:t>
      </w:r>
      <w:r w:rsidR="00E620B5">
        <w:rPr>
          <w:sz w:val="28"/>
          <w:szCs w:val="28"/>
        </w:rPr>
        <w:t xml:space="preserve">                          </w:t>
      </w:r>
      <w:r w:rsidRPr="007B1328">
        <w:rPr>
          <w:sz w:val="28"/>
          <w:szCs w:val="28"/>
        </w:rPr>
        <w:t xml:space="preserve">к предыдущему году на 43,7% (по основному варианту до 508 млн. руб.). </w:t>
      </w:r>
    </w:p>
    <w:p w:rsidR="0079754B" w:rsidRPr="007B1328" w:rsidRDefault="0079754B" w:rsidP="0079754B">
      <w:pPr>
        <w:widowControl w:val="0"/>
        <w:autoSpaceDE w:val="0"/>
        <w:autoSpaceDN w:val="0"/>
        <w:adjustRightInd w:val="0"/>
        <w:spacing w:line="276" w:lineRule="auto"/>
        <w:jc w:val="center"/>
        <w:rPr>
          <w:b/>
          <w:bCs/>
          <w:sz w:val="28"/>
          <w:szCs w:val="28"/>
        </w:rPr>
      </w:pPr>
      <w:r w:rsidRPr="007B1328">
        <w:rPr>
          <w:b/>
          <w:bCs/>
          <w:sz w:val="28"/>
          <w:szCs w:val="28"/>
        </w:rPr>
        <w:t>Рынок труда, занятость</w:t>
      </w:r>
    </w:p>
    <w:p w:rsidR="0079754B" w:rsidRPr="007B1328" w:rsidRDefault="0079754B" w:rsidP="0079754B">
      <w:pPr>
        <w:spacing w:line="276" w:lineRule="auto"/>
        <w:ind w:firstLine="708"/>
        <w:jc w:val="both"/>
        <w:rPr>
          <w:sz w:val="28"/>
          <w:szCs w:val="28"/>
        </w:rPr>
      </w:pPr>
      <w:r w:rsidRPr="007B1328">
        <w:rPr>
          <w:sz w:val="28"/>
          <w:szCs w:val="28"/>
        </w:rPr>
        <w:t xml:space="preserve"> В 2013 году среднегодовая численность занятых в экономике района составила 10500 человек, что осталось на уровне 2012 года.               </w:t>
      </w:r>
    </w:p>
    <w:p w:rsidR="0079754B" w:rsidRPr="007B1328" w:rsidRDefault="0079754B" w:rsidP="0079754B">
      <w:pPr>
        <w:spacing w:line="276" w:lineRule="auto"/>
        <w:ind w:firstLine="709"/>
        <w:jc w:val="both"/>
        <w:rPr>
          <w:sz w:val="28"/>
          <w:szCs w:val="28"/>
        </w:rPr>
      </w:pPr>
      <w:r w:rsidRPr="007B1328">
        <w:rPr>
          <w:sz w:val="28"/>
          <w:szCs w:val="28"/>
        </w:rPr>
        <w:t xml:space="preserve">По оценке 2014 года данный показатель составит 10500 человек. Оценочное количество занятых в экономике района на 2014 год соответствует ранее запланированному значению. </w:t>
      </w:r>
    </w:p>
    <w:p w:rsidR="0079754B" w:rsidRPr="007B1328" w:rsidRDefault="0079754B" w:rsidP="0079754B">
      <w:pPr>
        <w:spacing w:line="276" w:lineRule="auto"/>
        <w:ind w:firstLine="709"/>
        <w:jc w:val="both"/>
        <w:rPr>
          <w:sz w:val="28"/>
          <w:szCs w:val="28"/>
        </w:rPr>
      </w:pPr>
      <w:r w:rsidRPr="007B1328">
        <w:rPr>
          <w:sz w:val="28"/>
          <w:szCs w:val="28"/>
        </w:rPr>
        <w:t xml:space="preserve">В перспективе 2015-2017 годов число занятых в экономике ожидается </w:t>
      </w:r>
      <w:r w:rsidR="00E620B5">
        <w:rPr>
          <w:sz w:val="28"/>
          <w:szCs w:val="28"/>
        </w:rPr>
        <w:t xml:space="preserve">   </w:t>
      </w:r>
      <w:r w:rsidRPr="007B1328">
        <w:rPr>
          <w:sz w:val="28"/>
          <w:szCs w:val="28"/>
        </w:rPr>
        <w:t xml:space="preserve">в количестве 10500 - 10600 человек в зависимости от варианта. </w:t>
      </w:r>
    </w:p>
    <w:p w:rsidR="0079754B" w:rsidRPr="007B1328" w:rsidRDefault="0079754B" w:rsidP="0079754B">
      <w:pPr>
        <w:spacing w:line="276" w:lineRule="auto"/>
        <w:ind w:firstLine="708"/>
        <w:jc w:val="both"/>
        <w:rPr>
          <w:sz w:val="28"/>
          <w:szCs w:val="28"/>
        </w:rPr>
      </w:pPr>
      <w:r w:rsidRPr="007B1328">
        <w:rPr>
          <w:sz w:val="28"/>
          <w:szCs w:val="28"/>
        </w:rPr>
        <w:t xml:space="preserve">Среднесписочная численность работающих в организациях всех форм собственности, осуществляющих деятельность на территории района, </w:t>
      </w:r>
      <w:r w:rsidR="00E620B5">
        <w:rPr>
          <w:sz w:val="28"/>
          <w:szCs w:val="28"/>
        </w:rPr>
        <w:t xml:space="preserve">                       </w:t>
      </w:r>
      <w:r w:rsidRPr="007B1328">
        <w:rPr>
          <w:sz w:val="28"/>
          <w:szCs w:val="28"/>
        </w:rPr>
        <w:t xml:space="preserve">по полному кругу в 2013 году составила 6224 человека и уменьшилась </w:t>
      </w:r>
      <w:r w:rsidR="00E620B5">
        <w:rPr>
          <w:sz w:val="28"/>
          <w:szCs w:val="28"/>
        </w:rPr>
        <w:t xml:space="preserve">                      </w:t>
      </w:r>
      <w:r w:rsidRPr="007B1328">
        <w:rPr>
          <w:sz w:val="28"/>
          <w:szCs w:val="28"/>
        </w:rPr>
        <w:t xml:space="preserve">по отношению к 2012 году на 4,5%. </w:t>
      </w:r>
    </w:p>
    <w:p w:rsidR="0079754B" w:rsidRPr="007B1328" w:rsidRDefault="0079754B" w:rsidP="0079754B">
      <w:pPr>
        <w:spacing w:line="276" w:lineRule="auto"/>
        <w:ind w:firstLine="708"/>
        <w:jc w:val="both"/>
        <w:rPr>
          <w:sz w:val="28"/>
          <w:szCs w:val="28"/>
        </w:rPr>
      </w:pPr>
      <w:r w:rsidRPr="007B1328">
        <w:rPr>
          <w:sz w:val="28"/>
          <w:szCs w:val="28"/>
        </w:rPr>
        <w:t xml:space="preserve"> По оценке, по итогам 2014 года среднесписочная численность  работников организаций района составит 6243 человека и увеличится </w:t>
      </w:r>
      <w:r w:rsidR="00E620B5">
        <w:rPr>
          <w:sz w:val="28"/>
          <w:szCs w:val="28"/>
        </w:rPr>
        <w:t xml:space="preserve">                        </w:t>
      </w:r>
      <w:r w:rsidRPr="007B1328">
        <w:rPr>
          <w:sz w:val="28"/>
          <w:szCs w:val="28"/>
        </w:rPr>
        <w:t xml:space="preserve">к уровню 2013 года на 0,3%. В 2015 году численность работающих </w:t>
      </w:r>
      <w:r w:rsidR="00E620B5">
        <w:rPr>
          <w:sz w:val="28"/>
          <w:szCs w:val="28"/>
        </w:rPr>
        <w:t xml:space="preserve">                           </w:t>
      </w:r>
      <w:r w:rsidRPr="007B1328">
        <w:rPr>
          <w:sz w:val="28"/>
          <w:szCs w:val="28"/>
        </w:rPr>
        <w:t xml:space="preserve">по 1 варианту увеличится на 0,3%, а по второму - на 0,5%.  </w:t>
      </w:r>
    </w:p>
    <w:p w:rsidR="0079754B" w:rsidRPr="007B1328" w:rsidRDefault="0079754B" w:rsidP="0079754B">
      <w:pPr>
        <w:spacing w:line="276" w:lineRule="auto"/>
        <w:ind w:firstLine="708"/>
        <w:jc w:val="both"/>
        <w:rPr>
          <w:sz w:val="28"/>
          <w:szCs w:val="28"/>
        </w:rPr>
      </w:pPr>
      <w:r w:rsidRPr="007B1328">
        <w:rPr>
          <w:sz w:val="28"/>
          <w:szCs w:val="28"/>
        </w:rPr>
        <w:t>В дальнейшем, за прогнозный период 2016-2017 годов, увеличение работников планируется на 0,2</w:t>
      </w:r>
      <w:r w:rsidR="00E620B5">
        <w:rPr>
          <w:sz w:val="28"/>
          <w:szCs w:val="28"/>
        </w:rPr>
        <w:t>% -</w:t>
      </w:r>
      <w:r w:rsidRPr="007B1328">
        <w:rPr>
          <w:sz w:val="28"/>
          <w:szCs w:val="28"/>
        </w:rPr>
        <w:t xml:space="preserve"> 0,5% к уровню предыдущего года </w:t>
      </w:r>
      <w:r w:rsidR="00E620B5">
        <w:rPr>
          <w:sz w:val="28"/>
          <w:szCs w:val="28"/>
        </w:rPr>
        <w:t xml:space="preserve">                        </w:t>
      </w:r>
      <w:r w:rsidRPr="007B1328">
        <w:rPr>
          <w:sz w:val="28"/>
          <w:szCs w:val="28"/>
        </w:rPr>
        <w:t xml:space="preserve">и практически сохранится на уровне текущего года.  </w:t>
      </w:r>
    </w:p>
    <w:p w:rsidR="0079754B" w:rsidRPr="007B1328" w:rsidRDefault="0079754B" w:rsidP="0079754B">
      <w:pPr>
        <w:pStyle w:val="a6"/>
        <w:spacing w:line="276" w:lineRule="auto"/>
        <w:ind w:firstLine="709"/>
        <w:rPr>
          <w:sz w:val="28"/>
          <w:szCs w:val="28"/>
        </w:rPr>
      </w:pPr>
      <w:r w:rsidRPr="007B1328">
        <w:rPr>
          <w:sz w:val="28"/>
          <w:szCs w:val="28"/>
        </w:rPr>
        <w:t>Увеличение количества наемных работников организаций обусловлено ростом числа предприятий и организаций на территории района.</w:t>
      </w:r>
    </w:p>
    <w:p w:rsidR="0079754B" w:rsidRDefault="0079754B" w:rsidP="0079754B">
      <w:pPr>
        <w:spacing w:line="276" w:lineRule="auto"/>
        <w:jc w:val="both"/>
        <w:rPr>
          <w:sz w:val="28"/>
          <w:szCs w:val="28"/>
        </w:rPr>
      </w:pPr>
      <w:r w:rsidRPr="007B1328">
        <w:rPr>
          <w:sz w:val="28"/>
          <w:szCs w:val="28"/>
        </w:rPr>
        <w:t xml:space="preserve">          Число официально зарегистрированных</w:t>
      </w:r>
      <w:r w:rsidR="00E620B5">
        <w:rPr>
          <w:sz w:val="28"/>
          <w:szCs w:val="28"/>
        </w:rPr>
        <w:t xml:space="preserve"> безработных в службе занятости</w:t>
      </w:r>
      <w:r w:rsidRPr="007B1328">
        <w:rPr>
          <w:sz w:val="28"/>
          <w:szCs w:val="28"/>
        </w:rPr>
        <w:t xml:space="preserve"> на 01 января 2014 года составило 388 человек и уменьшилось </w:t>
      </w:r>
      <w:r w:rsidR="00E620B5">
        <w:rPr>
          <w:sz w:val="28"/>
          <w:szCs w:val="28"/>
        </w:rPr>
        <w:t xml:space="preserve">                        </w:t>
      </w:r>
      <w:r w:rsidRPr="007B1328">
        <w:rPr>
          <w:sz w:val="28"/>
          <w:szCs w:val="28"/>
        </w:rPr>
        <w:t xml:space="preserve">к уровню прошлого года на 202 человека. Соответственно уровень зарегистрированной безработицы уменьшился на 3 пункта и составил 2,3%. По итогам 2014 года (по оценке) число зарегистрированных безработных </w:t>
      </w:r>
      <w:r w:rsidR="00E620B5">
        <w:rPr>
          <w:sz w:val="28"/>
          <w:szCs w:val="28"/>
        </w:rPr>
        <w:t xml:space="preserve">                 </w:t>
      </w:r>
      <w:r w:rsidRPr="007B1328">
        <w:rPr>
          <w:sz w:val="28"/>
          <w:szCs w:val="28"/>
        </w:rPr>
        <w:t xml:space="preserve">в службе занятости составит 491 человек. По оценке 2014 года уровень зарегистрированной безработицы сложится на уровне 3,8%, запланированный ранее уровень составлял 4,6% и 3,7% в зависимости </w:t>
      </w:r>
      <w:r w:rsidR="00E620B5">
        <w:rPr>
          <w:sz w:val="28"/>
          <w:szCs w:val="28"/>
        </w:rPr>
        <w:t xml:space="preserve">                     </w:t>
      </w:r>
      <w:r w:rsidRPr="007B1328">
        <w:rPr>
          <w:sz w:val="28"/>
          <w:szCs w:val="28"/>
        </w:rPr>
        <w:t xml:space="preserve">от варианта функционирования экономики. </w:t>
      </w:r>
    </w:p>
    <w:p w:rsidR="00E620B5" w:rsidRDefault="00E620B5" w:rsidP="0079754B">
      <w:pPr>
        <w:spacing w:line="276" w:lineRule="auto"/>
        <w:jc w:val="both"/>
        <w:rPr>
          <w:sz w:val="28"/>
          <w:szCs w:val="28"/>
        </w:rPr>
      </w:pPr>
    </w:p>
    <w:p w:rsidR="00E620B5" w:rsidRPr="00E620B5" w:rsidRDefault="00E620B5" w:rsidP="00E620B5">
      <w:pPr>
        <w:spacing w:line="276" w:lineRule="auto"/>
        <w:jc w:val="center"/>
      </w:pPr>
      <w:r>
        <w:lastRenderedPageBreak/>
        <w:t>17</w:t>
      </w:r>
    </w:p>
    <w:p w:rsidR="0079754B" w:rsidRPr="007B1328" w:rsidRDefault="0079754B" w:rsidP="0079754B">
      <w:pPr>
        <w:spacing w:line="276" w:lineRule="auto"/>
        <w:ind w:firstLine="709"/>
        <w:jc w:val="both"/>
        <w:rPr>
          <w:sz w:val="28"/>
          <w:szCs w:val="28"/>
        </w:rPr>
      </w:pPr>
      <w:r w:rsidRPr="007B1328">
        <w:rPr>
          <w:sz w:val="28"/>
          <w:szCs w:val="28"/>
        </w:rPr>
        <w:t xml:space="preserve">Запланированное ранее количество безработных на 2014 год больше </w:t>
      </w:r>
      <w:r w:rsidR="00E620B5">
        <w:rPr>
          <w:sz w:val="28"/>
          <w:szCs w:val="28"/>
        </w:rPr>
        <w:t xml:space="preserve">                       </w:t>
      </w:r>
      <w:r w:rsidRPr="007B1328">
        <w:rPr>
          <w:sz w:val="28"/>
          <w:szCs w:val="28"/>
        </w:rPr>
        <w:t xml:space="preserve">на 259 и 129 человек в зависимости от варианта развития. Уменьшение запланированного значения на 2014 год по данному показателю обусловлено, прежде всего, снижением напряженности на рынке труда. </w:t>
      </w:r>
    </w:p>
    <w:p w:rsidR="0079754B" w:rsidRPr="007B1328" w:rsidRDefault="0079754B" w:rsidP="0079754B">
      <w:pPr>
        <w:spacing w:line="276" w:lineRule="auto"/>
        <w:ind w:firstLine="709"/>
        <w:jc w:val="both"/>
        <w:rPr>
          <w:sz w:val="28"/>
          <w:szCs w:val="28"/>
        </w:rPr>
      </w:pPr>
      <w:r w:rsidRPr="007B1328">
        <w:rPr>
          <w:sz w:val="28"/>
          <w:szCs w:val="28"/>
        </w:rPr>
        <w:t xml:space="preserve">По прогнозу, с учетом реализации намеченных программных мероприятий, реализации бизнес-проектов, уровень безработицы </w:t>
      </w:r>
      <w:r w:rsidR="00E620B5">
        <w:rPr>
          <w:sz w:val="28"/>
          <w:szCs w:val="28"/>
        </w:rPr>
        <w:t xml:space="preserve">                                       </w:t>
      </w:r>
      <w:r w:rsidRPr="007B1328">
        <w:rPr>
          <w:sz w:val="28"/>
          <w:szCs w:val="28"/>
        </w:rPr>
        <w:t>по 1 варианту в 2015 году не должен превысить 3</w:t>
      </w:r>
      <w:r w:rsidR="00BD5885" w:rsidRPr="007B1328">
        <w:rPr>
          <w:sz w:val="28"/>
          <w:szCs w:val="28"/>
        </w:rPr>
        <w:t>,6</w:t>
      </w:r>
      <w:r w:rsidRPr="007B1328">
        <w:rPr>
          <w:sz w:val="28"/>
          <w:szCs w:val="28"/>
        </w:rPr>
        <w:t xml:space="preserve">%, в 2017 году </w:t>
      </w:r>
      <w:r w:rsidR="00E620B5">
        <w:rPr>
          <w:sz w:val="28"/>
          <w:szCs w:val="28"/>
        </w:rPr>
        <w:t>-</w:t>
      </w:r>
      <w:r w:rsidRPr="007B1328">
        <w:rPr>
          <w:sz w:val="28"/>
          <w:szCs w:val="28"/>
        </w:rPr>
        <w:t xml:space="preserve"> 3,2%.</w:t>
      </w:r>
    </w:p>
    <w:p w:rsidR="0079754B" w:rsidRPr="007B1328" w:rsidRDefault="0079754B" w:rsidP="0079754B">
      <w:pPr>
        <w:spacing w:line="276" w:lineRule="auto"/>
        <w:ind w:firstLine="709"/>
        <w:jc w:val="both"/>
        <w:rPr>
          <w:sz w:val="28"/>
          <w:szCs w:val="28"/>
        </w:rPr>
      </w:pPr>
      <w:r w:rsidRPr="007B1328">
        <w:rPr>
          <w:sz w:val="28"/>
          <w:szCs w:val="28"/>
        </w:rPr>
        <w:t>С целью снижения напряженности на рынке труда и осуществления ряда  антикризисных мер реализуются мероприятия по содействию занятости населения, дополнительных мер снижения напряженности на рынке труда Приморского края в 2014 году, за период январь-июнь текущего года проведенная работа службой занятости позволила сохранить рабочие места, найти работу (доходное занятие) и обеспечить дополнительную занятость 141-му человеку, находящ</w:t>
      </w:r>
      <w:r w:rsidR="004F3005" w:rsidRPr="007B1328">
        <w:rPr>
          <w:sz w:val="28"/>
          <w:szCs w:val="28"/>
        </w:rPr>
        <w:t>е</w:t>
      </w:r>
      <w:r w:rsidRPr="007B1328">
        <w:rPr>
          <w:sz w:val="28"/>
          <w:szCs w:val="28"/>
        </w:rPr>
        <w:t>м</w:t>
      </w:r>
      <w:r w:rsidR="004F3005" w:rsidRPr="007B1328">
        <w:rPr>
          <w:sz w:val="28"/>
          <w:szCs w:val="28"/>
        </w:rPr>
        <w:t>у</w:t>
      </w:r>
      <w:r w:rsidRPr="007B1328">
        <w:rPr>
          <w:sz w:val="28"/>
          <w:szCs w:val="28"/>
        </w:rPr>
        <w:t xml:space="preserve">ся под угрозой увольнения, безработным </w:t>
      </w:r>
      <w:r w:rsidR="001F5B8E">
        <w:rPr>
          <w:sz w:val="28"/>
          <w:szCs w:val="28"/>
        </w:rPr>
        <w:t xml:space="preserve">                      </w:t>
      </w:r>
      <w:r w:rsidRPr="007B1328">
        <w:rPr>
          <w:sz w:val="28"/>
          <w:szCs w:val="28"/>
        </w:rPr>
        <w:t xml:space="preserve">и ищущим работу, в том числе создано 30 новых рабочих места. </w:t>
      </w:r>
    </w:p>
    <w:p w:rsidR="0079754B" w:rsidRPr="007B1328" w:rsidRDefault="0079754B" w:rsidP="0079754B">
      <w:pPr>
        <w:spacing w:line="276" w:lineRule="auto"/>
        <w:jc w:val="center"/>
        <w:rPr>
          <w:b/>
          <w:bCs/>
          <w:sz w:val="28"/>
          <w:szCs w:val="28"/>
        </w:rPr>
      </w:pPr>
      <w:r w:rsidRPr="007B1328">
        <w:rPr>
          <w:b/>
          <w:bCs/>
          <w:sz w:val="28"/>
          <w:szCs w:val="28"/>
        </w:rPr>
        <w:t>Заработная плата, пенсии</w:t>
      </w:r>
    </w:p>
    <w:p w:rsidR="0079754B" w:rsidRPr="007B1328" w:rsidRDefault="0079754B" w:rsidP="0079754B">
      <w:pPr>
        <w:spacing w:line="276" w:lineRule="auto"/>
        <w:jc w:val="center"/>
        <w:rPr>
          <w:b/>
          <w:sz w:val="28"/>
          <w:szCs w:val="28"/>
        </w:rPr>
      </w:pPr>
      <w:r w:rsidRPr="007B1328">
        <w:rPr>
          <w:b/>
          <w:sz w:val="28"/>
          <w:szCs w:val="28"/>
        </w:rPr>
        <w:t>Фонд оплаты труда, заработная плата</w:t>
      </w:r>
    </w:p>
    <w:p w:rsidR="0079754B" w:rsidRPr="007B1328" w:rsidRDefault="0079754B" w:rsidP="0079754B">
      <w:pPr>
        <w:pStyle w:val="a6"/>
        <w:spacing w:line="276" w:lineRule="auto"/>
        <w:rPr>
          <w:sz w:val="28"/>
          <w:szCs w:val="28"/>
        </w:rPr>
      </w:pPr>
      <w:r w:rsidRPr="007B1328">
        <w:rPr>
          <w:sz w:val="28"/>
          <w:szCs w:val="28"/>
        </w:rPr>
        <w:t xml:space="preserve">Базовый статистический показатель фонда оплаты труда 2013 года сложился в размере 1997 млн. руб., что к уровню прошлого года составило 109,1%. Приведенные показатели за 2013 год характеризуются положительной динамикой в сравнении с предыдущим годом, что обусловлено объективными причинами. Это, прежде всего, связано с ростом заработной платы в бюджетном секторе и сохранением жестких условий </w:t>
      </w:r>
      <w:r w:rsidR="001F5B8E">
        <w:rPr>
          <w:sz w:val="28"/>
          <w:szCs w:val="28"/>
        </w:rPr>
        <w:t xml:space="preserve">                   </w:t>
      </w:r>
      <w:r w:rsidRPr="007B1328">
        <w:rPr>
          <w:sz w:val="28"/>
          <w:szCs w:val="28"/>
        </w:rPr>
        <w:t xml:space="preserve">на рынке труда. Ограниченные финансовые возможности бюджетной системы в условиях стагнирующей экономики существенно замедлят рост заработной платы в последующие периоды. Рост заработной платы </w:t>
      </w:r>
      <w:r w:rsidR="001F5B8E">
        <w:rPr>
          <w:sz w:val="28"/>
          <w:szCs w:val="28"/>
        </w:rPr>
        <w:t xml:space="preserve">                            </w:t>
      </w:r>
      <w:r w:rsidRPr="007B1328">
        <w:rPr>
          <w:sz w:val="28"/>
          <w:szCs w:val="28"/>
        </w:rPr>
        <w:t xml:space="preserve">во внебюджетном секторе будет сдерживаться смягчением условий на рынке труда и общей нестабильной экономической активностью. </w:t>
      </w:r>
    </w:p>
    <w:p w:rsidR="0079754B" w:rsidRPr="007B1328" w:rsidRDefault="0079754B" w:rsidP="0079754B">
      <w:pPr>
        <w:pStyle w:val="a6"/>
        <w:spacing w:line="276" w:lineRule="auto"/>
        <w:rPr>
          <w:sz w:val="28"/>
          <w:szCs w:val="28"/>
        </w:rPr>
      </w:pPr>
      <w:r w:rsidRPr="007B1328">
        <w:rPr>
          <w:sz w:val="28"/>
          <w:szCs w:val="28"/>
        </w:rPr>
        <w:t xml:space="preserve">По оценке 2014 года фонд оплаты труда работающих составит </w:t>
      </w:r>
      <w:r w:rsidR="001F5B8E">
        <w:rPr>
          <w:sz w:val="28"/>
          <w:szCs w:val="28"/>
        </w:rPr>
        <w:t xml:space="preserve">                        </w:t>
      </w:r>
      <w:r w:rsidRPr="007B1328">
        <w:rPr>
          <w:sz w:val="28"/>
          <w:szCs w:val="28"/>
        </w:rPr>
        <w:t xml:space="preserve">2098,8 млн. руб. или 105,1% к уровню прошлого года. </w:t>
      </w:r>
    </w:p>
    <w:p w:rsidR="0079754B" w:rsidRDefault="0079754B" w:rsidP="0079754B">
      <w:pPr>
        <w:pStyle w:val="a6"/>
        <w:spacing w:line="276" w:lineRule="auto"/>
        <w:ind w:firstLine="709"/>
        <w:rPr>
          <w:sz w:val="28"/>
          <w:szCs w:val="28"/>
        </w:rPr>
      </w:pPr>
      <w:r w:rsidRPr="007B1328">
        <w:rPr>
          <w:sz w:val="28"/>
          <w:szCs w:val="28"/>
        </w:rPr>
        <w:t>По прогнозу основного варианта в 2015 году фонд оплаты труда составит 2140,9 млн. руб. (102% к оценке 2014 год</w:t>
      </w:r>
      <w:r w:rsidR="001F5B8E">
        <w:rPr>
          <w:sz w:val="28"/>
          <w:szCs w:val="28"/>
        </w:rPr>
        <w:t>а), по оптимистичному варианту -</w:t>
      </w:r>
      <w:r w:rsidRPr="007B1328">
        <w:rPr>
          <w:sz w:val="28"/>
          <w:szCs w:val="28"/>
        </w:rPr>
        <w:t xml:space="preserve"> 2166 млн. руб. (темп роста 103,2%). По прогнозу на 2016 год темпы роста фонда оплаты труда также ожидаются с положительной динамикой - до 102,5% (по 1 варианту) и 103,8% (по 2 варианту), что соответствует 2194,4 млн. руб. и 2248,3 млн. руб. В прогнозной оценке </w:t>
      </w:r>
      <w:r w:rsidR="001F5B8E">
        <w:rPr>
          <w:sz w:val="28"/>
          <w:szCs w:val="28"/>
        </w:rPr>
        <w:t xml:space="preserve">                   </w:t>
      </w:r>
      <w:r w:rsidRPr="007B1328">
        <w:rPr>
          <w:sz w:val="28"/>
          <w:szCs w:val="28"/>
        </w:rPr>
        <w:t xml:space="preserve">2017 года фонд оплаты труда составит </w:t>
      </w:r>
      <w:r w:rsidR="001F5B8E">
        <w:rPr>
          <w:sz w:val="28"/>
          <w:szCs w:val="28"/>
        </w:rPr>
        <w:t>2266,8 -</w:t>
      </w:r>
      <w:r w:rsidRPr="007B1328">
        <w:rPr>
          <w:sz w:val="28"/>
          <w:szCs w:val="28"/>
        </w:rPr>
        <w:t xml:space="preserve"> 2342,7 млн. руб. </w:t>
      </w:r>
      <w:r w:rsidR="001F5B8E">
        <w:rPr>
          <w:sz w:val="28"/>
          <w:szCs w:val="28"/>
        </w:rPr>
        <w:t xml:space="preserve">                       </w:t>
      </w:r>
      <w:r w:rsidRPr="007B1328">
        <w:rPr>
          <w:sz w:val="28"/>
          <w:szCs w:val="28"/>
        </w:rPr>
        <w:t xml:space="preserve">в зависимости от варианта развития, или 103,3% - 104,2% к прогнозу </w:t>
      </w:r>
      <w:r w:rsidR="001F5B8E">
        <w:rPr>
          <w:sz w:val="28"/>
          <w:szCs w:val="28"/>
        </w:rPr>
        <w:t xml:space="preserve">                       </w:t>
      </w:r>
      <w:r w:rsidRPr="007B1328">
        <w:rPr>
          <w:sz w:val="28"/>
          <w:szCs w:val="28"/>
        </w:rPr>
        <w:t xml:space="preserve">2016 года. </w:t>
      </w:r>
    </w:p>
    <w:p w:rsidR="001F5B8E" w:rsidRDefault="001F5B8E" w:rsidP="0079754B">
      <w:pPr>
        <w:pStyle w:val="a6"/>
        <w:spacing w:line="276" w:lineRule="auto"/>
        <w:ind w:firstLine="709"/>
        <w:rPr>
          <w:sz w:val="28"/>
          <w:szCs w:val="28"/>
        </w:rPr>
      </w:pPr>
    </w:p>
    <w:p w:rsidR="001F5B8E" w:rsidRDefault="001F5B8E" w:rsidP="0079754B">
      <w:pPr>
        <w:pStyle w:val="a6"/>
        <w:spacing w:line="276" w:lineRule="auto"/>
        <w:ind w:firstLine="709"/>
        <w:rPr>
          <w:sz w:val="28"/>
          <w:szCs w:val="28"/>
        </w:rPr>
      </w:pPr>
    </w:p>
    <w:p w:rsidR="001F5B8E" w:rsidRPr="001F5B8E" w:rsidRDefault="001F5B8E" w:rsidP="001F5B8E">
      <w:pPr>
        <w:pStyle w:val="a6"/>
        <w:spacing w:line="276" w:lineRule="auto"/>
        <w:ind w:firstLine="709"/>
        <w:jc w:val="center"/>
      </w:pPr>
      <w:r>
        <w:lastRenderedPageBreak/>
        <w:t>18</w:t>
      </w:r>
    </w:p>
    <w:p w:rsidR="0079754B" w:rsidRPr="007B1328" w:rsidRDefault="0079754B" w:rsidP="0079754B">
      <w:pPr>
        <w:pStyle w:val="a6"/>
        <w:spacing w:line="276" w:lineRule="auto"/>
        <w:ind w:firstLine="709"/>
        <w:rPr>
          <w:sz w:val="28"/>
          <w:szCs w:val="28"/>
        </w:rPr>
      </w:pPr>
      <w:r w:rsidRPr="007B1328">
        <w:rPr>
          <w:sz w:val="28"/>
          <w:szCs w:val="28"/>
        </w:rPr>
        <w:t>Среднемесячная заработная плата одно</w:t>
      </w:r>
      <w:r w:rsidR="001F5B8E">
        <w:rPr>
          <w:sz w:val="28"/>
          <w:szCs w:val="28"/>
        </w:rPr>
        <w:t>го работающего по полному кругу</w:t>
      </w:r>
      <w:r w:rsidRPr="007B1328">
        <w:rPr>
          <w:sz w:val="28"/>
          <w:szCs w:val="28"/>
        </w:rPr>
        <w:t xml:space="preserve"> организаций за 2013 год составила 26737,6 рублей или 114,3% </w:t>
      </w:r>
      <w:r w:rsidR="001F5B8E">
        <w:rPr>
          <w:sz w:val="28"/>
          <w:szCs w:val="28"/>
        </w:rPr>
        <w:t xml:space="preserve">                         </w:t>
      </w:r>
      <w:r w:rsidRPr="007B1328">
        <w:rPr>
          <w:sz w:val="28"/>
          <w:szCs w:val="28"/>
        </w:rPr>
        <w:t xml:space="preserve">к уровню прошлого года. </w:t>
      </w:r>
    </w:p>
    <w:p w:rsidR="0079754B" w:rsidRPr="007B1328" w:rsidRDefault="0079754B" w:rsidP="0079754B">
      <w:pPr>
        <w:pStyle w:val="a6"/>
        <w:spacing w:line="276" w:lineRule="auto"/>
        <w:ind w:firstLine="709"/>
        <w:rPr>
          <w:sz w:val="28"/>
          <w:szCs w:val="28"/>
        </w:rPr>
      </w:pPr>
      <w:r w:rsidRPr="007B1328">
        <w:rPr>
          <w:sz w:val="28"/>
          <w:szCs w:val="28"/>
        </w:rPr>
        <w:t xml:space="preserve">По итогам 8 месяцев 2014 года средняя заработная плата </w:t>
      </w:r>
      <w:r w:rsidR="001F5B8E">
        <w:rPr>
          <w:sz w:val="28"/>
          <w:szCs w:val="28"/>
        </w:rPr>
        <w:t xml:space="preserve">                                      </w:t>
      </w:r>
      <w:r w:rsidRPr="007B1328">
        <w:rPr>
          <w:sz w:val="28"/>
          <w:szCs w:val="28"/>
        </w:rPr>
        <w:t xml:space="preserve">в организациях района составила 26067,4 рублей или 108,4% к аналогичному периоду 2013 года.  </w:t>
      </w:r>
    </w:p>
    <w:p w:rsidR="0079754B" w:rsidRPr="007B1328" w:rsidRDefault="0079754B" w:rsidP="0079754B">
      <w:pPr>
        <w:pStyle w:val="a6"/>
        <w:spacing w:line="276" w:lineRule="auto"/>
        <w:ind w:firstLine="709"/>
        <w:rPr>
          <w:sz w:val="28"/>
          <w:szCs w:val="28"/>
        </w:rPr>
      </w:pPr>
      <w:r w:rsidRPr="007B1328">
        <w:rPr>
          <w:sz w:val="28"/>
          <w:szCs w:val="28"/>
        </w:rPr>
        <w:t xml:space="preserve">Оценочный номинальный размер среднемесячной заработной платы </w:t>
      </w:r>
      <w:r w:rsidR="001F5B8E">
        <w:rPr>
          <w:sz w:val="28"/>
          <w:szCs w:val="28"/>
        </w:rPr>
        <w:t xml:space="preserve">                       </w:t>
      </w:r>
      <w:r w:rsidRPr="007B1328">
        <w:rPr>
          <w:sz w:val="28"/>
          <w:szCs w:val="28"/>
        </w:rPr>
        <w:t xml:space="preserve">в 2014 году составит 28015,4 рублей или 104,78% к уровню 2013 года. </w:t>
      </w:r>
    </w:p>
    <w:p w:rsidR="0079754B" w:rsidRPr="007B1328" w:rsidRDefault="0079754B" w:rsidP="0079754B">
      <w:pPr>
        <w:spacing w:line="276" w:lineRule="auto"/>
        <w:ind w:firstLine="708"/>
        <w:jc w:val="both"/>
        <w:rPr>
          <w:sz w:val="28"/>
          <w:szCs w:val="28"/>
        </w:rPr>
      </w:pPr>
      <w:r w:rsidRPr="007B1328">
        <w:rPr>
          <w:sz w:val="28"/>
          <w:szCs w:val="28"/>
        </w:rPr>
        <w:t>В прогнозном периоде в основном варианте ожидается следующая средняя заработная плата: в 2015</w:t>
      </w:r>
      <w:r w:rsidR="001F5B8E">
        <w:rPr>
          <w:sz w:val="28"/>
          <w:szCs w:val="28"/>
        </w:rPr>
        <w:t xml:space="preserve"> году -</w:t>
      </w:r>
      <w:r w:rsidRPr="007B1328">
        <w:rPr>
          <w:sz w:val="28"/>
          <w:szCs w:val="28"/>
        </w:rPr>
        <w:t xml:space="preserve"> 28481,5 рублей, в 2016</w:t>
      </w:r>
      <w:r w:rsidR="001F5B8E">
        <w:rPr>
          <w:sz w:val="28"/>
          <w:szCs w:val="28"/>
        </w:rPr>
        <w:t xml:space="preserve"> году -</w:t>
      </w:r>
      <w:r w:rsidRPr="007B1328">
        <w:rPr>
          <w:sz w:val="28"/>
          <w:szCs w:val="28"/>
        </w:rPr>
        <w:t xml:space="preserve"> </w:t>
      </w:r>
      <w:r w:rsidR="001F5B8E">
        <w:rPr>
          <w:sz w:val="28"/>
          <w:szCs w:val="28"/>
        </w:rPr>
        <w:t xml:space="preserve">                      </w:t>
      </w:r>
      <w:r w:rsidRPr="007B1328">
        <w:rPr>
          <w:sz w:val="28"/>
          <w:szCs w:val="28"/>
        </w:rPr>
        <w:t xml:space="preserve">29137,5 рублей и в 2017 году достигнет 30036,6 рублей. Умеренная положительная динамика на трехлетний период выглядит следующим образом: по основному варианту прогнозируется рост 101,66%, 102,3% </w:t>
      </w:r>
      <w:r w:rsidR="001F5B8E">
        <w:rPr>
          <w:sz w:val="28"/>
          <w:szCs w:val="28"/>
        </w:rPr>
        <w:t xml:space="preserve">                       </w:t>
      </w:r>
      <w:r w:rsidRPr="007B1328">
        <w:rPr>
          <w:sz w:val="28"/>
          <w:szCs w:val="28"/>
        </w:rPr>
        <w:t xml:space="preserve">и 103,09% к предыдущему году соответственно. По оптимистичному варианту уровень заработной платы в 2015 году и далее по прогнозу составит соответственно: 28769,5 руб., 29744,1 и 30841,2 руб. По оптимистичному варианту темпы роста номинальной заработной платы с 2015 года и далее </w:t>
      </w:r>
      <w:r w:rsidR="001F5B8E">
        <w:rPr>
          <w:sz w:val="28"/>
          <w:szCs w:val="28"/>
        </w:rPr>
        <w:t xml:space="preserve">                   </w:t>
      </w:r>
      <w:r w:rsidRPr="007B1328">
        <w:rPr>
          <w:sz w:val="28"/>
          <w:szCs w:val="28"/>
        </w:rPr>
        <w:t xml:space="preserve">по прогнозу составят 102,69%, 103,39% и 103,69%. </w:t>
      </w:r>
    </w:p>
    <w:p w:rsidR="0079754B" w:rsidRPr="007B1328" w:rsidRDefault="0079754B" w:rsidP="0079754B">
      <w:pPr>
        <w:spacing w:line="276" w:lineRule="auto"/>
        <w:ind w:firstLine="708"/>
        <w:jc w:val="both"/>
        <w:rPr>
          <w:sz w:val="28"/>
          <w:szCs w:val="28"/>
        </w:rPr>
      </w:pPr>
      <w:r w:rsidRPr="007B1328">
        <w:rPr>
          <w:sz w:val="28"/>
          <w:szCs w:val="28"/>
        </w:rPr>
        <w:t>Кроме обеспечения заработной платы на уровне средней по экономике, предусматриваемой для педагогических работников учреждений общего образования, в прогнозный период предполагается реализовать значительный комплекс мер по повышению уровня оплаты труда других категорий бюджетников. Аналогично за несколько лет будет повышена до эффективного уровня заработная плата других педагогов, врачей, среднего медицинского персонала, работников учреждений культуры.</w:t>
      </w:r>
    </w:p>
    <w:p w:rsidR="0079754B" w:rsidRPr="007B1328" w:rsidRDefault="0079754B" w:rsidP="0079754B">
      <w:pPr>
        <w:spacing w:line="276" w:lineRule="auto"/>
        <w:jc w:val="center"/>
        <w:rPr>
          <w:b/>
          <w:sz w:val="28"/>
          <w:szCs w:val="28"/>
        </w:rPr>
      </w:pPr>
      <w:r w:rsidRPr="007B1328">
        <w:rPr>
          <w:b/>
          <w:sz w:val="28"/>
          <w:szCs w:val="28"/>
        </w:rPr>
        <w:t>Пенсионное обеспечение</w:t>
      </w:r>
    </w:p>
    <w:p w:rsidR="0079754B" w:rsidRPr="007B1328" w:rsidRDefault="0079754B" w:rsidP="0079754B">
      <w:pPr>
        <w:pStyle w:val="a6"/>
        <w:spacing w:line="276" w:lineRule="auto"/>
        <w:ind w:firstLine="709"/>
        <w:rPr>
          <w:sz w:val="28"/>
          <w:szCs w:val="28"/>
        </w:rPr>
      </w:pPr>
      <w:r w:rsidRPr="007B1328">
        <w:rPr>
          <w:sz w:val="28"/>
          <w:szCs w:val="28"/>
        </w:rPr>
        <w:t xml:space="preserve">На  01 января 2014 года численность пенсионеров, состоящих на учете в Управлении Пенсионного фонда Российской Федерации Партизанского района, составила 7472 человека. Средний размер пенсии составил </w:t>
      </w:r>
      <w:r w:rsidR="001F5B8E">
        <w:rPr>
          <w:sz w:val="28"/>
          <w:szCs w:val="28"/>
        </w:rPr>
        <w:t xml:space="preserve">                                </w:t>
      </w:r>
      <w:r w:rsidRPr="007B1328">
        <w:rPr>
          <w:sz w:val="28"/>
          <w:szCs w:val="28"/>
        </w:rPr>
        <w:t>9276,38 рублей (в с</w:t>
      </w:r>
      <w:r w:rsidR="001F5B8E">
        <w:rPr>
          <w:sz w:val="28"/>
          <w:szCs w:val="28"/>
        </w:rPr>
        <w:t>реднем по краю -</w:t>
      </w:r>
      <w:r w:rsidRPr="007B1328">
        <w:rPr>
          <w:sz w:val="28"/>
          <w:szCs w:val="28"/>
        </w:rPr>
        <w:t xml:space="preserve"> 10224,4 рублей). Средний размер назначенной месячной пенсии по всем категориям получателей сложился </w:t>
      </w:r>
      <w:r w:rsidR="001F5B8E">
        <w:rPr>
          <w:sz w:val="28"/>
          <w:szCs w:val="28"/>
        </w:rPr>
        <w:t xml:space="preserve">                  </w:t>
      </w:r>
      <w:r w:rsidRPr="007B1328">
        <w:rPr>
          <w:sz w:val="28"/>
          <w:szCs w:val="28"/>
        </w:rPr>
        <w:t xml:space="preserve">на 11% выше уровня прошлого года за счет проведенной индексации. </w:t>
      </w:r>
    </w:p>
    <w:p w:rsidR="0079754B" w:rsidRPr="007B1328" w:rsidRDefault="0079754B" w:rsidP="0079754B">
      <w:pPr>
        <w:pStyle w:val="a6"/>
        <w:spacing w:line="276" w:lineRule="auto"/>
        <w:ind w:firstLine="709"/>
        <w:rPr>
          <w:color w:val="FF0000"/>
          <w:sz w:val="28"/>
          <w:szCs w:val="28"/>
        </w:rPr>
      </w:pPr>
      <w:r w:rsidRPr="007B1328">
        <w:rPr>
          <w:sz w:val="28"/>
          <w:szCs w:val="28"/>
        </w:rPr>
        <w:t>Средний размер назначений  пенсии  в целом по району в 2014 году составит 10161,27 рублей, далее в прогнозном периоде по обоим вариантам: в 2015</w:t>
      </w:r>
      <w:r w:rsidR="001F5B8E">
        <w:rPr>
          <w:sz w:val="28"/>
          <w:szCs w:val="28"/>
        </w:rPr>
        <w:t xml:space="preserve"> году -</w:t>
      </w:r>
      <w:r w:rsidRPr="007B1328">
        <w:rPr>
          <w:sz w:val="28"/>
          <w:szCs w:val="28"/>
        </w:rPr>
        <w:t xml:space="preserve"> 11004,66 руб., в 2016</w:t>
      </w:r>
      <w:r w:rsidR="001F5B8E">
        <w:rPr>
          <w:sz w:val="28"/>
          <w:szCs w:val="28"/>
        </w:rPr>
        <w:t xml:space="preserve"> году -</w:t>
      </w:r>
      <w:r w:rsidRPr="007B1328">
        <w:rPr>
          <w:sz w:val="28"/>
          <w:szCs w:val="28"/>
        </w:rPr>
        <w:t xml:space="preserve"> 11808 руб., в 2017</w:t>
      </w:r>
      <w:r w:rsidR="001F5B8E">
        <w:rPr>
          <w:sz w:val="28"/>
          <w:szCs w:val="28"/>
        </w:rPr>
        <w:t xml:space="preserve"> году -</w:t>
      </w:r>
      <w:r w:rsidRPr="007B1328">
        <w:rPr>
          <w:sz w:val="28"/>
          <w:szCs w:val="28"/>
        </w:rPr>
        <w:t xml:space="preserve"> </w:t>
      </w:r>
      <w:r w:rsidR="001F5B8E">
        <w:rPr>
          <w:sz w:val="28"/>
          <w:szCs w:val="28"/>
        </w:rPr>
        <w:t xml:space="preserve">                          </w:t>
      </w:r>
      <w:r w:rsidRPr="007B1328">
        <w:rPr>
          <w:sz w:val="28"/>
          <w:szCs w:val="28"/>
        </w:rPr>
        <w:t>12575,51 рублей.</w:t>
      </w:r>
      <w:r w:rsidRPr="007B1328">
        <w:rPr>
          <w:color w:val="FF0000"/>
          <w:sz w:val="28"/>
          <w:szCs w:val="28"/>
        </w:rPr>
        <w:t xml:space="preserve"> </w:t>
      </w:r>
    </w:p>
    <w:p w:rsidR="0079754B" w:rsidRPr="007B1328" w:rsidRDefault="0079754B" w:rsidP="0079754B">
      <w:pPr>
        <w:pStyle w:val="a6"/>
        <w:spacing w:line="276" w:lineRule="auto"/>
        <w:ind w:firstLine="709"/>
        <w:rPr>
          <w:sz w:val="28"/>
          <w:szCs w:val="28"/>
        </w:rPr>
      </w:pPr>
      <w:r w:rsidRPr="007B1328">
        <w:rPr>
          <w:sz w:val="28"/>
          <w:szCs w:val="28"/>
        </w:rPr>
        <w:t xml:space="preserve">Трудовые пенсии в прогнозный период будут индексироваться </w:t>
      </w:r>
      <w:r w:rsidR="001F5B8E">
        <w:rPr>
          <w:sz w:val="28"/>
          <w:szCs w:val="28"/>
        </w:rPr>
        <w:t xml:space="preserve">                          </w:t>
      </w:r>
      <w:r w:rsidRPr="007B1328">
        <w:rPr>
          <w:sz w:val="28"/>
          <w:szCs w:val="28"/>
        </w:rPr>
        <w:t>в соответствии с законодательством ежегодно с 1 февраля и с 1 апреля.</w:t>
      </w:r>
    </w:p>
    <w:p w:rsidR="0079754B" w:rsidRPr="007B1328" w:rsidRDefault="0079754B" w:rsidP="0079754B">
      <w:pPr>
        <w:spacing w:line="276" w:lineRule="auto"/>
        <w:ind w:firstLine="709"/>
        <w:jc w:val="both"/>
        <w:rPr>
          <w:sz w:val="28"/>
          <w:szCs w:val="28"/>
        </w:rPr>
      </w:pPr>
      <w:r w:rsidRPr="007B1328">
        <w:rPr>
          <w:sz w:val="28"/>
          <w:szCs w:val="28"/>
        </w:rPr>
        <w:t>В целом за 2014-2017 годы средний размер трудовой пенсии увеличится в 1,34 раза.</w:t>
      </w:r>
    </w:p>
    <w:p w:rsidR="001F5B8E" w:rsidRDefault="001F5B8E" w:rsidP="0079754B">
      <w:pPr>
        <w:spacing w:line="276" w:lineRule="auto"/>
        <w:jc w:val="center"/>
        <w:rPr>
          <w:b/>
          <w:sz w:val="28"/>
          <w:szCs w:val="28"/>
        </w:rPr>
      </w:pPr>
    </w:p>
    <w:p w:rsidR="001F5B8E" w:rsidRPr="001F5B8E" w:rsidRDefault="001F5B8E" w:rsidP="0079754B">
      <w:pPr>
        <w:spacing w:line="276" w:lineRule="auto"/>
        <w:jc w:val="center"/>
      </w:pPr>
      <w:r>
        <w:lastRenderedPageBreak/>
        <w:t>19</w:t>
      </w:r>
    </w:p>
    <w:p w:rsidR="0079754B" w:rsidRPr="007B1328" w:rsidRDefault="0079754B" w:rsidP="0079754B">
      <w:pPr>
        <w:spacing w:line="276" w:lineRule="auto"/>
        <w:jc w:val="center"/>
        <w:rPr>
          <w:b/>
          <w:sz w:val="28"/>
          <w:szCs w:val="28"/>
        </w:rPr>
      </w:pPr>
      <w:r w:rsidRPr="007B1328">
        <w:rPr>
          <w:b/>
          <w:sz w:val="28"/>
          <w:szCs w:val="28"/>
        </w:rPr>
        <w:t>Местный бюджет</w:t>
      </w:r>
    </w:p>
    <w:p w:rsidR="0079754B" w:rsidRPr="007B1328" w:rsidRDefault="0079754B" w:rsidP="0079754B">
      <w:pPr>
        <w:spacing w:line="276" w:lineRule="auto"/>
        <w:jc w:val="center"/>
        <w:rPr>
          <w:b/>
          <w:sz w:val="28"/>
          <w:szCs w:val="28"/>
        </w:rPr>
      </w:pPr>
      <w:r w:rsidRPr="007B1328">
        <w:rPr>
          <w:b/>
          <w:sz w:val="28"/>
          <w:szCs w:val="28"/>
        </w:rPr>
        <w:t>Доходы</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Отчетные данные за 2012 год в доходах формы № 2П (Финансы) проставлены по данным отчета об исполнении консолидированного бюджета Партизанского муниципального района за 2012 год.</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Отчетные данные за 2013 год в доходах формы № 2П (Финансы) проставлены по данным отчета об исполнении консолидированного бюджета Партизанского муниципального района за 2013 год.</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 xml:space="preserve">Оценка доходов консолидированного бюджета Партизанского муниципального района на 2014 год произведена исходя из уточненного плана по доходам районного бюджета по состоянию на 01.10.2014 </w:t>
      </w:r>
      <w:r w:rsidR="001F5B8E">
        <w:rPr>
          <w:color w:val="000000"/>
          <w:sz w:val="28"/>
          <w:szCs w:val="28"/>
        </w:rPr>
        <w:t xml:space="preserve">                              </w:t>
      </w:r>
      <w:r w:rsidRPr="007B1328">
        <w:rPr>
          <w:color w:val="000000"/>
          <w:sz w:val="28"/>
          <w:szCs w:val="28"/>
        </w:rPr>
        <w:t>и уточненного плана бюджетов поселений по состоянию на 01.10.2014.</w:t>
      </w:r>
    </w:p>
    <w:p w:rsidR="0079754B" w:rsidRPr="007B1328" w:rsidRDefault="0079754B" w:rsidP="0079754B">
      <w:pPr>
        <w:spacing w:line="276" w:lineRule="auto"/>
        <w:ind w:firstLine="708"/>
        <w:rPr>
          <w:i/>
          <w:color w:val="000000"/>
          <w:sz w:val="28"/>
          <w:szCs w:val="28"/>
        </w:rPr>
      </w:pPr>
      <w:r w:rsidRPr="007B1328">
        <w:rPr>
          <w:i/>
          <w:color w:val="000000"/>
          <w:sz w:val="28"/>
          <w:szCs w:val="28"/>
        </w:rPr>
        <w:t xml:space="preserve">Прогноз  по налоговым доходам консолидированного бюджета: </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 «Налог на доходы физических лиц» </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На 2015 год НДФЛ рассчитан исходя из норматива отчислений, установленного статьями 61, 61.1 и п.3 ст.58 Бюджетного </w:t>
      </w:r>
      <w:r w:rsidR="004F3005" w:rsidRPr="007B1328">
        <w:rPr>
          <w:color w:val="000000"/>
          <w:sz w:val="28"/>
          <w:szCs w:val="28"/>
        </w:rPr>
        <w:t>к</w:t>
      </w:r>
      <w:r w:rsidRPr="007B1328">
        <w:rPr>
          <w:color w:val="000000"/>
          <w:sz w:val="28"/>
          <w:szCs w:val="28"/>
        </w:rPr>
        <w:t xml:space="preserve">одекса Российской Федерации (5 процентов в районный бюджет, 10 процентов </w:t>
      </w:r>
      <w:r w:rsidR="001F5B8E">
        <w:rPr>
          <w:color w:val="000000"/>
          <w:sz w:val="28"/>
          <w:szCs w:val="28"/>
        </w:rPr>
        <w:t xml:space="preserve">               </w:t>
      </w:r>
      <w:r w:rsidRPr="007B1328">
        <w:rPr>
          <w:color w:val="000000"/>
          <w:sz w:val="28"/>
          <w:szCs w:val="28"/>
        </w:rPr>
        <w:t xml:space="preserve">в бюджеты сельских поселений), и 31,8762% по дополнительному  нормативу,  установленному  Законом  Приморского  края  от  19.12.2013 </w:t>
      </w:r>
      <w:r w:rsidR="001F5B8E">
        <w:rPr>
          <w:color w:val="000000"/>
          <w:sz w:val="28"/>
          <w:szCs w:val="28"/>
        </w:rPr>
        <w:t xml:space="preserve">                  </w:t>
      </w:r>
      <w:r w:rsidRPr="007B1328">
        <w:rPr>
          <w:color w:val="000000"/>
          <w:sz w:val="28"/>
          <w:szCs w:val="28"/>
        </w:rPr>
        <w:t xml:space="preserve">№ 334-КЗ «О краевом бюджете на 2014 год и плановый период 2015 </w:t>
      </w:r>
      <w:r w:rsidR="001F5B8E">
        <w:rPr>
          <w:color w:val="000000"/>
          <w:sz w:val="28"/>
          <w:szCs w:val="28"/>
        </w:rPr>
        <w:t xml:space="preserve">                             </w:t>
      </w:r>
      <w:r w:rsidRPr="007B1328">
        <w:rPr>
          <w:color w:val="000000"/>
          <w:sz w:val="28"/>
          <w:szCs w:val="28"/>
        </w:rPr>
        <w:t xml:space="preserve">и 2016 годов» и на основании </w:t>
      </w:r>
      <w:r w:rsidR="004F3005" w:rsidRPr="007B1328">
        <w:rPr>
          <w:color w:val="000000"/>
          <w:sz w:val="28"/>
          <w:szCs w:val="28"/>
        </w:rPr>
        <w:t>р</w:t>
      </w:r>
      <w:r w:rsidRPr="007B1328">
        <w:rPr>
          <w:color w:val="000000"/>
          <w:sz w:val="28"/>
          <w:szCs w:val="28"/>
        </w:rPr>
        <w:t xml:space="preserve">ешения Думы Партизанского муниципального района от 13.07.2012 № 314 «О замене дотации на выравнивание бюджетной обеспеченности Партизанского муниципального района». Прогноз на 2016 </w:t>
      </w:r>
      <w:r w:rsidR="001F5B8E">
        <w:rPr>
          <w:color w:val="000000"/>
          <w:sz w:val="28"/>
          <w:szCs w:val="28"/>
        </w:rPr>
        <w:t xml:space="preserve">                   </w:t>
      </w:r>
      <w:r w:rsidRPr="007B1328">
        <w:rPr>
          <w:color w:val="000000"/>
          <w:sz w:val="28"/>
          <w:szCs w:val="28"/>
        </w:rPr>
        <w:t>и 2017 года рассчитан исходя из действующих условий 2014 года.</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 - «Акцизы»</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На 2015 год </w:t>
      </w:r>
      <w:r w:rsidRPr="007B1328">
        <w:rPr>
          <w:bCs/>
          <w:color w:val="000000"/>
          <w:sz w:val="28"/>
          <w:szCs w:val="28"/>
        </w:rPr>
        <w:t>акцизы по подакцизным товарам (продукции), производимым на территории Российской Федерации</w:t>
      </w:r>
      <w:r w:rsidR="004F3005" w:rsidRPr="007B1328">
        <w:rPr>
          <w:bCs/>
          <w:color w:val="000000"/>
          <w:sz w:val="28"/>
          <w:szCs w:val="28"/>
        </w:rPr>
        <w:t>,</w:t>
      </w:r>
      <w:r w:rsidRPr="007B1328">
        <w:rPr>
          <w:bCs/>
          <w:color w:val="000000"/>
          <w:sz w:val="28"/>
          <w:szCs w:val="28"/>
        </w:rPr>
        <w:t xml:space="preserve"> </w:t>
      </w:r>
      <w:r w:rsidRPr="007B1328">
        <w:rPr>
          <w:color w:val="000000"/>
          <w:sz w:val="28"/>
          <w:szCs w:val="28"/>
        </w:rPr>
        <w:t xml:space="preserve">рассчитаны исходя </w:t>
      </w:r>
      <w:r w:rsidR="001F5B8E">
        <w:rPr>
          <w:color w:val="000000"/>
          <w:sz w:val="28"/>
          <w:szCs w:val="28"/>
        </w:rPr>
        <w:t xml:space="preserve">                       </w:t>
      </w:r>
      <w:r w:rsidRPr="007B1328">
        <w:rPr>
          <w:color w:val="000000"/>
          <w:sz w:val="28"/>
          <w:szCs w:val="28"/>
        </w:rPr>
        <w:t>из норматива отчислений</w:t>
      </w:r>
      <w:r w:rsidR="004F3005" w:rsidRPr="007B1328">
        <w:rPr>
          <w:color w:val="000000"/>
          <w:sz w:val="28"/>
          <w:szCs w:val="28"/>
        </w:rPr>
        <w:t>,</w:t>
      </w:r>
      <w:r w:rsidRPr="007B1328">
        <w:rPr>
          <w:color w:val="000000"/>
          <w:sz w:val="28"/>
          <w:szCs w:val="28"/>
        </w:rPr>
        <w:t xml:space="preserve"> установленного п.3.1 ст.58 Бюджетного </w:t>
      </w:r>
      <w:r w:rsidR="004F3005" w:rsidRPr="007B1328">
        <w:rPr>
          <w:color w:val="000000"/>
          <w:sz w:val="28"/>
          <w:szCs w:val="28"/>
        </w:rPr>
        <w:t>к</w:t>
      </w:r>
      <w:r w:rsidRPr="007B1328">
        <w:rPr>
          <w:color w:val="000000"/>
          <w:sz w:val="28"/>
          <w:szCs w:val="28"/>
        </w:rPr>
        <w:t xml:space="preserve">одекса Российской Федерации, законом Приморского края от 19.12.2013 № 334-КЗ. Дифференцированные нормативы отчислений в местные бюджеты </w:t>
      </w:r>
      <w:r w:rsidR="001F5B8E">
        <w:rPr>
          <w:color w:val="000000"/>
          <w:sz w:val="28"/>
          <w:szCs w:val="28"/>
        </w:rPr>
        <w:t xml:space="preserve">                             </w:t>
      </w:r>
      <w:r w:rsidRPr="007B1328">
        <w:rPr>
          <w:color w:val="000000"/>
          <w:sz w:val="28"/>
          <w:szCs w:val="28"/>
        </w:rPr>
        <w:t>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r w:rsidR="004F3005" w:rsidRPr="007B1328">
        <w:rPr>
          <w:color w:val="000000"/>
          <w:sz w:val="28"/>
          <w:szCs w:val="28"/>
        </w:rPr>
        <w:t>,</w:t>
      </w:r>
      <w:r w:rsidRPr="007B1328">
        <w:rPr>
          <w:color w:val="000000"/>
          <w:sz w:val="28"/>
          <w:szCs w:val="28"/>
        </w:rPr>
        <w:t xml:space="preserve"> установлены исходя из протяженности автомобильных дорог местного значения, находящихся в собственности соответствующих муниципальных образований в следующих размерах: </w:t>
      </w:r>
    </w:p>
    <w:p w:rsidR="0079754B" w:rsidRDefault="001F5B8E" w:rsidP="0079754B">
      <w:pPr>
        <w:pStyle w:val="a4"/>
        <w:spacing w:line="276" w:lineRule="auto"/>
        <w:ind w:firstLine="709"/>
        <w:rPr>
          <w:color w:val="000000"/>
          <w:sz w:val="28"/>
          <w:szCs w:val="28"/>
        </w:rPr>
      </w:pPr>
      <w:r>
        <w:rPr>
          <w:color w:val="000000"/>
          <w:sz w:val="28"/>
          <w:szCs w:val="28"/>
        </w:rPr>
        <w:t>в районный бюджет -</w:t>
      </w:r>
      <w:r w:rsidR="0079754B" w:rsidRPr="007B1328">
        <w:rPr>
          <w:color w:val="000000"/>
          <w:sz w:val="28"/>
          <w:szCs w:val="28"/>
        </w:rPr>
        <w:t xml:space="preserve"> 0,7885%, Владимиро-Александровское </w:t>
      </w:r>
      <w:r w:rsidR="004F3005" w:rsidRPr="007B1328">
        <w:rPr>
          <w:color w:val="000000"/>
          <w:sz w:val="28"/>
          <w:szCs w:val="28"/>
        </w:rPr>
        <w:t>сельское поселение</w:t>
      </w:r>
      <w:r>
        <w:rPr>
          <w:color w:val="000000"/>
          <w:sz w:val="28"/>
          <w:szCs w:val="28"/>
        </w:rPr>
        <w:t xml:space="preserve"> -</w:t>
      </w:r>
      <w:r w:rsidR="0079754B" w:rsidRPr="007B1328">
        <w:rPr>
          <w:color w:val="000000"/>
          <w:sz w:val="28"/>
          <w:szCs w:val="28"/>
        </w:rPr>
        <w:t xml:space="preserve"> 0,4191%, Золотодолинское </w:t>
      </w:r>
      <w:r w:rsidR="004F3005" w:rsidRPr="007B1328">
        <w:rPr>
          <w:color w:val="000000"/>
          <w:sz w:val="28"/>
          <w:szCs w:val="28"/>
        </w:rPr>
        <w:t>сельское поселение</w:t>
      </w:r>
      <w:r>
        <w:rPr>
          <w:color w:val="000000"/>
          <w:sz w:val="28"/>
          <w:szCs w:val="28"/>
        </w:rPr>
        <w:t xml:space="preserve"> -</w:t>
      </w:r>
      <w:r w:rsidR="0079754B" w:rsidRPr="007B1328">
        <w:rPr>
          <w:color w:val="000000"/>
          <w:sz w:val="28"/>
          <w:szCs w:val="28"/>
        </w:rPr>
        <w:t xml:space="preserve"> 0,2452%, Екатериновское </w:t>
      </w:r>
      <w:r w:rsidR="004F3005" w:rsidRPr="007B1328">
        <w:rPr>
          <w:color w:val="000000"/>
          <w:sz w:val="28"/>
          <w:szCs w:val="28"/>
        </w:rPr>
        <w:t>сельское поселение</w:t>
      </w:r>
      <w:r>
        <w:rPr>
          <w:color w:val="000000"/>
          <w:sz w:val="28"/>
          <w:szCs w:val="28"/>
        </w:rPr>
        <w:t xml:space="preserve"> -</w:t>
      </w:r>
      <w:r w:rsidR="0079754B" w:rsidRPr="007B1328">
        <w:rPr>
          <w:color w:val="000000"/>
          <w:sz w:val="28"/>
          <w:szCs w:val="28"/>
        </w:rPr>
        <w:t xml:space="preserve"> 0,3705%, Новицкое </w:t>
      </w:r>
      <w:r w:rsidR="004F3005" w:rsidRPr="007B1328">
        <w:rPr>
          <w:color w:val="000000"/>
          <w:sz w:val="28"/>
          <w:szCs w:val="28"/>
        </w:rPr>
        <w:t>сельское поселение</w:t>
      </w:r>
      <w:r w:rsidR="0079754B" w:rsidRPr="007B1328">
        <w:rPr>
          <w:color w:val="000000"/>
          <w:sz w:val="28"/>
          <w:szCs w:val="28"/>
        </w:rPr>
        <w:t xml:space="preserve"> </w:t>
      </w:r>
      <w:r>
        <w:rPr>
          <w:color w:val="000000"/>
          <w:sz w:val="28"/>
          <w:szCs w:val="28"/>
        </w:rPr>
        <w:t>-</w:t>
      </w:r>
      <w:r w:rsidR="0079754B" w:rsidRPr="007B1328">
        <w:rPr>
          <w:color w:val="000000"/>
          <w:sz w:val="28"/>
          <w:szCs w:val="28"/>
        </w:rPr>
        <w:t xml:space="preserve"> 0,4234%, Новолитовское </w:t>
      </w:r>
      <w:r w:rsidR="004F3005" w:rsidRPr="007B1328">
        <w:rPr>
          <w:color w:val="000000"/>
          <w:sz w:val="28"/>
          <w:szCs w:val="28"/>
        </w:rPr>
        <w:t>сельское поселение</w:t>
      </w:r>
      <w:r>
        <w:rPr>
          <w:color w:val="000000"/>
          <w:sz w:val="28"/>
          <w:szCs w:val="28"/>
        </w:rPr>
        <w:t xml:space="preserve"> -</w:t>
      </w:r>
      <w:r w:rsidR="0079754B" w:rsidRPr="007B1328">
        <w:rPr>
          <w:color w:val="000000"/>
          <w:sz w:val="28"/>
          <w:szCs w:val="28"/>
        </w:rPr>
        <w:t xml:space="preserve"> 0,2150%, Сергеевское </w:t>
      </w:r>
      <w:r w:rsidR="004F3005" w:rsidRPr="007B1328">
        <w:rPr>
          <w:color w:val="000000"/>
          <w:sz w:val="28"/>
          <w:szCs w:val="28"/>
        </w:rPr>
        <w:t>сельское поселение</w:t>
      </w:r>
      <w:r>
        <w:rPr>
          <w:color w:val="000000"/>
          <w:sz w:val="28"/>
          <w:szCs w:val="28"/>
        </w:rPr>
        <w:t xml:space="preserve"> -</w:t>
      </w:r>
      <w:r w:rsidR="0079754B" w:rsidRPr="007B1328">
        <w:rPr>
          <w:color w:val="000000"/>
          <w:sz w:val="28"/>
          <w:szCs w:val="28"/>
        </w:rPr>
        <w:t xml:space="preserve"> 0,7161%. </w:t>
      </w:r>
    </w:p>
    <w:p w:rsidR="001F5B8E" w:rsidRPr="001F5B8E" w:rsidRDefault="001F5B8E" w:rsidP="001F5B8E">
      <w:pPr>
        <w:pStyle w:val="a4"/>
        <w:spacing w:line="276" w:lineRule="auto"/>
        <w:ind w:firstLine="709"/>
        <w:jc w:val="center"/>
        <w:rPr>
          <w:color w:val="000000"/>
        </w:rPr>
      </w:pPr>
      <w:r>
        <w:rPr>
          <w:color w:val="000000"/>
        </w:rPr>
        <w:lastRenderedPageBreak/>
        <w:t>20</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Прогноз на 2016 и 2017 года рассчитан исходя из действующих условий 2014 года.</w:t>
      </w:r>
    </w:p>
    <w:p w:rsidR="0079754B" w:rsidRPr="007B1328" w:rsidRDefault="0079754B" w:rsidP="0079754B">
      <w:pPr>
        <w:pStyle w:val="a4"/>
        <w:spacing w:line="276" w:lineRule="auto"/>
        <w:ind w:firstLine="720"/>
        <w:rPr>
          <w:bCs/>
          <w:color w:val="000000"/>
          <w:sz w:val="28"/>
          <w:szCs w:val="28"/>
        </w:rPr>
      </w:pPr>
      <w:r w:rsidRPr="007B1328">
        <w:rPr>
          <w:bCs/>
          <w:color w:val="000000"/>
          <w:sz w:val="28"/>
          <w:szCs w:val="28"/>
        </w:rPr>
        <w:t>- «Налог на имущество физических лиц»</w:t>
      </w:r>
    </w:p>
    <w:p w:rsidR="0079754B" w:rsidRPr="007B1328" w:rsidRDefault="0079754B" w:rsidP="0079754B">
      <w:pPr>
        <w:pStyle w:val="a4"/>
        <w:spacing w:line="276" w:lineRule="auto"/>
        <w:ind w:firstLine="720"/>
        <w:rPr>
          <w:bCs/>
          <w:color w:val="000000"/>
          <w:sz w:val="28"/>
          <w:szCs w:val="28"/>
        </w:rPr>
      </w:pPr>
      <w:r w:rsidRPr="007B1328">
        <w:rPr>
          <w:bCs/>
          <w:color w:val="000000"/>
          <w:sz w:val="28"/>
          <w:szCs w:val="28"/>
        </w:rPr>
        <w:t>На 2015, 2016, 2017гг. рассчитан исходя из фактических поступлений 2013 года с учетом ставок и сроков оплаты налога, установленных органами местного самоуправления поселений, и с учетом налоговой базы и структуры начислений налога за 2013 год по отчетам налогового органа.</w:t>
      </w:r>
    </w:p>
    <w:p w:rsidR="0079754B" w:rsidRPr="007B1328" w:rsidRDefault="0079754B" w:rsidP="0079754B">
      <w:pPr>
        <w:pStyle w:val="a4"/>
        <w:spacing w:line="276" w:lineRule="auto"/>
        <w:ind w:firstLine="720"/>
        <w:rPr>
          <w:bCs/>
          <w:color w:val="000000"/>
          <w:sz w:val="28"/>
          <w:szCs w:val="28"/>
        </w:rPr>
      </w:pPr>
      <w:r w:rsidRPr="007B1328">
        <w:rPr>
          <w:color w:val="000000"/>
          <w:sz w:val="28"/>
          <w:szCs w:val="28"/>
        </w:rPr>
        <w:t>В соответствии с отчетом формы № 5-МН «Отчет о налоговой базе и структуре начислений по местным налогам за 2013 год» М</w:t>
      </w:r>
      <w:r w:rsidR="004F3005" w:rsidRPr="007B1328">
        <w:rPr>
          <w:color w:val="000000"/>
          <w:sz w:val="28"/>
          <w:szCs w:val="28"/>
        </w:rPr>
        <w:t xml:space="preserve">ежрайонной </w:t>
      </w:r>
      <w:r w:rsidRPr="007B1328">
        <w:rPr>
          <w:color w:val="000000"/>
          <w:sz w:val="28"/>
          <w:szCs w:val="28"/>
        </w:rPr>
        <w:t>ИФНС России №8 по Приморскому краю количество плательщиков налога составило всего 8109 физических лиц.</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 xml:space="preserve">- «Земельный налог» на 2015 год рассчитан исходя из фактических поступлений за 2013 год, фактических поступлений за 1-е полугодие </w:t>
      </w:r>
      <w:r w:rsidR="001F5B8E">
        <w:rPr>
          <w:color w:val="000000"/>
          <w:sz w:val="28"/>
          <w:szCs w:val="28"/>
        </w:rPr>
        <w:t xml:space="preserve">                    </w:t>
      </w:r>
      <w:r w:rsidRPr="007B1328">
        <w:rPr>
          <w:color w:val="000000"/>
          <w:sz w:val="28"/>
          <w:szCs w:val="28"/>
        </w:rPr>
        <w:t>2014 года. При расчете прогнозных показателей использованы данные г</w:t>
      </w:r>
      <w:r w:rsidR="001F5B8E">
        <w:rPr>
          <w:color w:val="000000"/>
          <w:sz w:val="28"/>
          <w:szCs w:val="28"/>
        </w:rPr>
        <w:t>лавного администратора доходов -</w:t>
      </w:r>
      <w:r w:rsidRPr="007B1328">
        <w:rPr>
          <w:color w:val="000000"/>
          <w:sz w:val="28"/>
          <w:szCs w:val="28"/>
        </w:rPr>
        <w:t xml:space="preserve"> Межрайонной ИФНС №</w:t>
      </w:r>
      <w:r w:rsidR="001F5B8E">
        <w:rPr>
          <w:color w:val="000000"/>
          <w:sz w:val="28"/>
          <w:szCs w:val="28"/>
        </w:rPr>
        <w:t xml:space="preserve"> </w:t>
      </w:r>
      <w:r w:rsidRPr="007B1328">
        <w:rPr>
          <w:color w:val="000000"/>
          <w:sz w:val="28"/>
          <w:szCs w:val="28"/>
        </w:rPr>
        <w:t xml:space="preserve">8 </w:t>
      </w:r>
      <w:r w:rsidR="001F5B8E">
        <w:rPr>
          <w:color w:val="000000"/>
          <w:sz w:val="28"/>
          <w:szCs w:val="28"/>
        </w:rPr>
        <w:t xml:space="preserve">                                  </w:t>
      </w:r>
      <w:r w:rsidRPr="007B1328">
        <w:rPr>
          <w:color w:val="000000"/>
          <w:sz w:val="28"/>
          <w:szCs w:val="28"/>
        </w:rPr>
        <w:t>по Приморскому краю, и данные отчета формы №</w:t>
      </w:r>
      <w:r w:rsidR="001F5B8E">
        <w:rPr>
          <w:color w:val="000000"/>
          <w:sz w:val="28"/>
          <w:szCs w:val="28"/>
        </w:rPr>
        <w:t xml:space="preserve"> </w:t>
      </w:r>
      <w:r w:rsidRPr="007B1328">
        <w:rPr>
          <w:color w:val="000000"/>
          <w:sz w:val="28"/>
          <w:szCs w:val="28"/>
        </w:rPr>
        <w:t xml:space="preserve">5-МН «Отчет о налоговой базе и структуре начислений по местным налогам за 2013 год». Количество плательщиков налога за 2013 год составило 12738 единиц, в том числе </w:t>
      </w:r>
      <w:r w:rsidR="001F5B8E">
        <w:rPr>
          <w:color w:val="000000"/>
          <w:sz w:val="28"/>
          <w:szCs w:val="28"/>
        </w:rPr>
        <w:t xml:space="preserve">                   </w:t>
      </w:r>
      <w:r w:rsidRPr="007B1328">
        <w:rPr>
          <w:color w:val="000000"/>
          <w:sz w:val="28"/>
          <w:szCs w:val="28"/>
        </w:rPr>
        <w:t xml:space="preserve">225 юридических лиц и 12513 физических лиц. Рост плательщиков </w:t>
      </w:r>
      <w:r w:rsidR="001F5B8E">
        <w:rPr>
          <w:color w:val="000000"/>
          <w:sz w:val="28"/>
          <w:szCs w:val="28"/>
        </w:rPr>
        <w:t xml:space="preserve">                                  </w:t>
      </w:r>
      <w:r w:rsidRPr="007B1328">
        <w:rPr>
          <w:color w:val="000000"/>
          <w:sz w:val="28"/>
          <w:szCs w:val="28"/>
        </w:rPr>
        <w:t>в 2013 году к отчетному периоду 2012 года составил 8,6%, или в абсолютной величине на 1011 единиц.</w:t>
      </w:r>
    </w:p>
    <w:p w:rsidR="0079754B" w:rsidRPr="007B1328" w:rsidRDefault="0079754B" w:rsidP="0079754B">
      <w:pPr>
        <w:spacing w:line="276" w:lineRule="auto"/>
        <w:ind w:firstLine="708"/>
        <w:jc w:val="both"/>
        <w:rPr>
          <w:i/>
          <w:color w:val="000000"/>
          <w:sz w:val="28"/>
          <w:szCs w:val="28"/>
        </w:rPr>
      </w:pPr>
      <w:r w:rsidRPr="007B1328">
        <w:rPr>
          <w:i/>
          <w:color w:val="000000"/>
          <w:sz w:val="28"/>
          <w:szCs w:val="28"/>
        </w:rPr>
        <w:t xml:space="preserve">Прогноз по неналоговым доходам консолидированного бюджета: </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Основными составляющими источниками неналоговых доходов являются:</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«Доходы, получаемые в виде арендной платы за земельные участки», доля которых в неналоговых доходах, по оценке 2014 года, составляет 86,9%.</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Уменьшение суммы доходов в 2015 году и плановом периоде 2016-2017</w:t>
      </w:r>
      <w:r w:rsidR="00541F07">
        <w:rPr>
          <w:color w:val="000000"/>
          <w:sz w:val="28"/>
          <w:szCs w:val="28"/>
        </w:rPr>
        <w:t xml:space="preserve"> </w:t>
      </w:r>
      <w:r w:rsidRPr="007B1328">
        <w:rPr>
          <w:color w:val="000000"/>
          <w:sz w:val="28"/>
          <w:szCs w:val="28"/>
        </w:rPr>
        <w:t>гг. к отчетным данным 2013-2014</w:t>
      </w:r>
      <w:r w:rsidR="00541F07">
        <w:rPr>
          <w:color w:val="000000"/>
          <w:sz w:val="28"/>
          <w:szCs w:val="28"/>
        </w:rPr>
        <w:t xml:space="preserve"> </w:t>
      </w:r>
      <w:r w:rsidRPr="007B1328">
        <w:rPr>
          <w:color w:val="000000"/>
          <w:sz w:val="28"/>
          <w:szCs w:val="28"/>
        </w:rPr>
        <w:t xml:space="preserve">гг. произойдет в связи с окончанием договорных обязательств с организациями, осуществляющими реализацию федеральных проектов. </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 Прогнозные показатели на 2015-2017</w:t>
      </w:r>
      <w:r w:rsidR="00541F07">
        <w:rPr>
          <w:color w:val="000000"/>
          <w:sz w:val="28"/>
          <w:szCs w:val="28"/>
        </w:rPr>
        <w:t xml:space="preserve"> </w:t>
      </w:r>
      <w:r w:rsidRPr="007B1328">
        <w:rPr>
          <w:color w:val="000000"/>
          <w:sz w:val="28"/>
          <w:szCs w:val="28"/>
        </w:rPr>
        <w:t>гг. представлены в соответствии с данными управления по распоряжению муниципальной собственности администрации Парти</w:t>
      </w:r>
      <w:r w:rsidR="00541F07">
        <w:rPr>
          <w:color w:val="000000"/>
          <w:sz w:val="28"/>
          <w:szCs w:val="28"/>
        </w:rPr>
        <w:t>занского муниципального района -</w:t>
      </w:r>
      <w:r w:rsidRPr="007B1328">
        <w:rPr>
          <w:color w:val="000000"/>
          <w:sz w:val="28"/>
          <w:szCs w:val="28"/>
        </w:rPr>
        <w:t xml:space="preserve"> главного администратора доходов по аренде за земельные участки. </w:t>
      </w:r>
    </w:p>
    <w:p w:rsidR="0079754B" w:rsidRDefault="0079754B" w:rsidP="0079754B">
      <w:pPr>
        <w:spacing w:line="276" w:lineRule="auto"/>
        <w:ind w:firstLine="708"/>
        <w:jc w:val="both"/>
        <w:rPr>
          <w:color w:val="000000"/>
          <w:sz w:val="28"/>
          <w:szCs w:val="28"/>
        </w:rPr>
      </w:pPr>
      <w:r w:rsidRPr="007B1328">
        <w:rPr>
          <w:color w:val="000000"/>
          <w:sz w:val="28"/>
          <w:szCs w:val="28"/>
        </w:rPr>
        <w:t xml:space="preserve">- «Доходы от сдачи в аренду имущества, находящегося в оперативном управлении органов местного самоуправления», доля которых в неналоговых доходах составляет 8%. Планируемый рост доходов в 2015 году </w:t>
      </w:r>
      <w:r w:rsidR="00541F07">
        <w:rPr>
          <w:color w:val="000000"/>
          <w:sz w:val="28"/>
          <w:szCs w:val="28"/>
        </w:rPr>
        <w:t xml:space="preserve">                                   </w:t>
      </w:r>
      <w:r w:rsidRPr="007B1328">
        <w:rPr>
          <w:color w:val="000000"/>
          <w:sz w:val="28"/>
          <w:szCs w:val="28"/>
        </w:rPr>
        <w:t>к ожидаемому исполнению 2014 года за счет использования муниципального имущества</w:t>
      </w:r>
      <w:r w:rsidR="00F72ABF" w:rsidRPr="007B1328">
        <w:rPr>
          <w:color w:val="000000"/>
          <w:sz w:val="28"/>
          <w:szCs w:val="28"/>
        </w:rPr>
        <w:t>,</w:t>
      </w:r>
      <w:r w:rsidRPr="007B1328">
        <w:rPr>
          <w:color w:val="000000"/>
          <w:sz w:val="28"/>
          <w:szCs w:val="28"/>
        </w:rPr>
        <w:t xml:space="preserve"> находящегося в собственности сельских поселений.  </w:t>
      </w:r>
    </w:p>
    <w:p w:rsidR="00541F07" w:rsidRDefault="00541F07" w:rsidP="0079754B">
      <w:pPr>
        <w:spacing w:line="276" w:lineRule="auto"/>
        <w:ind w:firstLine="708"/>
        <w:jc w:val="both"/>
        <w:rPr>
          <w:color w:val="000000"/>
          <w:sz w:val="28"/>
          <w:szCs w:val="28"/>
        </w:rPr>
      </w:pPr>
    </w:p>
    <w:p w:rsidR="00541F07" w:rsidRDefault="00541F07" w:rsidP="0079754B">
      <w:pPr>
        <w:spacing w:line="276" w:lineRule="auto"/>
        <w:ind w:firstLine="708"/>
        <w:jc w:val="both"/>
        <w:rPr>
          <w:color w:val="000000"/>
          <w:sz w:val="28"/>
          <w:szCs w:val="28"/>
        </w:rPr>
      </w:pPr>
    </w:p>
    <w:p w:rsidR="00541F07" w:rsidRPr="00541F07" w:rsidRDefault="00541F07" w:rsidP="00541F07">
      <w:pPr>
        <w:spacing w:line="276" w:lineRule="auto"/>
        <w:ind w:firstLine="708"/>
        <w:jc w:val="center"/>
        <w:rPr>
          <w:color w:val="000000"/>
        </w:rPr>
      </w:pPr>
      <w:r>
        <w:rPr>
          <w:color w:val="000000"/>
        </w:rPr>
        <w:lastRenderedPageBreak/>
        <w:t>21</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 «Плата за негативное воздействие на окружающую среду», доля которой в неналоговых доходах составляет 1%, оценка 2014 года составляет 1,7 млн. руб., прогноз на 2015-2017гг. представлен по сведениям главного администратора данного доходного источника: Управления Федеральной службы по надзору в сфере природопользования (Росприроднадзора) </w:t>
      </w:r>
      <w:r w:rsidR="00541F07">
        <w:rPr>
          <w:color w:val="000000"/>
          <w:sz w:val="28"/>
          <w:szCs w:val="28"/>
        </w:rPr>
        <w:t xml:space="preserve">                                </w:t>
      </w:r>
      <w:r w:rsidRPr="007B1328">
        <w:rPr>
          <w:color w:val="000000"/>
          <w:sz w:val="28"/>
          <w:szCs w:val="28"/>
        </w:rPr>
        <w:t xml:space="preserve">по Приморскому краю. </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Рост прогнозных показателей в 2016-2017гг. объясняется изменением </w:t>
      </w:r>
      <w:r w:rsidR="00541F07">
        <w:rPr>
          <w:color w:val="000000"/>
          <w:sz w:val="28"/>
          <w:szCs w:val="28"/>
        </w:rPr>
        <w:t xml:space="preserve">                   </w:t>
      </w:r>
      <w:r w:rsidRPr="007B1328">
        <w:rPr>
          <w:color w:val="000000"/>
          <w:sz w:val="28"/>
          <w:szCs w:val="28"/>
        </w:rPr>
        <w:t xml:space="preserve">с 01.01.2016 норматива зачисления платы за негативное воздействие </w:t>
      </w:r>
      <w:r w:rsidR="00541F07">
        <w:rPr>
          <w:color w:val="000000"/>
          <w:sz w:val="28"/>
          <w:szCs w:val="28"/>
        </w:rPr>
        <w:t xml:space="preserve">                         </w:t>
      </w:r>
      <w:r w:rsidRPr="007B1328">
        <w:rPr>
          <w:color w:val="000000"/>
          <w:sz w:val="28"/>
          <w:szCs w:val="28"/>
        </w:rPr>
        <w:t xml:space="preserve">на окружающую среду в районный бюджет с 40% на 55% (статья 62 Бюджетного </w:t>
      </w:r>
      <w:r w:rsidR="00F72ABF" w:rsidRPr="007B1328">
        <w:rPr>
          <w:color w:val="000000"/>
          <w:sz w:val="28"/>
          <w:szCs w:val="28"/>
        </w:rPr>
        <w:t>к</w:t>
      </w:r>
      <w:r w:rsidRPr="007B1328">
        <w:rPr>
          <w:color w:val="000000"/>
          <w:sz w:val="28"/>
          <w:szCs w:val="28"/>
        </w:rPr>
        <w:t>одекса Российской Федерации).</w:t>
      </w:r>
    </w:p>
    <w:p w:rsidR="0079754B" w:rsidRPr="007B1328" w:rsidRDefault="0079754B" w:rsidP="0079754B">
      <w:pPr>
        <w:spacing w:line="276" w:lineRule="auto"/>
        <w:ind w:firstLine="708"/>
        <w:jc w:val="both"/>
        <w:rPr>
          <w:color w:val="000000"/>
          <w:sz w:val="28"/>
          <w:szCs w:val="28"/>
        </w:rPr>
      </w:pPr>
      <w:r w:rsidRPr="007B1328">
        <w:rPr>
          <w:color w:val="000000"/>
          <w:sz w:val="28"/>
          <w:szCs w:val="28"/>
        </w:rPr>
        <w:t xml:space="preserve">- «Штрафы, санкции, возмещение ущерба», доля которых </w:t>
      </w:r>
      <w:r w:rsidR="00541F07">
        <w:rPr>
          <w:color w:val="000000"/>
          <w:sz w:val="28"/>
          <w:szCs w:val="28"/>
        </w:rPr>
        <w:t xml:space="preserve">                                  </w:t>
      </w:r>
      <w:r w:rsidRPr="007B1328">
        <w:rPr>
          <w:color w:val="000000"/>
          <w:sz w:val="28"/>
          <w:szCs w:val="28"/>
        </w:rPr>
        <w:t>в неналоговых доходах составляет 1%. Прогноз на 2015 год и плановый период 2016-2017</w:t>
      </w:r>
      <w:r w:rsidR="00541F07">
        <w:rPr>
          <w:color w:val="000000"/>
          <w:sz w:val="28"/>
          <w:szCs w:val="28"/>
        </w:rPr>
        <w:t xml:space="preserve"> </w:t>
      </w:r>
      <w:r w:rsidRPr="007B1328">
        <w:rPr>
          <w:color w:val="000000"/>
          <w:sz w:val="28"/>
          <w:szCs w:val="28"/>
        </w:rPr>
        <w:t xml:space="preserve">гг. рассчитан исходя из фактических поступлений </w:t>
      </w:r>
      <w:r w:rsidR="00541F07">
        <w:rPr>
          <w:color w:val="000000"/>
          <w:sz w:val="28"/>
          <w:szCs w:val="28"/>
        </w:rPr>
        <w:t xml:space="preserve">                               </w:t>
      </w:r>
      <w:r w:rsidRPr="007B1328">
        <w:rPr>
          <w:color w:val="000000"/>
          <w:sz w:val="28"/>
          <w:szCs w:val="28"/>
        </w:rPr>
        <w:t xml:space="preserve">за 2013 год и 9 месяцев 2014 года. </w:t>
      </w:r>
    </w:p>
    <w:p w:rsidR="0079754B" w:rsidRPr="007B1328" w:rsidRDefault="0079754B" w:rsidP="0079754B">
      <w:pPr>
        <w:spacing w:line="276" w:lineRule="auto"/>
        <w:jc w:val="center"/>
        <w:rPr>
          <w:b/>
          <w:color w:val="000000"/>
          <w:sz w:val="28"/>
          <w:szCs w:val="28"/>
        </w:rPr>
      </w:pPr>
      <w:r w:rsidRPr="007B1328">
        <w:rPr>
          <w:b/>
          <w:color w:val="000000"/>
          <w:sz w:val="28"/>
          <w:szCs w:val="28"/>
        </w:rPr>
        <w:t>Безвозмездные поступления</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 xml:space="preserve">Безвозмездные поступления из федерального бюджета бюджету района не предоставляются.  </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 xml:space="preserve">Оценка ожидаемого исполнения 2014 года по этой доходной части консолидированного бюджета Партизанского муниципального района произведена по уточненному плану по состоянию на 01.10.2014. Прогноз </w:t>
      </w:r>
      <w:r w:rsidR="00541F07">
        <w:rPr>
          <w:color w:val="000000"/>
          <w:sz w:val="28"/>
          <w:szCs w:val="28"/>
        </w:rPr>
        <w:t xml:space="preserve">                   </w:t>
      </w:r>
      <w:r w:rsidRPr="007B1328">
        <w:rPr>
          <w:color w:val="000000"/>
          <w:sz w:val="28"/>
          <w:szCs w:val="28"/>
        </w:rPr>
        <w:t xml:space="preserve">на 2015 год и плановый период 2016 и 2017 годов рассчитан исходя </w:t>
      </w:r>
      <w:r w:rsidR="00541F07">
        <w:rPr>
          <w:color w:val="000000"/>
          <w:sz w:val="28"/>
          <w:szCs w:val="28"/>
        </w:rPr>
        <w:t xml:space="preserve">                          </w:t>
      </w:r>
      <w:r w:rsidRPr="007B1328">
        <w:rPr>
          <w:color w:val="000000"/>
          <w:sz w:val="28"/>
          <w:szCs w:val="28"/>
        </w:rPr>
        <w:t>из ожидаемого исполнения за 2014</w:t>
      </w:r>
      <w:r w:rsidR="00F72ABF" w:rsidRPr="007B1328">
        <w:rPr>
          <w:color w:val="000000"/>
          <w:sz w:val="28"/>
          <w:szCs w:val="28"/>
        </w:rPr>
        <w:t xml:space="preserve"> </w:t>
      </w:r>
      <w:r w:rsidRPr="007B1328">
        <w:rPr>
          <w:color w:val="000000"/>
          <w:sz w:val="28"/>
          <w:szCs w:val="28"/>
        </w:rPr>
        <w:t>год.</w:t>
      </w:r>
    </w:p>
    <w:p w:rsidR="0079754B" w:rsidRPr="007B1328" w:rsidRDefault="0079754B" w:rsidP="00541F07">
      <w:pPr>
        <w:pStyle w:val="4"/>
        <w:spacing w:line="276" w:lineRule="auto"/>
        <w:ind w:firstLine="0"/>
        <w:jc w:val="center"/>
        <w:rPr>
          <w:color w:val="000000"/>
          <w:sz w:val="28"/>
          <w:szCs w:val="28"/>
          <w:u w:val="none"/>
        </w:rPr>
      </w:pPr>
      <w:r w:rsidRPr="007B1328">
        <w:rPr>
          <w:color w:val="000000"/>
          <w:sz w:val="28"/>
          <w:szCs w:val="28"/>
          <w:u w:val="none"/>
        </w:rPr>
        <w:t>Расходы</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Отчетные данные за 2012 год в расходах формы № 2П (Финансы) проставлены по данным отчета об исполнении консолидированного бюджета Партизанского муниципального района за 2012 год.</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Отчетные данные за 2013 год в расходах формы № 2П (Финансы) проставлены по данным отчета об исполнении консолидированного бюджета Партизанского муниципального района за 2013 год.</w:t>
      </w:r>
    </w:p>
    <w:p w:rsidR="0079754B" w:rsidRPr="007B1328" w:rsidRDefault="0079754B" w:rsidP="0079754B">
      <w:pPr>
        <w:spacing w:line="276" w:lineRule="auto"/>
        <w:ind w:firstLine="709"/>
        <w:jc w:val="both"/>
        <w:rPr>
          <w:color w:val="000000"/>
          <w:sz w:val="28"/>
          <w:szCs w:val="28"/>
        </w:rPr>
      </w:pPr>
      <w:r w:rsidRPr="007B1328">
        <w:rPr>
          <w:color w:val="000000"/>
          <w:sz w:val="28"/>
          <w:szCs w:val="28"/>
        </w:rPr>
        <w:t>Оценка расходов консолидированного бюджета Партизанского муниципального района на 2014 год произведена исходя из уточненного п</w:t>
      </w:r>
      <w:r w:rsidR="00541F07">
        <w:rPr>
          <w:color w:val="000000"/>
          <w:sz w:val="28"/>
          <w:szCs w:val="28"/>
        </w:rPr>
        <w:t>лана расходов районного бюджета</w:t>
      </w:r>
      <w:r w:rsidRPr="007B1328">
        <w:rPr>
          <w:color w:val="000000"/>
          <w:sz w:val="28"/>
          <w:szCs w:val="28"/>
        </w:rPr>
        <w:t xml:space="preserve"> по состоянию на 01.10.2014 </w:t>
      </w:r>
      <w:r w:rsidR="00541F07">
        <w:rPr>
          <w:color w:val="000000"/>
          <w:sz w:val="28"/>
          <w:szCs w:val="28"/>
        </w:rPr>
        <w:t xml:space="preserve">                                  </w:t>
      </w:r>
      <w:r w:rsidRPr="007B1328">
        <w:rPr>
          <w:color w:val="000000"/>
          <w:sz w:val="28"/>
          <w:szCs w:val="28"/>
        </w:rPr>
        <w:t>и уточненного плана бюджетов поселений по состоянию на 01.10.2014.</w:t>
      </w:r>
    </w:p>
    <w:p w:rsidR="0079754B" w:rsidRDefault="0079754B" w:rsidP="0079754B">
      <w:pPr>
        <w:spacing w:line="276" w:lineRule="auto"/>
        <w:ind w:firstLine="709"/>
        <w:jc w:val="both"/>
        <w:rPr>
          <w:color w:val="000000"/>
          <w:sz w:val="28"/>
          <w:szCs w:val="28"/>
        </w:rPr>
      </w:pPr>
      <w:r w:rsidRPr="007B1328">
        <w:rPr>
          <w:color w:val="000000"/>
          <w:sz w:val="28"/>
          <w:szCs w:val="28"/>
        </w:rPr>
        <w:t>В качестве источника финансирования ожидаемого дефицита бюджета в размере 115,4 млн. руб. в 2014 году будут привлечены остатки средств бюджета по состоянию на 01.01.2014. Фактические остатки на эту дату составили 120,3 млн. руб. (районный бюджет 77,4 млн. руб., бюджеты сельских поселений  42,9 млн. руб.).</w:t>
      </w:r>
    </w:p>
    <w:p w:rsidR="00541F07" w:rsidRDefault="00541F07" w:rsidP="0079754B">
      <w:pPr>
        <w:spacing w:line="276" w:lineRule="auto"/>
        <w:ind w:firstLine="709"/>
        <w:jc w:val="both"/>
        <w:rPr>
          <w:color w:val="000000"/>
          <w:sz w:val="28"/>
          <w:szCs w:val="28"/>
        </w:rPr>
      </w:pPr>
    </w:p>
    <w:p w:rsidR="00541F07" w:rsidRDefault="00541F07" w:rsidP="0079754B">
      <w:pPr>
        <w:spacing w:line="276" w:lineRule="auto"/>
        <w:ind w:firstLine="709"/>
        <w:jc w:val="both"/>
        <w:rPr>
          <w:color w:val="000000"/>
          <w:sz w:val="28"/>
          <w:szCs w:val="28"/>
        </w:rPr>
      </w:pPr>
    </w:p>
    <w:p w:rsidR="00541F07" w:rsidRDefault="00541F07" w:rsidP="0079754B">
      <w:pPr>
        <w:spacing w:line="276" w:lineRule="auto"/>
        <w:ind w:firstLine="709"/>
        <w:jc w:val="both"/>
        <w:rPr>
          <w:color w:val="000000"/>
          <w:sz w:val="28"/>
          <w:szCs w:val="28"/>
        </w:rPr>
      </w:pPr>
    </w:p>
    <w:p w:rsidR="00541F07" w:rsidRPr="00541F07" w:rsidRDefault="00541F07" w:rsidP="00541F07">
      <w:pPr>
        <w:spacing w:line="276" w:lineRule="auto"/>
        <w:ind w:firstLine="709"/>
        <w:jc w:val="center"/>
        <w:rPr>
          <w:color w:val="000000"/>
        </w:rPr>
      </w:pPr>
      <w:r>
        <w:rPr>
          <w:color w:val="000000"/>
        </w:rPr>
        <w:lastRenderedPageBreak/>
        <w:t>22</w:t>
      </w:r>
    </w:p>
    <w:p w:rsidR="0079754B" w:rsidRPr="007B1328" w:rsidRDefault="0079754B" w:rsidP="0099154D">
      <w:pPr>
        <w:spacing w:line="300" w:lineRule="auto"/>
        <w:ind w:firstLine="709"/>
        <w:jc w:val="both"/>
        <w:rPr>
          <w:color w:val="000000"/>
          <w:sz w:val="28"/>
          <w:szCs w:val="28"/>
        </w:rPr>
      </w:pPr>
      <w:r w:rsidRPr="007B1328">
        <w:rPr>
          <w:color w:val="000000"/>
          <w:sz w:val="28"/>
          <w:szCs w:val="28"/>
        </w:rPr>
        <w:t xml:space="preserve">Прогноз по расходам консолидированного бюджета на 2015 год </w:t>
      </w:r>
      <w:r w:rsidR="00541F07">
        <w:rPr>
          <w:color w:val="000000"/>
          <w:sz w:val="28"/>
          <w:szCs w:val="28"/>
        </w:rPr>
        <w:t xml:space="preserve">                      </w:t>
      </w:r>
      <w:r w:rsidRPr="007B1328">
        <w:rPr>
          <w:color w:val="000000"/>
          <w:sz w:val="28"/>
          <w:szCs w:val="28"/>
        </w:rPr>
        <w:t xml:space="preserve">и плановый период 2016 и 2017 годов составлен с учетом сценарных условий для формирования социально-экономического развития в 2015-2017 годах </w:t>
      </w:r>
      <w:r w:rsidR="0099154D">
        <w:rPr>
          <w:color w:val="000000"/>
          <w:sz w:val="28"/>
          <w:szCs w:val="28"/>
        </w:rPr>
        <w:t xml:space="preserve">                    </w:t>
      </w:r>
      <w:r w:rsidRPr="007B1328">
        <w:rPr>
          <w:color w:val="000000"/>
          <w:sz w:val="28"/>
          <w:szCs w:val="28"/>
        </w:rPr>
        <w:t>в двух вариантах.</w:t>
      </w:r>
    </w:p>
    <w:p w:rsidR="0079754B" w:rsidRPr="007B1328" w:rsidRDefault="0079754B" w:rsidP="0099154D">
      <w:pPr>
        <w:spacing w:line="300" w:lineRule="auto"/>
        <w:jc w:val="both"/>
        <w:rPr>
          <w:color w:val="000000"/>
          <w:sz w:val="28"/>
          <w:szCs w:val="28"/>
        </w:rPr>
      </w:pPr>
      <w:r w:rsidRPr="007B1328">
        <w:rPr>
          <w:color w:val="000000"/>
          <w:sz w:val="28"/>
          <w:szCs w:val="28"/>
        </w:rPr>
        <w:t xml:space="preserve">            По первому варианту (базовый) прогноз составлен с учетом следующих особенностей:</w:t>
      </w:r>
    </w:p>
    <w:p w:rsidR="0079754B" w:rsidRPr="007B1328" w:rsidRDefault="0079754B" w:rsidP="0099154D">
      <w:pPr>
        <w:spacing w:line="300" w:lineRule="auto"/>
        <w:ind w:firstLine="709"/>
        <w:jc w:val="both"/>
        <w:rPr>
          <w:color w:val="000000"/>
          <w:sz w:val="28"/>
          <w:szCs w:val="28"/>
        </w:rPr>
      </w:pPr>
      <w:r w:rsidRPr="007B1328">
        <w:rPr>
          <w:color w:val="000000"/>
          <w:sz w:val="28"/>
          <w:szCs w:val="28"/>
        </w:rPr>
        <w:t xml:space="preserve">а) заработная плата работников муниципальных учреждений </w:t>
      </w:r>
      <w:r w:rsidR="0099154D">
        <w:rPr>
          <w:color w:val="000000"/>
          <w:sz w:val="28"/>
          <w:szCs w:val="28"/>
        </w:rPr>
        <w:t xml:space="preserve">                            </w:t>
      </w:r>
      <w:r w:rsidRPr="007B1328">
        <w:rPr>
          <w:color w:val="000000"/>
          <w:sz w:val="28"/>
          <w:szCs w:val="28"/>
        </w:rPr>
        <w:t xml:space="preserve">на 2015 год прогнозируется исходя из базового фонда оплаты труда </w:t>
      </w:r>
      <w:r w:rsidR="0099154D">
        <w:rPr>
          <w:color w:val="000000"/>
          <w:sz w:val="28"/>
          <w:szCs w:val="28"/>
        </w:rPr>
        <w:t xml:space="preserve">                         </w:t>
      </w:r>
      <w:r w:rsidRPr="007B1328">
        <w:rPr>
          <w:color w:val="000000"/>
          <w:sz w:val="28"/>
          <w:szCs w:val="28"/>
        </w:rPr>
        <w:t xml:space="preserve">2014 года (с учетом индексации с 01.10.2014 на 5%), с учетом повышения </w:t>
      </w:r>
      <w:r w:rsidR="0099154D">
        <w:rPr>
          <w:color w:val="000000"/>
          <w:sz w:val="28"/>
          <w:szCs w:val="28"/>
        </w:rPr>
        <w:t xml:space="preserve">                </w:t>
      </w:r>
      <w:r w:rsidRPr="007B1328">
        <w:rPr>
          <w:color w:val="000000"/>
          <w:sz w:val="28"/>
          <w:szCs w:val="28"/>
        </w:rPr>
        <w:t>на индекс потребительских цен: в 2015 году с 01.10.2015 на 5,0%, в 2016 году с 01.10.2016 на 4,5%, в 2017 году с 01.10.2017 на 4,3% (за исключением категорий работников</w:t>
      </w:r>
      <w:r w:rsidR="00F72ABF" w:rsidRPr="007B1328">
        <w:rPr>
          <w:color w:val="000000"/>
          <w:sz w:val="28"/>
          <w:szCs w:val="28"/>
        </w:rPr>
        <w:t>,</w:t>
      </w:r>
      <w:r w:rsidRPr="007B1328">
        <w:rPr>
          <w:color w:val="000000"/>
          <w:sz w:val="28"/>
          <w:szCs w:val="28"/>
        </w:rPr>
        <w:t xml:space="preserve"> попадающих под действие Указов Президента Российской Федерации от 07.05.2012 № 597 «О мероприятиях по реализации государственной</w:t>
      </w:r>
      <w:r w:rsidR="0099154D">
        <w:rPr>
          <w:color w:val="000000"/>
          <w:sz w:val="28"/>
          <w:szCs w:val="28"/>
        </w:rPr>
        <w:t xml:space="preserve"> социальной политики», </w:t>
      </w:r>
      <w:r w:rsidRPr="007B1328">
        <w:rPr>
          <w:color w:val="000000"/>
          <w:sz w:val="28"/>
          <w:szCs w:val="28"/>
        </w:rPr>
        <w:t>от 01.06.2012 № 761</w:t>
      </w:r>
      <w:r w:rsidR="00BD5885" w:rsidRPr="007B1328">
        <w:rPr>
          <w:color w:val="000000"/>
          <w:sz w:val="28"/>
          <w:szCs w:val="28"/>
        </w:rPr>
        <w:t xml:space="preserve"> </w:t>
      </w:r>
      <w:r w:rsidR="0099154D">
        <w:rPr>
          <w:color w:val="000000"/>
          <w:sz w:val="28"/>
          <w:szCs w:val="28"/>
        </w:rPr>
        <w:t>«</w:t>
      </w:r>
      <w:r w:rsidRPr="007B1328">
        <w:rPr>
          <w:color w:val="000000"/>
          <w:sz w:val="28"/>
          <w:szCs w:val="28"/>
        </w:rPr>
        <w:t>О Национальной стратегии действий в ин</w:t>
      </w:r>
      <w:r w:rsidR="0099154D">
        <w:rPr>
          <w:color w:val="000000"/>
          <w:sz w:val="28"/>
          <w:szCs w:val="28"/>
        </w:rPr>
        <w:t>тересах детей на 2012-2017 годы»</w:t>
      </w:r>
      <w:r w:rsidRPr="007B1328">
        <w:rPr>
          <w:color w:val="000000"/>
          <w:sz w:val="28"/>
          <w:szCs w:val="28"/>
        </w:rPr>
        <w:t xml:space="preserve">). </w:t>
      </w:r>
    </w:p>
    <w:p w:rsidR="0079754B" w:rsidRPr="007B1328" w:rsidRDefault="0079754B" w:rsidP="0099154D">
      <w:pPr>
        <w:spacing w:line="300" w:lineRule="auto"/>
        <w:ind w:firstLine="709"/>
        <w:jc w:val="both"/>
        <w:rPr>
          <w:color w:val="000000"/>
          <w:sz w:val="28"/>
          <w:szCs w:val="28"/>
        </w:rPr>
      </w:pPr>
      <w:r w:rsidRPr="007B1328">
        <w:rPr>
          <w:color w:val="000000"/>
          <w:sz w:val="28"/>
          <w:szCs w:val="28"/>
        </w:rPr>
        <w:t>б) расходы, связанные с оплатой коммунальных услуг, потребляемых муниципальными учреждениями</w:t>
      </w:r>
      <w:r w:rsidR="00F72ABF" w:rsidRPr="007B1328">
        <w:rPr>
          <w:color w:val="000000"/>
          <w:sz w:val="28"/>
          <w:szCs w:val="28"/>
        </w:rPr>
        <w:t>,</w:t>
      </w:r>
      <w:r w:rsidRPr="007B1328">
        <w:rPr>
          <w:color w:val="000000"/>
          <w:sz w:val="28"/>
          <w:szCs w:val="28"/>
        </w:rPr>
        <w:t xml:space="preserve"> прогнозируется с применением следующих дефляторов:</w:t>
      </w:r>
    </w:p>
    <w:tbl>
      <w:tblPr>
        <w:tblW w:w="0" w:type="auto"/>
        <w:tblLook w:val="01E0"/>
      </w:tblPr>
      <w:tblGrid>
        <w:gridCol w:w="2839"/>
        <w:gridCol w:w="1973"/>
        <w:gridCol w:w="7"/>
        <w:gridCol w:w="2372"/>
        <w:gridCol w:w="2379"/>
      </w:tblGrid>
      <w:tr w:rsidR="0079754B" w:rsidRPr="007B1328" w:rsidTr="008D565A">
        <w:tc>
          <w:tcPr>
            <w:tcW w:w="2914" w:type="dxa"/>
          </w:tcPr>
          <w:p w:rsidR="0079754B" w:rsidRPr="0099154D" w:rsidRDefault="0079754B" w:rsidP="008D565A">
            <w:pPr>
              <w:spacing w:line="276" w:lineRule="auto"/>
              <w:jc w:val="both"/>
              <w:rPr>
                <w:color w:val="000000"/>
              </w:rPr>
            </w:pPr>
          </w:p>
        </w:tc>
        <w:tc>
          <w:tcPr>
            <w:tcW w:w="2030" w:type="dxa"/>
            <w:gridSpan w:val="2"/>
          </w:tcPr>
          <w:p w:rsidR="0079754B" w:rsidRPr="0099154D" w:rsidRDefault="0079754B" w:rsidP="008D565A">
            <w:pPr>
              <w:spacing w:line="276" w:lineRule="auto"/>
              <w:jc w:val="center"/>
              <w:rPr>
                <w:color w:val="000000"/>
              </w:rPr>
            </w:pPr>
            <w:r w:rsidRPr="0099154D">
              <w:rPr>
                <w:color w:val="000000"/>
              </w:rPr>
              <w:t>2015 год</w:t>
            </w:r>
          </w:p>
        </w:tc>
        <w:tc>
          <w:tcPr>
            <w:tcW w:w="2451" w:type="dxa"/>
          </w:tcPr>
          <w:p w:rsidR="0079754B" w:rsidRPr="0099154D" w:rsidRDefault="0079754B" w:rsidP="008D565A">
            <w:pPr>
              <w:spacing w:line="276" w:lineRule="auto"/>
              <w:jc w:val="center"/>
              <w:rPr>
                <w:color w:val="000000"/>
              </w:rPr>
            </w:pPr>
            <w:r w:rsidRPr="0099154D">
              <w:rPr>
                <w:color w:val="000000"/>
              </w:rPr>
              <w:t>2016 год</w:t>
            </w:r>
          </w:p>
        </w:tc>
        <w:tc>
          <w:tcPr>
            <w:tcW w:w="2458" w:type="dxa"/>
          </w:tcPr>
          <w:p w:rsidR="0079754B" w:rsidRPr="0099154D" w:rsidRDefault="0079754B" w:rsidP="008D565A">
            <w:pPr>
              <w:spacing w:line="276" w:lineRule="auto"/>
              <w:jc w:val="center"/>
              <w:rPr>
                <w:color w:val="000000"/>
              </w:rPr>
            </w:pPr>
            <w:r w:rsidRPr="0099154D">
              <w:rPr>
                <w:color w:val="000000"/>
              </w:rPr>
              <w:t>2017 год</w:t>
            </w:r>
          </w:p>
        </w:tc>
      </w:tr>
      <w:tr w:rsidR="0079754B" w:rsidRPr="007B1328" w:rsidTr="008D565A">
        <w:tc>
          <w:tcPr>
            <w:tcW w:w="2914" w:type="dxa"/>
          </w:tcPr>
          <w:p w:rsidR="0079754B" w:rsidRPr="0099154D" w:rsidRDefault="0079754B" w:rsidP="008D565A">
            <w:pPr>
              <w:spacing w:line="276" w:lineRule="auto"/>
              <w:jc w:val="both"/>
              <w:rPr>
                <w:color w:val="000000"/>
              </w:rPr>
            </w:pPr>
          </w:p>
        </w:tc>
        <w:tc>
          <w:tcPr>
            <w:tcW w:w="2030" w:type="dxa"/>
            <w:gridSpan w:val="2"/>
          </w:tcPr>
          <w:p w:rsidR="0079754B" w:rsidRPr="0099154D" w:rsidRDefault="0079754B" w:rsidP="008D565A">
            <w:pPr>
              <w:spacing w:line="276" w:lineRule="auto"/>
              <w:jc w:val="center"/>
              <w:rPr>
                <w:color w:val="000000"/>
              </w:rPr>
            </w:pPr>
            <w:r w:rsidRPr="0099154D">
              <w:rPr>
                <w:color w:val="000000"/>
              </w:rPr>
              <w:t>с 01.07.2015</w:t>
            </w:r>
          </w:p>
        </w:tc>
        <w:tc>
          <w:tcPr>
            <w:tcW w:w="2451" w:type="dxa"/>
          </w:tcPr>
          <w:p w:rsidR="0079754B" w:rsidRPr="0099154D" w:rsidRDefault="0079754B" w:rsidP="008D565A">
            <w:pPr>
              <w:spacing w:line="276" w:lineRule="auto"/>
              <w:jc w:val="center"/>
              <w:rPr>
                <w:color w:val="000000"/>
              </w:rPr>
            </w:pPr>
            <w:r w:rsidRPr="0099154D">
              <w:rPr>
                <w:color w:val="000000"/>
              </w:rPr>
              <w:t>с 01.07.2016</w:t>
            </w:r>
          </w:p>
        </w:tc>
        <w:tc>
          <w:tcPr>
            <w:tcW w:w="2458" w:type="dxa"/>
          </w:tcPr>
          <w:p w:rsidR="0079754B" w:rsidRPr="0099154D" w:rsidRDefault="0079754B" w:rsidP="008D565A">
            <w:pPr>
              <w:spacing w:line="276" w:lineRule="auto"/>
              <w:jc w:val="center"/>
              <w:rPr>
                <w:color w:val="000000"/>
              </w:rPr>
            </w:pPr>
            <w:r w:rsidRPr="0099154D">
              <w:rPr>
                <w:color w:val="000000"/>
              </w:rPr>
              <w:t>с 01.07.2017</w:t>
            </w:r>
          </w:p>
        </w:tc>
      </w:tr>
      <w:tr w:rsidR="0079754B" w:rsidRPr="007B1328" w:rsidTr="008D565A">
        <w:tc>
          <w:tcPr>
            <w:tcW w:w="2914" w:type="dxa"/>
          </w:tcPr>
          <w:p w:rsidR="0079754B" w:rsidRPr="0099154D" w:rsidRDefault="0079754B" w:rsidP="008D565A">
            <w:pPr>
              <w:spacing w:line="276" w:lineRule="auto"/>
              <w:jc w:val="both"/>
              <w:rPr>
                <w:color w:val="000000"/>
              </w:rPr>
            </w:pPr>
            <w:r w:rsidRPr="0099154D">
              <w:rPr>
                <w:color w:val="000000"/>
              </w:rPr>
              <w:t>- электроэнергия</w:t>
            </w:r>
          </w:p>
        </w:tc>
        <w:tc>
          <w:tcPr>
            <w:tcW w:w="2030" w:type="dxa"/>
            <w:gridSpan w:val="2"/>
          </w:tcPr>
          <w:p w:rsidR="0079754B" w:rsidRPr="0099154D" w:rsidRDefault="0079754B" w:rsidP="008D565A">
            <w:pPr>
              <w:spacing w:line="276" w:lineRule="auto"/>
              <w:jc w:val="center"/>
              <w:rPr>
                <w:color w:val="000000"/>
              </w:rPr>
            </w:pPr>
            <w:r w:rsidRPr="0099154D">
              <w:rPr>
                <w:color w:val="000000"/>
              </w:rPr>
              <w:t>6 %</w:t>
            </w:r>
          </w:p>
        </w:tc>
        <w:tc>
          <w:tcPr>
            <w:tcW w:w="2451" w:type="dxa"/>
          </w:tcPr>
          <w:p w:rsidR="0079754B" w:rsidRPr="0099154D" w:rsidRDefault="0079754B" w:rsidP="008D565A">
            <w:pPr>
              <w:spacing w:line="276" w:lineRule="auto"/>
              <w:jc w:val="center"/>
              <w:rPr>
                <w:color w:val="000000"/>
              </w:rPr>
            </w:pPr>
            <w:r w:rsidRPr="0099154D">
              <w:rPr>
                <w:color w:val="000000"/>
              </w:rPr>
              <w:t>5 %</w:t>
            </w:r>
          </w:p>
        </w:tc>
        <w:tc>
          <w:tcPr>
            <w:tcW w:w="2458" w:type="dxa"/>
          </w:tcPr>
          <w:p w:rsidR="0079754B" w:rsidRPr="0099154D" w:rsidRDefault="0079754B" w:rsidP="008D565A">
            <w:pPr>
              <w:spacing w:line="276" w:lineRule="auto"/>
              <w:jc w:val="center"/>
              <w:rPr>
                <w:color w:val="000000"/>
              </w:rPr>
            </w:pPr>
            <w:r w:rsidRPr="0099154D">
              <w:rPr>
                <w:color w:val="000000"/>
              </w:rPr>
              <w:t>3,6 %</w:t>
            </w:r>
          </w:p>
        </w:tc>
      </w:tr>
      <w:tr w:rsidR="0079754B" w:rsidRPr="007B1328" w:rsidTr="008D565A">
        <w:tc>
          <w:tcPr>
            <w:tcW w:w="2914" w:type="dxa"/>
          </w:tcPr>
          <w:p w:rsidR="0079754B" w:rsidRPr="0099154D" w:rsidRDefault="0079754B" w:rsidP="008D565A">
            <w:pPr>
              <w:spacing w:line="276" w:lineRule="auto"/>
              <w:jc w:val="both"/>
              <w:rPr>
                <w:color w:val="000000"/>
              </w:rPr>
            </w:pPr>
            <w:r w:rsidRPr="0099154D">
              <w:rPr>
                <w:color w:val="000000"/>
              </w:rPr>
              <w:t>- тепловая энергия</w:t>
            </w:r>
          </w:p>
        </w:tc>
        <w:tc>
          <w:tcPr>
            <w:tcW w:w="2030" w:type="dxa"/>
            <w:gridSpan w:val="2"/>
          </w:tcPr>
          <w:p w:rsidR="0079754B" w:rsidRPr="0099154D" w:rsidRDefault="0079754B" w:rsidP="008D565A">
            <w:pPr>
              <w:spacing w:line="276" w:lineRule="auto"/>
              <w:jc w:val="center"/>
              <w:rPr>
                <w:color w:val="000000"/>
              </w:rPr>
            </w:pPr>
            <w:r w:rsidRPr="0099154D">
              <w:rPr>
                <w:color w:val="000000"/>
              </w:rPr>
              <w:t>6 %</w:t>
            </w:r>
          </w:p>
        </w:tc>
        <w:tc>
          <w:tcPr>
            <w:tcW w:w="2451" w:type="dxa"/>
          </w:tcPr>
          <w:p w:rsidR="0079754B" w:rsidRPr="0099154D" w:rsidRDefault="0079754B" w:rsidP="008D565A">
            <w:pPr>
              <w:spacing w:line="276" w:lineRule="auto"/>
              <w:jc w:val="center"/>
              <w:rPr>
                <w:color w:val="000000"/>
              </w:rPr>
            </w:pPr>
            <w:r w:rsidRPr="0099154D">
              <w:rPr>
                <w:color w:val="000000"/>
              </w:rPr>
              <w:t>5 %</w:t>
            </w:r>
          </w:p>
        </w:tc>
        <w:tc>
          <w:tcPr>
            <w:tcW w:w="2458" w:type="dxa"/>
          </w:tcPr>
          <w:p w:rsidR="0079754B" w:rsidRPr="0099154D" w:rsidRDefault="0079754B" w:rsidP="008D565A">
            <w:pPr>
              <w:spacing w:line="276" w:lineRule="auto"/>
              <w:jc w:val="center"/>
              <w:rPr>
                <w:color w:val="000000"/>
              </w:rPr>
            </w:pPr>
            <w:r w:rsidRPr="0099154D">
              <w:rPr>
                <w:color w:val="000000"/>
              </w:rPr>
              <w:t>4,5 %</w:t>
            </w:r>
          </w:p>
        </w:tc>
      </w:tr>
      <w:tr w:rsidR="0079754B" w:rsidRPr="007B1328" w:rsidTr="008D565A">
        <w:tc>
          <w:tcPr>
            <w:tcW w:w="2914" w:type="dxa"/>
          </w:tcPr>
          <w:p w:rsidR="0079754B" w:rsidRPr="0099154D" w:rsidRDefault="0079754B" w:rsidP="008D565A">
            <w:pPr>
              <w:spacing w:line="276" w:lineRule="auto"/>
              <w:jc w:val="both"/>
              <w:rPr>
                <w:color w:val="000000"/>
              </w:rPr>
            </w:pPr>
          </w:p>
        </w:tc>
        <w:tc>
          <w:tcPr>
            <w:tcW w:w="2023" w:type="dxa"/>
          </w:tcPr>
          <w:p w:rsidR="0079754B" w:rsidRPr="0099154D" w:rsidRDefault="0079754B" w:rsidP="008D565A">
            <w:pPr>
              <w:spacing w:line="276" w:lineRule="auto"/>
              <w:jc w:val="center"/>
              <w:rPr>
                <w:color w:val="000000"/>
              </w:rPr>
            </w:pPr>
            <w:r w:rsidRPr="0099154D">
              <w:rPr>
                <w:color w:val="000000"/>
              </w:rPr>
              <w:t>2015 год</w:t>
            </w:r>
          </w:p>
        </w:tc>
        <w:tc>
          <w:tcPr>
            <w:tcW w:w="2458" w:type="dxa"/>
            <w:gridSpan w:val="2"/>
          </w:tcPr>
          <w:p w:rsidR="0079754B" w:rsidRPr="0099154D" w:rsidRDefault="0079754B" w:rsidP="008D565A">
            <w:pPr>
              <w:spacing w:line="276" w:lineRule="auto"/>
              <w:jc w:val="center"/>
              <w:rPr>
                <w:color w:val="000000"/>
              </w:rPr>
            </w:pPr>
            <w:r w:rsidRPr="0099154D">
              <w:rPr>
                <w:color w:val="000000"/>
              </w:rPr>
              <w:t>2016 год</w:t>
            </w:r>
          </w:p>
        </w:tc>
        <w:tc>
          <w:tcPr>
            <w:tcW w:w="2458" w:type="dxa"/>
          </w:tcPr>
          <w:p w:rsidR="0079754B" w:rsidRPr="0099154D" w:rsidRDefault="0079754B" w:rsidP="008D565A">
            <w:pPr>
              <w:spacing w:line="276" w:lineRule="auto"/>
              <w:jc w:val="center"/>
              <w:rPr>
                <w:color w:val="000000"/>
              </w:rPr>
            </w:pPr>
            <w:r w:rsidRPr="0099154D">
              <w:rPr>
                <w:color w:val="000000"/>
              </w:rPr>
              <w:t>2017 год</w:t>
            </w:r>
          </w:p>
        </w:tc>
      </w:tr>
      <w:tr w:rsidR="0079754B" w:rsidRPr="007B1328" w:rsidTr="008D565A">
        <w:tc>
          <w:tcPr>
            <w:tcW w:w="2914" w:type="dxa"/>
          </w:tcPr>
          <w:p w:rsidR="0079754B" w:rsidRPr="0099154D" w:rsidRDefault="0079754B" w:rsidP="008D565A">
            <w:pPr>
              <w:spacing w:line="276" w:lineRule="auto"/>
              <w:jc w:val="both"/>
              <w:rPr>
                <w:color w:val="000000"/>
              </w:rPr>
            </w:pPr>
            <w:r w:rsidRPr="0099154D">
              <w:rPr>
                <w:color w:val="000000"/>
              </w:rPr>
              <w:t xml:space="preserve">в) прочие расходы  </w:t>
            </w:r>
          </w:p>
        </w:tc>
        <w:tc>
          <w:tcPr>
            <w:tcW w:w="2023" w:type="dxa"/>
          </w:tcPr>
          <w:p w:rsidR="0079754B" w:rsidRPr="0099154D" w:rsidRDefault="0079754B" w:rsidP="008D565A">
            <w:pPr>
              <w:spacing w:line="276" w:lineRule="auto"/>
              <w:jc w:val="center"/>
              <w:rPr>
                <w:color w:val="000000"/>
              </w:rPr>
            </w:pPr>
            <w:r w:rsidRPr="0099154D">
              <w:rPr>
                <w:color w:val="000000"/>
              </w:rPr>
              <w:t>6,0 %</w:t>
            </w:r>
          </w:p>
        </w:tc>
        <w:tc>
          <w:tcPr>
            <w:tcW w:w="2458" w:type="dxa"/>
            <w:gridSpan w:val="2"/>
          </w:tcPr>
          <w:p w:rsidR="0079754B" w:rsidRPr="0099154D" w:rsidRDefault="0079754B" w:rsidP="008D565A">
            <w:pPr>
              <w:spacing w:line="276" w:lineRule="auto"/>
              <w:jc w:val="center"/>
              <w:rPr>
                <w:color w:val="000000"/>
              </w:rPr>
            </w:pPr>
            <w:r w:rsidRPr="0099154D">
              <w:rPr>
                <w:color w:val="000000"/>
              </w:rPr>
              <w:t>5,0 %</w:t>
            </w:r>
          </w:p>
        </w:tc>
        <w:tc>
          <w:tcPr>
            <w:tcW w:w="2458" w:type="dxa"/>
          </w:tcPr>
          <w:p w:rsidR="0079754B" w:rsidRPr="0099154D" w:rsidRDefault="0079754B" w:rsidP="008D565A">
            <w:pPr>
              <w:spacing w:line="276" w:lineRule="auto"/>
              <w:jc w:val="center"/>
              <w:rPr>
                <w:color w:val="000000"/>
              </w:rPr>
            </w:pPr>
            <w:r w:rsidRPr="0099154D">
              <w:rPr>
                <w:color w:val="000000"/>
              </w:rPr>
              <w:t>4,5 %.</w:t>
            </w:r>
          </w:p>
        </w:tc>
      </w:tr>
    </w:tbl>
    <w:p w:rsidR="0079754B" w:rsidRPr="007B1328" w:rsidRDefault="0079754B" w:rsidP="0079754B">
      <w:pPr>
        <w:spacing w:line="276" w:lineRule="auto"/>
        <w:jc w:val="both"/>
        <w:rPr>
          <w:color w:val="000000"/>
          <w:sz w:val="28"/>
          <w:szCs w:val="28"/>
        </w:rPr>
      </w:pPr>
    </w:p>
    <w:p w:rsidR="0079754B" w:rsidRPr="007B1328" w:rsidRDefault="0079754B" w:rsidP="0099154D">
      <w:pPr>
        <w:spacing w:line="302" w:lineRule="auto"/>
        <w:ind w:firstLine="709"/>
        <w:jc w:val="both"/>
        <w:rPr>
          <w:color w:val="000000"/>
          <w:sz w:val="28"/>
          <w:szCs w:val="28"/>
        </w:rPr>
      </w:pPr>
      <w:r w:rsidRPr="007B1328">
        <w:rPr>
          <w:color w:val="000000"/>
          <w:sz w:val="28"/>
          <w:szCs w:val="28"/>
        </w:rPr>
        <w:t>По второму варианту (умеренно-оптимистический) расчеты составлены с учетом следующих особенностей:</w:t>
      </w:r>
    </w:p>
    <w:p w:rsidR="0079754B" w:rsidRPr="007B1328" w:rsidRDefault="0079754B" w:rsidP="0099154D">
      <w:pPr>
        <w:spacing w:line="302" w:lineRule="auto"/>
        <w:ind w:firstLine="709"/>
        <w:jc w:val="both"/>
        <w:rPr>
          <w:color w:val="000000"/>
          <w:sz w:val="28"/>
          <w:szCs w:val="28"/>
        </w:rPr>
      </w:pPr>
      <w:r w:rsidRPr="007B1328">
        <w:rPr>
          <w:color w:val="000000"/>
          <w:sz w:val="28"/>
          <w:szCs w:val="28"/>
        </w:rPr>
        <w:t xml:space="preserve">а) заработная плата работников муниципальных учреждений </w:t>
      </w:r>
      <w:r w:rsidR="0099154D">
        <w:rPr>
          <w:color w:val="000000"/>
          <w:sz w:val="28"/>
          <w:szCs w:val="28"/>
        </w:rPr>
        <w:t xml:space="preserve">                               </w:t>
      </w:r>
      <w:r w:rsidRPr="007B1328">
        <w:rPr>
          <w:color w:val="000000"/>
          <w:sz w:val="28"/>
          <w:szCs w:val="28"/>
        </w:rPr>
        <w:t xml:space="preserve">на 2015 год прогнозируется исходя из базового фонда оплаты труда </w:t>
      </w:r>
      <w:r w:rsidR="0099154D">
        <w:rPr>
          <w:color w:val="000000"/>
          <w:sz w:val="28"/>
          <w:szCs w:val="28"/>
        </w:rPr>
        <w:t xml:space="preserve">                       </w:t>
      </w:r>
      <w:r w:rsidRPr="007B1328">
        <w:rPr>
          <w:color w:val="000000"/>
          <w:sz w:val="28"/>
          <w:szCs w:val="28"/>
        </w:rPr>
        <w:t xml:space="preserve">2014 года (с учетом индексации с 01.10.2014 на 5%), с учетом повышения </w:t>
      </w:r>
      <w:r w:rsidR="0099154D">
        <w:rPr>
          <w:color w:val="000000"/>
          <w:sz w:val="28"/>
          <w:szCs w:val="28"/>
        </w:rPr>
        <w:t xml:space="preserve">                </w:t>
      </w:r>
      <w:r w:rsidRPr="007B1328">
        <w:rPr>
          <w:color w:val="000000"/>
          <w:sz w:val="28"/>
          <w:szCs w:val="28"/>
        </w:rPr>
        <w:t>на индекс потребительских цен: в 2015 году с 01.10.2015 на 5,0%, в 2016 году с 01.10.2016 на 4,5%, в 2017 году с 01.10.2017 на 4,3% (за исключением категорий работников</w:t>
      </w:r>
      <w:r w:rsidR="00F72ABF" w:rsidRPr="007B1328">
        <w:rPr>
          <w:color w:val="000000"/>
          <w:sz w:val="28"/>
          <w:szCs w:val="28"/>
        </w:rPr>
        <w:t>,</w:t>
      </w:r>
      <w:r w:rsidRPr="007B1328">
        <w:rPr>
          <w:color w:val="000000"/>
          <w:sz w:val="28"/>
          <w:szCs w:val="28"/>
        </w:rPr>
        <w:t xml:space="preserve"> попадающих под действие Указов Президента Российской Федерации от 07.05.2012 № 597 «О мероприятиях по реализации госуда</w:t>
      </w:r>
      <w:r w:rsidR="0099154D">
        <w:rPr>
          <w:color w:val="000000"/>
          <w:sz w:val="28"/>
          <w:szCs w:val="28"/>
        </w:rPr>
        <w:t xml:space="preserve">рственной социальной политики», </w:t>
      </w:r>
      <w:r w:rsidRPr="007B1328">
        <w:rPr>
          <w:color w:val="000000"/>
          <w:sz w:val="28"/>
          <w:szCs w:val="28"/>
        </w:rPr>
        <w:t xml:space="preserve">от 01.06.2012 № 761 </w:t>
      </w:r>
      <w:r w:rsidR="0099154D">
        <w:rPr>
          <w:color w:val="000000"/>
          <w:sz w:val="28"/>
          <w:szCs w:val="28"/>
        </w:rPr>
        <w:t>«</w:t>
      </w:r>
      <w:r w:rsidRPr="007B1328">
        <w:rPr>
          <w:color w:val="000000"/>
          <w:sz w:val="28"/>
          <w:szCs w:val="28"/>
        </w:rPr>
        <w:t>О Национальной стратегии действий  в инт</w:t>
      </w:r>
      <w:r w:rsidR="0099154D">
        <w:rPr>
          <w:color w:val="000000"/>
          <w:sz w:val="28"/>
          <w:szCs w:val="28"/>
        </w:rPr>
        <w:t>ересах детей на 2012 -2017 годы»</w:t>
      </w:r>
      <w:r w:rsidRPr="007B1328">
        <w:rPr>
          <w:color w:val="000000"/>
          <w:sz w:val="28"/>
          <w:szCs w:val="28"/>
        </w:rPr>
        <w:t xml:space="preserve">). </w:t>
      </w:r>
    </w:p>
    <w:p w:rsidR="0099154D" w:rsidRDefault="0099154D" w:rsidP="0099154D">
      <w:pPr>
        <w:spacing w:line="302" w:lineRule="auto"/>
        <w:ind w:firstLine="709"/>
        <w:jc w:val="both"/>
        <w:rPr>
          <w:color w:val="000000"/>
          <w:sz w:val="28"/>
          <w:szCs w:val="28"/>
        </w:rPr>
      </w:pPr>
    </w:p>
    <w:p w:rsidR="0099154D" w:rsidRDefault="0099154D" w:rsidP="0099154D">
      <w:pPr>
        <w:spacing w:line="302" w:lineRule="auto"/>
        <w:ind w:firstLine="709"/>
        <w:jc w:val="both"/>
        <w:rPr>
          <w:color w:val="000000"/>
          <w:sz w:val="28"/>
          <w:szCs w:val="28"/>
        </w:rPr>
      </w:pPr>
    </w:p>
    <w:p w:rsidR="0099154D" w:rsidRDefault="0099154D" w:rsidP="0099154D">
      <w:pPr>
        <w:spacing w:line="302" w:lineRule="auto"/>
        <w:ind w:firstLine="709"/>
        <w:jc w:val="both"/>
        <w:rPr>
          <w:color w:val="000000"/>
          <w:sz w:val="28"/>
          <w:szCs w:val="28"/>
        </w:rPr>
      </w:pPr>
    </w:p>
    <w:p w:rsidR="0099154D" w:rsidRPr="0099154D" w:rsidRDefault="0099154D" w:rsidP="0099154D">
      <w:pPr>
        <w:spacing w:line="302" w:lineRule="auto"/>
        <w:ind w:firstLine="709"/>
        <w:jc w:val="center"/>
        <w:rPr>
          <w:color w:val="000000"/>
        </w:rPr>
      </w:pPr>
      <w:r>
        <w:rPr>
          <w:color w:val="000000"/>
        </w:rPr>
        <w:lastRenderedPageBreak/>
        <w:t>23</w:t>
      </w:r>
    </w:p>
    <w:p w:rsidR="0079754B" w:rsidRPr="007B1328" w:rsidRDefault="0079754B" w:rsidP="0099154D">
      <w:pPr>
        <w:spacing w:line="302" w:lineRule="auto"/>
        <w:ind w:firstLine="709"/>
        <w:jc w:val="both"/>
        <w:rPr>
          <w:color w:val="000000"/>
          <w:sz w:val="28"/>
          <w:szCs w:val="28"/>
        </w:rPr>
      </w:pPr>
      <w:r w:rsidRPr="007B1328">
        <w:rPr>
          <w:color w:val="000000"/>
          <w:sz w:val="28"/>
          <w:szCs w:val="28"/>
        </w:rPr>
        <w:t>б) расходы, связанные с оплатой коммунальных услуг, потребляемых муниципальными учреждениями</w:t>
      </w:r>
      <w:r w:rsidR="00F72ABF" w:rsidRPr="007B1328">
        <w:rPr>
          <w:color w:val="000000"/>
          <w:sz w:val="28"/>
          <w:szCs w:val="28"/>
        </w:rPr>
        <w:t>,</w:t>
      </w:r>
      <w:r w:rsidRPr="007B1328">
        <w:rPr>
          <w:color w:val="000000"/>
          <w:sz w:val="28"/>
          <w:szCs w:val="28"/>
        </w:rPr>
        <w:t xml:space="preserve"> прогнозируется с применением следующих дефляторов:</w:t>
      </w:r>
    </w:p>
    <w:tbl>
      <w:tblPr>
        <w:tblW w:w="0" w:type="auto"/>
        <w:tblLook w:val="01E0"/>
      </w:tblPr>
      <w:tblGrid>
        <w:gridCol w:w="2839"/>
        <w:gridCol w:w="1975"/>
        <w:gridCol w:w="7"/>
        <w:gridCol w:w="2371"/>
        <w:gridCol w:w="2378"/>
      </w:tblGrid>
      <w:tr w:rsidR="0079754B" w:rsidRPr="00DE44C3" w:rsidTr="008D565A">
        <w:tc>
          <w:tcPr>
            <w:tcW w:w="2915" w:type="dxa"/>
          </w:tcPr>
          <w:p w:rsidR="0079754B" w:rsidRPr="00DE44C3" w:rsidRDefault="0079754B" w:rsidP="008D565A">
            <w:pPr>
              <w:spacing w:line="276" w:lineRule="auto"/>
              <w:jc w:val="both"/>
              <w:rPr>
                <w:color w:val="000000"/>
                <w:sz w:val="26"/>
                <w:szCs w:val="26"/>
              </w:rPr>
            </w:pPr>
          </w:p>
        </w:tc>
        <w:tc>
          <w:tcPr>
            <w:tcW w:w="2031" w:type="dxa"/>
            <w:gridSpan w:val="2"/>
          </w:tcPr>
          <w:p w:rsidR="0079754B" w:rsidRPr="00DE44C3" w:rsidRDefault="0079754B" w:rsidP="008D565A">
            <w:pPr>
              <w:spacing w:line="276" w:lineRule="auto"/>
              <w:jc w:val="center"/>
              <w:rPr>
                <w:color w:val="000000"/>
                <w:sz w:val="26"/>
                <w:szCs w:val="26"/>
              </w:rPr>
            </w:pPr>
            <w:r w:rsidRPr="00DE44C3">
              <w:rPr>
                <w:color w:val="000000"/>
                <w:sz w:val="26"/>
                <w:szCs w:val="26"/>
              </w:rPr>
              <w:t>2015 год</w:t>
            </w:r>
          </w:p>
        </w:tc>
        <w:tc>
          <w:tcPr>
            <w:tcW w:w="2453" w:type="dxa"/>
          </w:tcPr>
          <w:p w:rsidR="0079754B" w:rsidRPr="00DE44C3" w:rsidRDefault="0079754B" w:rsidP="008D565A">
            <w:pPr>
              <w:spacing w:line="276" w:lineRule="auto"/>
              <w:jc w:val="center"/>
              <w:rPr>
                <w:color w:val="000000"/>
                <w:sz w:val="26"/>
                <w:szCs w:val="26"/>
              </w:rPr>
            </w:pPr>
            <w:r w:rsidRPr="00DE44C3">
              <w:rPr>
                <w:color w:val="000000"/>
                <w:sz w:val="26"/>
                <w:szCs w:val="26"/>
              </w:rPr>
              <w:t>2016 год</w:t>
            </w:r>
          </w:p>
        </w:tc>
        <w:tc>
          <w:tcPr>
            <w:tcW w:w="2454" w:type="dxa"/>
          </w:tcPr>
          <w:p w:rsidR="0079754B" w:rsidRPr="00DE44C3" w:rsidRDefault="0079754B" w:rsidP="008D565A">
            <w:pPr>
              <w:spacing w:line="276" w:lineRule="auto"/>
              <w:jc w:val="center"/>
              <w:rPr>
                <w:color w:val="000000"/>
                <w:sz w:val="26"/>
                <w:szCs w:val="26"/>
              </w:rPr>
            </w:pPr>
            <w:r w:rsidRPr="00DE44C3">
              <w:rPr>
                <w:color w:val="000000"/>
                <w:sz w:val="26"/>
                <w:szCs w:val="26"/>
              </w:rPr>
              <w:t>2017 год</w:t>
            </w:r>
          </w:p>
        </w:tc>
      </w:tr>
      <w:tr w:rsidR="0079754B" w:rsidRPr="00DE44C3" w:rsidTr="008D565A">
        <w:tc>
          <w:tcPr>
            <w:tcW w:w="2915" w:type="dxa"/>
          </w:tcPr>
          <w:p w:rsidR="0079754B" w:rsidRPr="00DE44C3" w:rsidRDefault="0079754B" w:rsidP="008D565A">
            <w:pPr>
              <w:spacing w:line="276" w:lineRule="auto"/>
              <w:jc w:val="both"/>
              <w:rPr>
                <w:color w:val="000000"/>
                <w:sz w:val="26"/>
                <w:szCs w:val="26"/>
              </w:rPr>
            </w:pPr>
          </w:p>
        </w:tc>
        <w:tc>
          <w:tcPr>
            <w:tcW w:w="2031" w:type="dxa"/>
            <w:gridSpan w:val="2"/>
          </w:tcPr>
          <w:p w:rsidR="0079754B" w:rsidRPr="00DE44C3" w:rsidRDefault="0079754B" w:rsidP="008D565A">
            <w:pPr>
              <w:spacing w:line="276" w:lineRule="auto"/>
              <w:jc w:val="center"/>
              <w:rPr>
                <w:color w:val="000000"/>
                <w:sz w:val="26"/>
                <w:szCs w:val="26"/>
              </w:rPr>
            </w:pPr>
            <w:r w:rsidRPr="00DE44C3">
              <w:rPr>
                <w:color w:val="000000"/>
                <w:sz w:val="26"/>
                <w:szCs w:val="26"/>
              </w:rPr>
              <w:t>с 01.07.</w:t>
            </w:r>
            <w:r>
              <w:rPr>
                <w:color w:val="000000"/>
                <w:sz w:val="26"/>
                <w:szCs w:val="26"/>
              </w:rPr>
              <w:t>20</w:t>
            </w:r>
            <w:r w:rsidRPr="00DE44C3">
              <w:rPr>
                <w:color w:val="000000"/>
                <w:sz w:val="26"/>
                <w:szCs w:val="26"/>
              </w:rPr>
              <w:t>15</w:t>
            </w:r>
          </w:p>
        </w:tc>
        <w:tc>
          <w:tcPr>
            <w:tcW w:w="2453" w:type="dxa"/>
          </w:tcPr>
          <w:p w:rsidR="0079754B" w:rsidRPr="00DE44C3" w:rsidRDefault="0079754B" w:rsidP="008D565A">
            <w:pPr>
              <w:spacing w:line="276" w:lineRule="auto"/>
              <w:jc w:val="center"/>
              <w:rPr>
                <w:color w:val="000000"/>
                <w:sz w:val="26"/>
                <w:szCs w:val="26"/>
              </w:rPr>
            </w:pPr>
            <w:r w:rsidRPr="00DE44C3">
              <w:rPr>
                <w:color w:val="000000"/>
                <w:sz w:val="26"/>
                <w:szCs w:val="26"/>
              </w:rPr>
              <w:t>с 01.07.</w:t>
            </w:r>
            <w:r>
              <w:rPr>
                <w:color w:val="000000"/>
                <w:sz w:val="26"/>
                <w:szCs w:val="26"/>
              </w:rPr>
              <w:t>20</w:t>
            </w:r>
            <w:r w:rsidRPr="00DE44C3">
              <w:rPr>
                <w:color w:val="000000"/>
                <w:sz w:val="26"/>
                <w:szCs w:val="26"/>
              </w:rPr>
              <w:t>16</w:t>
            </w:r>
          </w:p>
        </w:tc>
        <w:tc>
          <w:tcPr>
            <w:tcW w:w="2454" w:type="dxa"/>
          </w:tcPr>
          <w:p w:rsidR="0079754B" w:rsidRPr="00DE44C3" w:rsidRDefault="0079754B" w:rsidP="008D565A">
            <w:pPr>
              <w:spacing w:line="276" w:lineRule="auto"/>
              <w:jc w:val="center"/>
              <w:rPr>
                <w:color w:val="000000"/>
                <w:sz w:val="26"/>
                <w:szCs w:val="26"/>
              </w:rPr>
            </w:pPr>
            <w:r w:rsidRPr="00DE44C3">
              <w:rPr>
                <w:color w:val="000000"/>
                <w:sz w:val="26"/>
                <w:szCs w:val="26"/>
              </w:rPr>
              <w:t>с 01.07.</w:t>
            </w:r>
            <w:r>
              <w:rPr>
                <w:color w:val="000000"/>
                <w:sz w:val="26"/>
                <w:szCs w:val="26"/>
              </w:rPr>
              <w:t>20</w:t>
            </w:r>
            <w:r w:rsidRPr="00DE44C3">
              <w:rPr>
                <w:color w:val="000000"/>
                <w:sz w:val="26"/>
                <w:szCs w:val="26"/>
              </w:rPr>
              <w:t>17</w:t>
            </w:r>
          </w:p>
        </w:tc>
      </w:tr>
      <w:tr w:rsidR="0079754B" w:rsidRPr="00DE44C3" w:rsidTr="008D565A">
        <w:tc>
          <w:tcPr>
            <w:tcW w:w="2915" w:type="dxa"/>
          </w:tcPr>
          <w:p w:rsidR="0079754B" w:rsidRPr="00DE44C3" w:rsidRDefault="0079754B" w:rsidP="008D565A">
            <w:pPr>
              <w:spacing w:line="276" w:lineRule="auto"/>
              <w:jc w:val="both"/>
              <w:rPr>
                <w:color w:val="000000"/>
                <w:sz w:val="26"/>
                <w:szCs w:val="26"/>
              </w:rPr>
            </w:pPr>
            <w:r w:rsidRPr="00DE44C3">
              <w:rPr>
                <w:color w:val="000000"/>
                <w:sz w:val="26"/>
                <w:szCs w:val="26"/>
              </w:rPr>
              <w:t>- электроэнергия</w:t>
            </w:r>
          </w:p>
        </w:tc>
        <w:tc>
          <w:tcPr>
            <w:tcW w:w="2031" w:type="dxa"/>
            <w:gridSpan w:val="2"/>
          </w:tcPr>
          <w:p w:rsidR="0079754B" w:rsidRPr="00DE44C3" w:rsidRDefault="0079754B" w:rsidP="008D565A">
            <w:pPr>
              <w:spacing w:line="276" w:lineRule="auto"/>
              <w:jc w:val="center"/>
              <w:rPr>
                <w:color w:val="000000"/>
                <w:sz w:val="26"/>
                <w:szCs w:val="26"/>
              </w:rPr>
            </w:pPr>
            <w:r w:rsidRPr="00DE44C3">
              <w:rPr>
                <w:color w:val="000000"/>
                <w:sz w:val="26"/>
                <w:szCs w:val="26"/>
              </w:rPr>
              <w:t>6,0 %</w:t>
            </w:r>
          </w:p>
        </w:tc>
        <w:tc>
          <w:tcPr>
            <w:tcW w:w="2453" w:type="dxa"/>
          </w:tcPr>
          <w:p w:rsidR="0079754B" w:rsidRPr="00DE44C3" w:rsidRDefault="0079754B" w:rsidP="008D565A">
            <w:pPr>
              <w:spacing w:line="276" w:lineRule="auto"/>
              <w:jc w:val="center"/>
              <w:rPr>
                <w:color w:val="000000"/>
                <w:sz w:val="26"/>
                <w:szCs w:val="26"/>
              </w:rPr>
            </w:pPr>
            <w:r w:rsidRPr="00DE44C3">
              <w:rPr>
                <w:color w:val="000000"/>
                <w:sz w:val="26"/>
                <w:szCs w:val="26"/>
              </w:rPr>
              <w:t>5,0 %</w:t>
            </w:r>
          </w:p>
        </w:tc>
        <w:tc>
          <w:tcPr>
            <w:tcW w:w="2454" w:type="dxa"/>
          </w:tcPr>
          <w:p w:rsidR="0079754B" w:rsidRPr="00DE44C3" w:rsidRDefault="0079754B" w:rsidP="008D565A">
            <w:pPr>
              <w:spacing w:line="276" w:lineRule="auto"/>
              <w:jc w:val="center"/>
              <w:rPr>
                <w:color w:val="000000"/>
                <w:sz w:val="26"/>
                <w:szCs w:val="26"/>
              </w:rPr>
            </w:pPr>
            <w:r w:rsidRPr="00DE44C3">
              <w:rPr>
                <w:color w:val="000000"/>
                <w:sz w:val="26"/>
                <w:szCs w:val="26"/>
              </w:rPr>
              <w:t>3,6 %</w:t>
            </w:r>
          </w:p>
        </w:tc>
      </w:tr>
      <w:tr w:rsidR="0079754B" w:rsidRPr="00DE44C3" w:rsidTr="008D565A">
        <w:tc>
          <w:tcPr>
            <w:tcW w:w="2915" w:type="dxa"/>
          </w:tcPr>
          <w:p w:rsidR="0079754B" w:rsidRPr="00DE44C3" w:rsidRDefault="0079754B" w:rsidP="008D565A">
            <w:pPr>
              <w:spacing w:line="276" w:lineRule="auto"/>
              <w:jc w:val="both"/>
              <w:rPr>
                <w:color w:val="000000"/>
                <w:sz w:val="26"/>
                <w:szCs w:val="26"/>
              </w:rPr>
            </w:pPr>
            <w:r w:rsidRPr="00DE44C3">
              <w:rPr>
                <w:color w:val="000000"/>
                <w:sz w:val="26"/>
                <w:szCs w:val="26"/>
              </w:rPr>
              <w:t>- тепловая энергия</w:t>
            </w:r>
          </w:p>
        </w:tc>
        <w:tc>
          <w:tcPr>
            <w:tcW w:w="2031" w:type="dxa"/>
            <w:gridSpan w:val="2"/>
          </w:tcPr>
          <w:p w:rsidR="0079754B" w:rsidRPr="00DE44C3" w:rsidRDefault="0079754B" w:rsidP="008D565A">
            <w:pPr>
              <w:spacing w:line="276" w:lineRule="auto"/>
              <w:jc w:val="center"/>
              <w:rPr>
                <w:color w:val="000000"/>
                <w:sz w:val="26"/>
                <w:szCs w:val="26"/>
              </w:rPr>
            </w:pPr>
            <w:r w:rsidRPr="00DE44C3">
              <w:rPr>
                <w:color w:val="000000"/>
                <w:sz w:val="26"/>
                <w:szCs w:val="26"/>
              </w:rPr>
              <w:t>6,0 %</w:t>
            </w:r>
          </w:p>
        </w:tc>
        <w:tc>
          <w:tcPr>
            <w:tcW w:w="2453" w:type="dxa"/>
          </w:tcPr>
          <w:p w:rsidR="0079754B" w:rsidRPr="00DE44C3" w:rsidRDefault="0079754B" w:rsidP="008D565A">
            <w:pPr>
              <w:spacing w:line="276" w:lineRule="auto"/>
              <w:jc w:val="center"/>
              <w:rPr>
                <w:color w:val="000000"/>
                <w:sz w:val="26"/>
                <w:szCs w:val="26"/>
              </w:rPr>
            </w:pPr>
            <w:r w:rsidRPr="00DE44C3">
              <w:rPr>
                <w:color w:val="000000"/>
                <w:sz w:val="26"/>
                <w:szCs w:val="26"/>
              </w:rPr>
              <w:t>5,0 %</w:t>
            </w:r>
          </w:p>
        </w:tc>
        <w:tc>
          <w:tcPr>
            <w:tcW w:w="2454" w:type="dxa"/>
          </w:tcPr>
          <w:p w:rsidR="0079754B" w:rsidRPr="00DE44C3" w:rsidRDefault="0079754B" w:rsidP="008D565A">
            <w:pPr>
              <w:spacing w:line="276" w:lineRule="auto"/>
              <w:jc w:val="center"/>
              <w:rPr>
                <w:color w:val="000000"/>
                <w:sz w:val="26"/>
                <w:szCs w:val="26"/>
              </w:rPr>
            </w:pPr>
            <w:r w:rsidRPr="00DE44C3">
              <w:rPr>
                <w:color w:val="000000"/>
                <w:sz w:val="26"/>
                <w:szCs w:val="26"/>
              </w:rPr>
              <w:t>4,5 %</w:t>
            </w:r>
          </w:p>
        </w:tc>
      </w:tr>
      <w:tr w:rsidR="0079754B" w:rsidRPr="00DE44C3" w:rsidTr="008D565A">
        <w:tc>
          <w:tcPr>
            <w:tcW w:w="2910" w:type="dxa"/>
          </w:tcPr>
          <w:p w:rsidR="0079754B" w:rsidRPr="00DE44C3" w:rsidRDefault="0079754B" w:rsidP="008D565A">
            <w:pPr>
              <w:spacing w:line="276" w:lineRule="auto"/>
              <w:jc w:val="both"/>
              <w:rPr>
                <w:color w:val="000000"/>
                <w:sz w:val="26"/>
                <w:szCs w:val="26"/>
              </w:rPr>
            </w:pPr>
          </w:p>
        </w:tc>
        <w:tc>
          <w:tcPr>
            <w:tcW w:w="2024" w:type="dxa"/>
          </w:tcPr>
          <w:p w:rsidR="0079754B" w:rsidRPr="00DE44C3" w:rsidRDefault="0079754B" w:rsidP="008D565A">
            <w:pPr>
              <w:spacing w:line="276" w:lineRule="auto"/>
              <w:jc w:val="center"/>
              <w:rPr>
                <w:color w:val="000000"/>
                <w:sz w:val="26"/>
                <w:szCs w:val="26"/>
              </w:rPr>
            </w:pPr>
            <w:r w:rsidRPr="00DE44C3">
              <w:rPr>
                <w:color w:val="000000"/>
                <w:sz w:val="26"/>
                <w:szCs w:val="26"/>
              </w:rPr>
              <w:t>2015 год</w:t>
            </w:r>
          </w:p>
        </w:tc>
        <w:tc>
          <w:tcPr>
            <w:tcW w:w="2459" w:type="dxa"/>
            <w:gridSpan w:val="2"/>
          </w:tcPr>
          <w:p w:rsidR="0079754B" w:rsidRPr="00DE44C3" w:rsidRDefault="0079754B" w:rsidP="008D565A">
            <w:pPr>
              <w:spacing w:line="276" w:lineRule="auto"/>
              <w:jc w:val="center"/>
              <w:rPr>
                <w:color w:val="000000"/>
                <w:sz w:val="26"/>
                <w:szCs w:val="26"/>
              </w:rPr>
            </w:pPr>
            <w:r w:rsidRPr="00DE44C3">
              <w:rPr>
                <w:color w:val="000000"/>
                <w:sz w:val="26"/>
                <w:szCs w:val="26"/>
              </w:rPr>
              <w:t>2016 год</w:t>
            </w:r>
          </w:p>
        </w:tc>
        <w:tc>
          <w:tcPr>
            <w:tcW w:w="2460" w:type="dxa"/>
          </w:tcPr>
          <w:p w:rsidR="0079754B" w:rsidRPr="00DE44C3" w:rsidRDefault="0079754B" w:rsidP="008D565A">
            <w:pPr>
              <w:spacing w:line="276" w:lineRule="auto"/>
              <w:jc w:val="center"/>
              <w:rPr>
                <w:color w:val="000000"/>
                <w:sz w:val="26"/>
                <w:szCs w:val="26"/>
              </w:rPr>
            </w:pPr>
            <w:r w:rsidRPr="00DE44C3">
              <w:rPr>
                <w:color w:val="000000"/>
                <w:sz w:val="26"/>
                <w:szCs w:val="26"/>
              </w:rPr>
              <w:t>2017 год</w:t>
            </w:r>
          </w:p>
        </w:tc>
      </w:tr>
      <w:tr w:rsidR="0079754B" w:rsidRPr="00DE44C3" w:rsidTr="008D565A">
        <w:tc>
          <w:tcPr>
            <w:tcW w:w="2910" w:type="dxa"/>
          </w:tcPr>
          <w:p w:rsidR="0079754B" w:rsidRPr="00DE44C3" w:rsidRDefault="0079754B" w:rsidP="008D565A">
            <w:pPr>
              <w:spacing w:line="276" w:lineRule="auto"/>
              <w:jc w:val="both"/>
              <w:rPr>
                <w:color w:val="000000"/>
                <w:sz w:val="26"/>
                <w:szCs w:val="26"/>
              </w:rPr>
            </w:pPr>
            <w:r w:rsidRPr="00DE44C3">
              <w:rPr>
                <w:color w:val="000000"/>
                <w:sz w:val="26"/>
                <w:szCs w:val="26"/>
              </w:rPr>
              <w:t xml:space="preserve">в) прочие расходы  </w:t>
            </w:r>
          </w:p>
        </w:tc>
        <w:tc>
          <w:tcPr>
            <w:tcW w:w="2024" w:type="dxa"/>
          </w:tcPr>
          <w:p w:rsidR="0079754B" w:rsidRPr="00DE44C3" w:rsidRDefault="0079754B" w:rsidP="008D565A">
            <w:pPr>
              <w:spacing w:line="276" w:lineRule="auto"/>
              <w:jc w:val="center"/>
              <w:rPr>
                <w:color w:val="000000"/>
                <w:sz w:val="26"/>
                <w:szCs w:val="26"/>
              </w:rPr>
            </w:pPr>
            <w:r w:rsidRPr="00DE44C3">
              <w:rPr>
                <w:color w:val="000000"/>
                <w:sz w:val="26"/>
                <w:szCs w:val="26"/>
              </w:rPr>
              <w:t>6,0 %</w:t>
            </w:r>
          </w:p>
        </w:tc>
        <w:tc>
          <w:tcPr>
            <w:tcW w:w="2459" w:type="dxa"/>
            <w:gridSpan w:val="2"/>
          </w:tcPr>
          <w:p w:rsidR="0079754B" w:rsidRPr="00DE44C3" w:rsidRDefault="0079754B" w:rsidP="008D565A">
            <w:pPr>
              <w:spacing w:line="276" w:lineRule="auto"/>
              <w:jc w:val="center"/>
              <w:rPr>
                <w:color w:val="000000"/>
                <w:sz w:val="26"/>
                <w:szCs w:val="26"/>
              </w:rPr>
            </w:pPr>
            <w:r w:rsidRPr="00DE44C3">
              <w:rPr>
                <w:color w:val="000000"/>
                <w:sz w:val="26"/>
                <w:szCs w:val="26"/>
              </w:rPr>
              <w:t>5,0 %</w:t>
            </w:r>
          </w:p>
        </w:tc>
        <w:tc>
          <w:tcPr>
            <w:tcW w:w="2460" w:type="dxa"/>
          </w:tcPr>
          <w:p w:rsidR="0079754B" w:rsidRPr="00DE44C3" w:rsidRDefault="0079754B" w:rsidP="008D565A">
            <w:pPr>
              <w:spacing w:line="276" w:lineRule="auto"/>
              <w:jc w:val="center"/>
              <w:rPr>
                <w:color w:val="000000"/>
                <w:sz w:val="26"/>
                <w:szCs w:val="26"/>
              </w:rPr>
            </w:pPr>
            <w:r w:rsidRPr="00DE44C3">
              <w:rPr>
                <w:color w:val="000000"/>
                <w:sz w:val="26"/>
                <w:szCs w:val="26"/>
              </w:rPr>
              <w:t>4,5 %.</w:t>
            </w:r>
          </w:p>
        </w:tc>
      </w:tr>
    </w:tbl>
    <w:p w:rsidR="0099154D" w:rsidRDefault="0099154D" w:rsidP="0079754B">
      <w:pPr>
        <w:spacing w:line="276" w:lineRule="auto"/>
        <w:ind w:firstLine="709"/>
        <w:jc w:val="both"/>
        <w:rPr>
          <w:color w:val="000000"/>
          <w:sz w:val="28"/>
          <w:szCs w:val="28"/>
        </w:rPr>
      </w:pPr>
    </w:p>
    <w:p w:rsidR="0079754B" w:rsidRPr="0099154D" w:rsidRDefault="0079754B" w:rsidP="0079754B">
      <w:pPr>
        <w:spacing w:line="276" w:lineRule="auto"/>
        <w:ind w:firstLine="709"/>
        <w:jc w:val="both"/>
        <w:rPr>
          <w:color w:val="000000"/>
          <w:sz w:val="28"/>
          <w:szCs w:val="28"/>
        </w:rPr>
      </w:pPr>
      <w:r w:rsidRPr="0099154D">
        <w:rPr>
          <w:color w:val="000000"/>
          <w:sz w:val="28"/>
          <w:szCs w:val="28"/>
        </w:rPr>
        <w:t>Прогноз расходов консолидированного бюджета Партизанского муниципального района на 2015 год и плановый период 2016 и 2017 годов составлен с учетом реализации муниципальных программ Партизанского муниципального района, действующих в 2014 году</w:t>
      </w:r>
      <w:r w:rsidR="00F72ABF" w:rsidRPr="0099154D">
        <w:rPr>
          <w:color w:val="000000"/>
          <w:sz w:val="28"/>
          <w:szCs w:val="28"/>
        </w:rPr>
        <w:t>,</w:t>
      </w:r>
      <w:r w:rsidRPr="0099154D">
        <w:rPr>
          <w:color w:val="000000"/>
          <w:sz w:val="28"/>
          <w:szCs w:val="28"/>
        </w:rPr>
        <w:t xml:space="preserve"> с учетом продолжения </w:t>
      </w:r>
      <w:r w:rsidR="00F72ABF" w:rsidRPr="0099154D">
        <w:rPr>
          <w:color w:val="000000"/>
          <w:sz w:val="28"/>
          <w:szCs w:val="28"/>
        </w:rPr>
        <w:t xml:space="preserve">их </w:t>
      </w:r>
      <w:r w:rsidRPr="0099154D">
        <w:rPr>
          <w:color w:val="000000"/>
          <w:sz w:val="28"/>
          <w:szCs w:val="28"/>
        </w:rPr>
        <w:t>реализации в 2016 и 2017 годах</w:t>
      </w:r>
      <w:r w:rsidR="00F72ABF" w:rsidRPr="0099154D">
        <w:rPr>
          <w:color w:val="000000"/>
          <w:sz w:val="28"/>
          <w:szCs w:val="28"/>
        </w:rPr>
        <w:t>,</w:t>
      </w:r>
      <w:r w:rsidRPr="0099154D">
        <w:rPr>
          <w:color w:val="000000"/>
          <w:sz w:val="28"/>
          <w:szCs w:val="28"/>
        </w:rPr>
        <w:t xml:space="preserve"> в том числе:</w:t>
      </w:r>
    </w:p>
    <w:tbl>
      <w:tblPr>
        <w:tblW w:w="97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3"/>
        <w:gridCol w:w="900"/>
        <w:gridCol w:w="900"/>
        <w:gridCol w:w="900"/>
      </w:tblGrid>
      <w:tr w:rsidR="0079754B" w:rsidRPr="00F37DA4" w:rsidTr="008D565A">
        <w:trPr>
          <w:trHeight w:val="360"/>
        </w:trPr>
        <w:tc>
          <w:tcPr>
            <w:tcW w:w="7093" w:type="dxa"/>
            <w:vMerge w:val="restart"/>
            <w:shd w:val="clear" w:color="auto" w:fill="FFFFFF"/>
          </w:tcPr>
          <w:p w:rsidR="0079754B" w:rsidRPr="00F37DA4" w:rsidRDefault="0079754B" w:rsidP="008D565A">
            <w:pPr>
              <w:jc w:val="center"/>
              <w:rPr>
                <w:color w:val="000000"/>
              </w:rPr>
            </w:pPr>
            <w:r w:rsidRPr="00F37DA4">
              <w:rPr>
                <w:color w:val="000000"/>
              </w:rPr>
              <w:t xml:space="preserve">Наименование программ,  реализация которых продолжается </w:t>
            </w:r>
          </w:p>
          <w:p w:rsidR="0079754B" w:rsidRPr="00F37DA4" w:rsidRDefault="0079754B" w:rsidP="008D565A">
            <w:pPr>
              <w:jc w:val="center"/>
              <w:rPr>
                <w:color w:val="000000"/>
              </w:rPr>
            </w:pPr>
            <w:r w:rsidRPr="00F37DA4">
              <w:rPr>
                <w:color w:val="000000"/>
              </w:rPr>
              <w:t>в 2015-2017 годах</w:t>
            </w:r>
          </w:p>
        </w:tc>
        <w:tc>
          <w:tcPr>
            <w:tcW w:w="2700" w:type="dxa"/>
            <w:gridSpan w:val="3"/>
            <w:shd w:val="clear" w:color="auto" w:fill="FFFFFF"/>
          </w:tcPr>
          <w:p w:rsidR="0079754B" w:rsidRPr="00F37DA4" w:rsidRDefault="0079754B" w:rsidP="008D565A">
            <w:pPr>
              <w:jc w:val="center"/>
              <w:rPr>
                <w:color w:val="000000"/>
              </w:rPr>
            </w:pPr>
            <w:r w:rsidRPr="00F37DA4">
              <w:rPr>
                <w:color w:val="000000"/>
              </w:rPr>
              <w:t xml:space="preserve">Сумма </w:t>
            </w:r>
          </w:p>
          <w:p w:rsidR="0079754B" w:rsidRPr="00D50805" w:rsidRDefault="0079754B" w:rsidP="008D565A">
            <w:pPr>
              <w:jc w:val="center"/>
              <w:rPr>
                <w:color w:val="000000"/>
              </w:rPr>
            </w:pPr>
            <w:r w:rsidRPr="00D50805">
              <w:rPr>
                <w:color w:val="000000"/>
              </w:rPr>
              <w:t>(млн. руб</w:t>
            </w:r>
            <w:r>
              <w:rPr>
                <w:color w:val="000000"/>
              </w:rPr>
              <w:t>.</w:t>
            </w:r>
            <w:r w:rsidRPr="00D50805">
              <w:rPr>
                <w:color w:val="000000"/>
              </w:rPr>
              <w:t>)</w:t>
            </w:r>
          </w:p>
        </w:tc>
      </w:tr>
      <w:tr w:rsidR="0079754B" w:rsidRPr="00F37DA4" w:rsidTr="008D565A">
        <w:trPr>
          <w:trHeight w:val="360"/>
        </w:trPr>
        <w:tc>
          <w:tcPr>
            <w:tcW w:w="7093" w:type="dxa"/>
            <w:vMerge/>
            <w:shd w:val="clear" w:color="auto" w:fill="FFFFFF"/>
          </w:tcPr>
          <w:p w:rsidR="0079754B" w:rsidRPr="00F37DA4" w:rsidRDefault="0079754B" w:rsidP="008D565A">
            <w:pPr>
              <w:rPr>
                <w:color w:val="000000"/>
              </w:rPr>
            </w:pPr>
          </w:p>
        </w:tc>
        <w:tc>
          <w:tcPr>
            <w:tcW w:w="900" w:type="dxa"/>
            <w:shd w:val="clear" w:color="auto" w:fill="FFFFFF"/>
          </w:tcPr>
          <w:p w:rsidR="0079754B" w:rsidRPr="00F37DA4" w:rsidRDefault="0079754B" w:rsidP="008D565A">
            <w:pPr>
              <w:jc w:val="center"/>
              <w:rPr>
                <w:color w:val="000000"/>
              </w:rPr>
            </w:pPr>
            <w:r w:rsidRPr="00F37DA4">
              <w:rPr>
                <w:color w:val="000000"/>
              </w:rPr>
              <w:t>2015</w:t>
            </w:r>
          </w:p>
        </w:tc>
        <w:tc>
          <w:tcPr>
            <w:tcW w:w="900" w:type="dxa"/>
            <w:shd w:val="clear" w:color="auto" w:fill="FFFFFF"/>
          </w:tcPr>
          <w:p w:rsidR="0079754B" w:rsidRPr="00F37DA4" w:rsidRDefault="0079754B" w:rsidP="008D565A">
            <w:pPr>
              <w:jc w:val="center"/>
              <w:rPr>
                <w:color w:val="000000"/>
              </w:rPr>
            </w:pPr>
            <w:r w:rsidRPr="00F37DA4">
              <w:rPr>
                <w:color w:val="000000"/>
              </w:rPr>
              <w:t>2016</w:t>
            </w:r>
          </w:p>
        </w:tc>
        <w:tc>
          <w:tcPr>
            <w:tcW w:w="900" w:type="dxa"/>
            <w:shd w:val="clear" w:color="auto" w:fill="FFFFFF"/>
          </w:tcPr>
          <w:p w:rsidR="0079754B" w:rsidRPr="00F37DA4" w:rsidRDefault="0079754B" w:rsidP="008D565A">
            <w:pPr>
              <w:jc w:val="center"/>
              <w:rPr>
                <w:color w:val="000000"/>
              </w:rPr>
            </w:pPr>
            <w:r w:rsidRPr="00F37DA4">
              <w:rPr>
                <w:color w:val="000000"/>
              </w:rPr>
              <w:t>2017</w:t>
            </w:r>
          </w:p>
        </w:tc>
      </w:tr>
      <w:tr w:rsidR="0099154D" w:rsidRPr="00F37DA4" w:rsidTr="008D565A">
        <w:trPr>
          <w:trHeight w:val="360"/>
        </w:trPr>
        <w:tc>
          <w:tcPr>
            <w:tcW w:w="7093" w:type="dxa"/>
            <w:shd w:val="clear" w:color="auto" w:fill="FFFFFF"/>
          </w:tcPr>
          <w:p w:rsidR="0099154D" w:rsidRPr="00F37DA4" w:rsidRDefault="0099154D" w:rsidP="0099154D">
            <w:pPr>
              <w:jc w:val="center"/>
              <w:rPr>
                <w:color w:val="000000"/>
              </w:rPr>
            </w:pPr>
            <w:r>
              <w:rPr>
                <w:color w:val="000000"/>
              </w:rPr>
              <w:t>1</w:t>
            </w:r>
          </w:p>
        </w:tc>
        <w:tc>
          <w:tcPr>
            <w:tcW w:w="900" w:type="dxa"/>
            <w:shd w:val="clear" w:color="auto" w:fill="FFFFFF"/>
          </w:tcPr>
          <w:p w:rsidR="0099154D" w:rsidRPr="00F37DA4" w:rsidRDefault="0099154D" w:rsidP="0099154D">
            <w:pPr>
              <w:jc w:val="center"/>
              <w:rPr>
                <w:color w:val="000000"/>
              </w:rPr>
            </w:pPr>
            <w:r>
              <w:rPr>
                <w:color w:val="000000"/>
              </w:rPr>
              <w:t>2</w:t>
            </w:r>
          </w:p>
        </w:tc>
        <w:tc>
          <w:tcPr>
            <w:tcW w:w="900" w:type="dxa"/>
            <w:shd w:val="clear" w:color="auto" w:fill="FFFFFF"/>
          </w:tcPr>
          <w:p w:rsidR="0099154D" w:rsidRPr="00F37DA4" w:rsidRDefault="0099154D" w:rsidP="0099154D">
            <w:pPr>
              <w:jc w:val="center"/>
              <w:rPr>
                <w:color w:val="000000"/>
              </w:rPr>
            </w:pPr>
            <w:r>
              <w:rPr>
                <w:color w:val="000000"/>
              </w:rPr>
              <w:t>3</w:t>
            </w:r>
          </w:p>
        </w:tc>
        <w:tc>
          <w:tcPr>
            <w:tcW w:w="900" w:type="dxa"/>
            <w:shd w:val="clear" w:color="auto" w:fill="FFFFFF"/>
          </w:tcPr>
          <w:p w:rsidR="0099154D" w:rsidRPr="00F37DA4" w:rsidRDefault="0099154D" w:rsidP="0099154D">
            <w:pPr>
              <w:jc w:val="center"/>
              <w:rPr>
                <w:color w:val="000000"/>
              </w:rPr>
            </w:pPr>
            <w:r>
              <w:rPr>
                <w:color w:val="000000"/>
              </w:rPr>
              <w:t>4</w:t>
            </w:r>
          </w:p>
        </w:tc>
      </w:tr>
      <w:tr w:rsidR="0079754B" w:rsidRPr="00F37DA4" w:rsidTr="008D565A">
        <w:trPr>
          <w:trHeight w:val="360"/>
        </w:trPr>
        <w:tc>
          <w:tcPr>
            <w:tcW w:w="7093" w:type="dxa"/>
            <w:shd w:val="clear" w:color="auto" w:fill="FFFFFF"/>
          </w:tcPr>
          <w:p w:rsidR="0079754B" w:rsidRPr="00F37DA4" w:rsidRDefault="0079754B" w:rsidP="008D565A">
            <w:pPr>
              <w:rPr>
                <w:b/>
                <w:color w:val="000000"/>
              </w:rPr>
            </w:pPr>
            <w:r w:rsidRPr="00F37DA4">
              <w:rPr>
                <w:b/>
                <w:color w:val="000000"/>
              </w:rPr>
              <w:t>ОБЩЕГОСУДАРСТВЕННЫЕ ВОПРОСЫ</w:t>
            </w:r>
          </w:p>
        </w:tc>
        <w:tc>
          <w:tcPr>
            <w:tcW w:w="900" w:type="dxa"/>
            <w:shd w:val="clear" w:color="auto" w:fill="FFFFFF"/>
          </w:tcPr>
          <w:p w:rsidR="0079754B" w:rsidRPr="00F37DA4" w:rsidRDefault="0079754B" w:rsidP="008D565A">
            <w:pPr>
              <w:jc w:val="center"/>
              <w:rPr>
                <w:b/>
                <w:bCs/>
                <w:color w:val="000000"/>
              </w:rPr>
            </w:pPr>
            <w:r w:rsidRPr="00F37DA4">
              <w:rPr>
                <w:b/>
                <w:bCs/>
                <w:color w:val="000000"/>
              </w:rPr>
              <w:t>7,3</w:t>
            </w:r>
          </w:p>
        </w:tc>
        <w:tc>
          <w:tcPr>
            <w:tcW w:w="900" w:type="dxa"/>
            <w:shd w:val="clear" w:color="auto" w:fill="FFFFFF"/>
          </w:tcPr>
          <w:p w:rsidR="0079754B" w:rsidRPr="00F37DA4" w:rsidRDefault="0079754B" w:rsidP="008D565A">
            <w:pPr>
              <w:jc w:val="center"/>
              <w:rPr>
                <w:b/>
                <w:bCs/>
                <w:color w:val="000000"/>
              </w:rPr>
            </w:pPr>
            <w:r w:rsidRPr="00F37DA4">
              <w:rPr>
                <w:b/>
                <w:bCs/>
                <w:color w:val="000000"/>
              </w:rPr>
              <w:t>0,9</w:t>
            </w:r>
          </w:p>
        </w:tc>
        <w:tc>
          <w:tcPr>
            <w:tcW w:w="900" w:type="dxa"/>
            <w:shd w:val="clear" w:color="auto" w:fill="FFFFFF"/>
          </w:tcPr>
          <w:p w:rsidR="0079754B" w:rsidRPr="00F37DA4" w:rsidRDefault="0079754B" w:rsidP="008D565A">
            <w:pPr>
              <w:jc w:val="center"/>
              <w:rPr>
                <w:b/>
                <w:bCs/>
                <w:color w:val="000000"/>
              </w:rPr>
            </w:pPr>
            <w:r w:rsidRPr="00F37DA4">
              <w:rPr>
                <w:b/>
                <w:bCs/>
                <w:color w:val="000000"/>
              </w:rPr>
              <w:t>-</w:t>
            </w:r>
          </w:p>
        </w:tc>
      </w:tr>
      <w:tr w:rsidR="0079754B" w:rsidRPr="00F37DA4" w:rsidTr="008D565A">
        <w:trPr>
          <w:trHeight w:val="557"/>
        </w:trPr>
        <w:tc>
          <w:tcPr>
            <w:tcW w:w="7093" w:type="dxa"/>
            <w:shd w:val="clear" w:color="auto" w:fill="FFFFFF"/>
          </w:tcPr>
          <w:p w:rsidR="0079754B" w:rsidRPr="00F37DA4" w:rsidRDefault="0079754B" w:rsidP="0099154D">
            <w:pPr>
              <w:jc w:val="both"/>
              <w:rPr>
                <w:color w:val="000000"/>
              </w:rPr>
            </w:pPr>
            <w:r w:rsidRPr="00F37DA4">
              <w:rPr>
                <w:color w:val="000000"/>
              </w:rPr>
              <w:t xml:space="preserve">Муниципальная программа  "Развитие муниципальной службы </w:t>
            </w:r>
            <w:r w:rsidR="00F1270D">
              <w:rPr>
                <w:color w:val="000000"/>
              </w:rPr>
              <w:t xml:space="preserve">           </w:t>
            </w:r>
            <w:r w:rsidRPr="00F37DA4">
              <w:rPr>
                <w:color w:val="000000"/>
              </w:rPr>
              <w:t>в администрации Партизанского муниципального района на 2010-2015 годы"</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0,6</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w:t>
            </w:r>
          </w:p>
        </w:tc>
      </w:tr>
      <w:tr w:rsidR="0079754B" w:rsidRPr="00F37DA4" w:rsidTr="008D565A">
        <w:trPr>
          <w:trHeight w:val="543"/>
        </w:trPr>
        <w:tc>
          <w:tcPr>
            <w:tcW w:w="7093" w:type="dxa"/>
            <w:shd w:val="clear" w:color="auto" w:fill="FFFFFF"/>
          </w:tcPr>
          <w:p w:rsidR="0079754B" w:rsidRPr="00F37DA4" w:rsidRDefault="0079754B" w:rsidP="0099154D">
            <w:pPr>
              <w:jc w:val="both"/>
              <w:rPr>
                <w:color w:val="000000"/>
              </w:rPr>
            </w:pPr>
            <w:r w:rsidRPr="00F37DA4">
              <w:rPr>
                <w:color w:val="000000"/>
              </w:rPr>
              <w:t>Муниципальная программа "Противодействие коррупции в Партизанском муниципальном районе на 2012-2016 годы"</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0,9</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0,9</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w:t>
            </w:r>
          </w:p>
        </w:tc>
      </w:tr>
      <w:tr w:rsidR="0079754B" w:rsidRPr="00F37DA4" w:rsidTr="008D565A">
        <w:trPr>
          <w:trHeight w:val="339"/>
        </w:trPr>
        <w:tc>
          <w:tcPr>
            <w:tcW w:w="7093" w:type="dxa"/>
            <w:shd w:val="clear" w:color="auto" w:fill="FFFFFF"/>
          </w:tcPr>
          <w:p w:rsidR="0079754B" w:rsidRPr="00F37DA4" w:rsidRDefault="0079754B" w:rsidP="0099154D">
            <w:pPr>
              <w:jc w:val="both"/>
              <w:rPr>
                <w:color w:val="000000"/>
              </w:rPr>
            </w:pPr>
            <w:r w:rsidRPr="00F37DA4">
              <w:rPr>
                <w:color w:val="000000"/>
              </w:rPr>
              <w:t>Муниципальная программа "Улучшение условий труда в муниципальных учреждениях Партизанского муниципального района на 2013-2015 годы"</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0,1</w:t>
            </w:r>
          </w:p>
        </w:tc>
        <w:tc>
          <w:tcPr>
            <w:tcW w:w="900" w:type="dxa"/>
            <w:shd w:val="clear" w:color="auto" w:fill="FFFFFF"/>
          </w:tcPr>
          <w:p w:rsidR="0079754B" w:rsidRPr="00F37DA4" w:rsidRDefault="0079754B" w:rsidP="008D565A">
            <w:pPr>
              <w:jc w:val="center"/>
              <w:outlineLvl w:val="2"/>
              <w:rPr>
                <w:b/>
                <w:color w:val="000000"/>
              </w:rPr>
            </w:pPr>
            <w:r w:rsidRPr="00F37DA4">
              <w:rPr>
                <w:b/>
                <w:color w:val="000000"/>
              </w:rPr>
              <w:t>-</w:t>
            </w:r>
          </w:p>
        </w:tc>
        <w:tc>
          <w:tcPr>
            <w:tcW w:w="900" w:type="dxa"/>
            <w:shd w:val="clear" w:color="auto" w:fill="FFFFFF"/>
          </w:tcPr>
          <w:p w:rsidR="0079754B" w:rsidRPr="00F37DA4" w:rsidRDefault="0079754B" w:rsidP="008D565A">
            <w:pPr>
              <w:jc w:val="center"/>
              <w:outlineLvl w:val="2"/>
              <w:rPr>
                <w:b/>
                <w:color w:val="000000"/>
              </w:rPr>
            </w:pPr>
            <w:r w:rsidRPr="00F37DA4">
              <w:rPr>
                <w:b/>
                <w:color w:val="000000"/>
              </w:rPr>
              <w:t>-</w:t>
            </w:r>
          </w:p>
        </w:tc>
      </w:tr>
      <w:tr w:rsidR="0079754B" w:rsidRPr="00F37DA4" w:rsidTr="008D565A">
        <w:trPr>
          <w:trHeight w:val="833"/>
        </w:trPr>
        <w:tc>
          <w:tcPr>
            <w:tcW w:w="7093" w:type="dxa"/>
            <w:shd w:val="clear" w:color="auto" w:fill="FFFFFF"/>
          </w:tcPr>
          <w:p w:rsidR="0079754B" w:rsidRPr="00F37DA4" w:rsidRDefault="0079754B" w:rsidP="0099154D">
            <w:pPr>
              <w:jc w:val="both"/>
              <w:rPr>
                <w:color w:val="000000"/>
              </w:rPr>
            </w:pPr>
            <w:r w:rsidRPr="00F37DA4">
              <w:rPr>
                <w:color w:val="000000"/>
              </w:rPr>
              <w:t xml:space="preserve">Муниципальная программа "Создание многофункционального центра предоставления государственных и муниципальных услуг Партизанского муниципального района на 2014-2015 годы" </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5,7</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w:t>
            </w:r>
          </w:p>
        </w:tc>
        <w:tc>
          <w:tcPr>
            <w:tcW w:w="900" w:type="dxa"/>
            <w:shd w:val="clear" w:color="auto" w:fill="FFFFFF"/>
          </w:tcPr>
          <w:p w:rsidR="0079754B" w:rsidRPr="00F37DA4" w:rsidRDefault="0079754B" w:rsidP="008D565A">
            <w:pPr>
              <w:jc w:val="center"/>
              <w:outlineLvl w:val="2"/>
              <w:rPr>
                <w:color w:val="000000"/>
              </w:rPr>
            </w:pPr>
            <w:r w:rsidRPr="00F37DA4">
              <w:rPr>
                <w:color w:val="000000"/>
              </w:rPr>
              <w:t>-</w:t>
            </w:r>
          </w:p>
        </w:tc>
      </w:tr>
      <w:tr w:rsidR="0079754B" w:rsidRPr="00F37DA4" w:rsidTr="008D565A">
        <w:trPr>
          <w:trHeight w:val="439"/>
        </w:trPr>
        <w:tc>
          <w:tcPr>
            <w:tcW w:w="7093" w:type="dxa"/>
            <w:shd w:val="clear" w:color="auto" w:fill="FFFFFF"/>
          </w:tcPr>
          <w:p w:rsidR="0079754B" w:rsidRPr="00F37DA4" w:rsidRDefault="0079754B" w:rsidP="008D565A">
            <w:pPr>
              <w:rPr>
                <w:b/>
                <w:bCs/>
                <w:color w:val="000000"/>
              </w:rPr>
            </w:pPr>
            <w:r w:rsidRPr="00F37DA4">
              <w:rPr>
                <w:b/>
                <w:bCs/>
                <w:color w:val="000000"/>
              </w:rPr>
              <w:t>НАЦИОНАЛЬНАЯ БЕЗОПАСНОСТЬ И ПРАВООХРАНИТЕЛЬНАЯ ДЕЯТЕЛЬНОСТЬ</w:t>
            </w:r>
          </w:p>
        </w:tc>
        <w:tc>
          <w:tcPr>
            <w:tcW w:w="900" w:type="dxa"/>
            <w:shd w:val="clear" w:color="auto" w:fill="FFFFFF"/>
          </w:tcPr>
          <w:p w:rsidR="0079754B" w:rsidRPr="00F37DA4" w:rsidRDefault="0079754B" w:rsidP="008D565A">
            <w:pPr>
              <w:jc w:val="center"/>
              <w:rPr>
                <w:b/>
                <w:bCs/>
                <w:color w:val="000000"/>
              </w:rPr>
            </w:pPr>
            <w:r w:rsidRPr="00F37DA4">
              <w:rPr>
                <w:b/>
                <w:bCs/>
                <w:color w:val="000000"/>
              </w:rPr>
              <w:t>1,5</w:t>
            </w:r>
          </w:p>
        </w:tc>
        <w:tc>
          <w:tcPr>
            <w:tcW w:w="900" w:type="dxa"/>
            <w:shd w:val="clear" w:color="auto" w:fill="FFFFFF"/>
          </w:tcPr>
          <w:p w:rsidR="0079754B" w:rsidRPr="00F37DA4" w:rsidRDefault="0079754B" w:rsidP="008D565A">
            <w:pPr>
              <w:jc w:val="center"/>
              <w:rPr>
                <w:b/>
                <w:bCs/>
                <w:color w:val="000000"/>
              </w:rPr>
            </w:pPr>
            <w:r w:rsidRPr="00F37DA4">
              <w:rPr>
                <w:b/>
                <w:bCs/>
                <w:color w:val="000000"/>
              </w:rPr>
              <w:t>-</w:t>
            </w:r>
          </w:p>
        </w:tc>
        <w:tc>
          <w:tcPr>
            <w:tcW w:w="900" w:type="dxa"/>
            <w:shd w:val="clear" w:color="auto" w:fill="FFFFFF"/>
          </w:tcPr>
          <w:p w:rsidR="0079754B" w:rsidRPr="00F37DA4" w:rsidRDefault="0079754B" w:rsidP="008D565A">
            <w:pPr>
              <w:jc w:val="center"/>
              <w:rPr>
                <w:b/>
                <w:bCs/>
                <w:color w:val="000000"/>
              </w:rPr>
            </w:pPr>
            <w:r w:rsidRPr="00F37DA4">
              <w:rPr>
                <w:b/>
                <w:bCs/>
                <w:color w:val="000000"/>
              </w:rPr>
              <w:t>-</w:t>
            </w:r>
          </w:p>
        </w:tc>
      </w:tr>
      <w:tr w:rsidR="0079754B" w:rsidRPr="00F37DA4" w:rsidTr="008D565A">
        <w:trPr>
          <w:trHeight w:val="351"/>
        </w:trPr>
        <w:tc>
          <w:tcPr>
            <w:tcW w:w="7093" w:type="dxa"/>
            <w:shd w:val="clear" w:color="auto" w:fill="FFFFFF"/>
          </w:tcPr>
          <w:p w:rsidR="0079754B" w:rsidRPr="00F37DA4" w:rsidRDefault="0079754B" w:rsidP="0099154D">
            <w:pPr>
              <w:jc w:val="both"/>
              <w:rPr>
                <w:color w:val="000000"/>
              </w:rPr>
            </w:pPr>
            <w:r w:rsidRPr="00F37DA4">
              <w:rPr>
                <w:color w:val="000000"/>
              </w:rPr>
              <w:t>Муниципальная программа "Создание местной централизованной автоматической системы оповещения населения Партизанского муниципального района об угрозе возникновения или возникновении чрезвычайных ситуаций на 2013-2015 годы"</w:t>
            </w:r>
          </w:p>
        </w:tc>
        <w:tc>
          <w:tcPr>
            <w:tcW w:w="900" w:type="dxa"/>
            <w:shd w:val="clear" w:color="auto" w:fill="FFFFFF"/>
          </w:tcPr>
          <w:p w:rsidR="0079754B" w:rsidRPr="00F37DA4" w:rsidRDefault="0079754B" w:rsidP="008D565A">
            <w:pPr>
              <w:jc w:val="center"/>
              <w:rPr>
                <w:bCs/>
                <w:color w:val="000000"/>
              </w:rPr>
            </w:pPr>
            <w:r w:rsidRPr="00F37DA4">
              <w:rPr>
                <w:bCs/>
                <w:color w:val="000000"/>
              </w:rPr>
              <w:t>1,5</w:t>
            </w:r>
          </w:p>
        </w:tc>
        <w:tc>
          <w:tcPr>
            <w:tcW w:w="900" w:type="dxa"/>
            <w:shd w:val="clear" w:color="auto" w:fill="FFFFFF"/>
          </w:tcPr>
          <w:p w:rsidR="0079754B" w:rsidRPr="00F37DA4" w:rsidRDefault="0079754B" w:rsidP="008D565A">
            <w:pPr>
              <w:jc w:val="center"/>
              <w:rPr>
                <w:bCs/>
                <w:color w:val="000000"/>
              </w:rPr>
            </w:pPr>
            <w:r w:rsidRPr="00F37DA4">
              <w:rPr>
                <w:bCs/>
                <w:color w:val="000000"/>
              </w:rPr>
              <w:t>-</w:t>
            </w:r>
          </w:p>
        </w:tc>
        <w:tc>
          <w:tcPr>
            <w:tcW w:w="900" w:type="dxa"/>
            <w:shd w:val="clear" w:color="auto" w:fill="FFFFFF"/>
          </w:tcPr>
          <w:p w:rsidR="0079754B" w:rsidRPr="00F37DA4" w:rsidRDefault="0079754B" w:rsidP="008D565A">
            <w:pPr>
              <w:jc w:val="center"/>
              <w:rPr>
                <w:bCs/>
                <w:color w:val="000000"/>
              </w:rPr>
            </w:pPr>
            <w:r w:rsidRPr="00F37DA4">
              <w:rPr>
                <w:bCs/>
                <w:color w:val="000000"/>
              </w:rPr>
              <w:t>-</w:t>
            </w:r>
          </w:p>
        </w:tc>
      </w:tr>
      <w:tr w:rsidR="0079754B" w:rsidRPr="00F37DA4" w:rsidTr="008D565A">
        <w:trPr>
          <w:trHeight w:val="341"/>
        </w:trPr>
        <w:tc>
          <w:tcPr>
            <w:tcW w:w="7093" w:type="dxa"/>
            <w:shd w:val="clear" w:color="auto" w:fill="FFFFFF"/>
          </w:tcPr>
          <w:p w:rsidR="0079754B" w:rsidRPr="00F37DA4" w:rsidRDefault="0079754B" w:rsidP="008D565A">
            <w:pPr>
              <w:rPr>
                <w:b/>
                <w:bCs/>
                <w:color w:val="000000"/>
              </w:rPr>
            </w:pPr>
            <w:r w:rsidRPr="00F37DA4">
              <w:rPr>
                <w:b/>
                <w:bCs/>
                <w:color w:val="000000"/>
              </w:rPr>
              <w:t>НАЦИОНАЛЬНАЯ ЭКОНОМИКА</w:t>
            </w:r>
          </w:p>
        </w:tc>
        <w:tc>
          <w:tcPr>
            <w:tcW w:w="900" w:type="dxa"/>
            <w:shd w:val="clear" w:color="auto" w:fill="FFFFFF"/>
          </w:tcPr>
          <w:p w:rsidR="0079754B" w:rsidRPr="00F37DA4" w:rsidRDefault="0079754B" w:rsidP="008D565A">
            <w:pPr>
              <w:jc w:val="center"/>
              <w:rPr>
                <w:b/>
                <w:color w:val="000000"/>
              </w:rPr>
            </w:pPr>
            <w:r w:rsidRPr="00F37DA4">
              <w:rPr>
                <w:b/>
                <w:color w:val="000000"/>
              </w:rPr>
              <w:t>0,3</w:t>
            </w:r>
          </w:p>
        </w:tc>
        <w:tc>
          <w:tcPr>
            <w:tcW w:w="900" w:type="dxa"/>
            <w:shd w:val="clear" w:color="auto" w:fill="FFFFFF"/>
          </w:tcPr>
          <w:p w:rsidR="0079754B" w:rsidRPr="00F37DA4" w:rsidRDefault="0079754B" w:rsidP="008D565A">
            <w:pPr>
              <w:jc w:val="center"/>
              <w:rPr>
                <w:b/>
                <w:color w:val="000000"/>
              </w:rPr>
            </w:pPr>
            <w:r w:rsidRPr="00F37DA4">
              <w:rPr>
                <w:b/>
                <w:color w:val="000000"/>
              </w:rPr>
              <w:t>0,4</w:t>
            </w:r>
          </w:p>
        </w:tc>
        <w:tc>
          <w:tcPr>
            <w:tcW w:w="900" w:type="dxa"/>
            <w:shd w:val="clear" w:color="auto" w:fill="FFFFFF"/>
          </w:tcPr>
          <w:p w:rsidR="0079754B" w:rsidRPr="00F37DA4" w:rsidRDefault="0079754B" w:rsidP="008D565A">
            <w:pPr>
              <w:jc w:val="center"/>
              <w:rPr>
                <w:b/>
                <w:color w:val="000000"/>
              </w:rPr>
            </w:pPr>
            <w:r w:rsidRPr="00F37DA4">
              <w:rPr>
                <w:b/>
                <w:color w:val="000000"/>
              </w:rPr>
              <w:t>0,5</w:t>
            </w:r>
          </w:p>
        </w:tc>
      </w:tr>
      <w:tr w:rsidR="0079754B" w:rsidRPr="00F37DA4" w:rsidTr="008D565A">
        <w:trPr>
          <w:trHeight w:val="310"/>
        </w:trPr>
        <w:tc>
          <w:tcPr>
            <w:tcW w:w="7093" w:type="dxa"/>
            <w:shd w:val="clear" w:color="auto" w:fill="FFFFFF"/>
          </w:tcPr>
          <w:p w:rsidR="0079754B" w:rsidRPr="00F37DA4" w:rsidRDefault="0079754B" w:rsidP="0099154D">
            <w:pPr>
              <w:jc w:val="both"/>
              <w:rPr>
                <w:color w:val="000000"/>
              </w:rPr>
            </w:pPr>
            <w:r w:rsidRPr="00F37DA4">
              <w:rPr>
                <w:color w:val="000000"/>
              </w:rPr>
              <w:t xml:space="preserve">Муниципальная программа "Развитие внутреннего и въездного туризма на территории Партизанского муниципального района" на 2012-2017 годы </w:t>
            </w:r>
          </w:p>
        </w:tc>
        <w:tc>
          <w:tcPr>
            <w:tcW w:w="900" w:type="dxa"/>
            <w:shd w:val="clear" w:color="auto" w:fill="FFFFFF"/>
          </w:tcPr>
          <w:p w:rsidR="0079754B" w:rsidRPr="00F37DA4" w:rsidRDefault="0079754B" w:rsidP="008D565A">
            <w:pPr>
              <w:jc w:val="center"/>
              <w:rPr>
                <w:color w:val="000000"/>
              </w:rPr>
            </w:pPr>
            <w:r w:rsidRPr="00F37DA4">
              <w:rPr>
                <w:color w:val="000000"/>
              </w:rPr>
              <w:t>0,3</w:t>
            </w:r>
          </w:p>
        </w:tc>
        <w:tc>
          <w:tcPr>
            <w:tcW w:w="900" w:type="dxa"/>
            <w:shd w:val="clear" w:color="auto" w:fill="FFFFFF"/>
          </w:tcPr>
          <w:p w:rsidR="0079754B" w:rsidRPr="00F37DA4" w:rsidRDefault="0079754B" w:rsidP="008D565A">
            <w:pPr>
              <w:jc w:val="center"/>
              <w:rPr>
                <w:color w:val="000000"/>
              </w:rPr>
            </w:pPr>
            <w:r w:rsidRPr="00F37DA4">
              <w:rPr>
                <w:color w:val="000000"/>
              </w:rPr>
              <w:t>0,4</w:t>
            </w:r>
          </w:p>
        </w:tc>
        <w:tc>
          <w:tcPr>
            <w:tcW w:w="900" w:type="dxa"/>
            <w:shd w:val="clear" w:color="auto" w:fill="FFFFFF"/>
          </w:tcPr>
          <w:p w:rsidR="0079754B" w:rsidRPr="00F37DA4" w:rsidRDefault="0079754B" w:rsidP="008D565A">
            <w:pPr>
              <w:jc w:val="center"/>
              <w:rPr>
                <w:color w:val="000000"/>
              </w:rPr>
            </w:pPr>
            <w:r w:rsidRPr="00F37DA4">
              <w:rPr>
                <w:color w:val="000000"/>
              </w:rPr>
              <w:t>0,5</w:t>
            </w:r>
          </w:p>
        </w:tc>
      </w:tr>
      <w:tr w:rsidR="0079754B" w:rsidRPr="00F37DA4" w:rsidTr="008D565A">
        <w:trPr>
          <w:trHeight w:val="231"/>
        </w:trPr>
        <w:tc>
          <w:tcPr>
            <w:tcW w:w="7093" w:type="dxa"/>
            <w:shd w:val="clear" w:color="auto" w:fill="FFFFFF"/>
          </w:tcPr>
          <w:p w:rsidR="0079754B" w:rsidRPr="00F37DA4" w:rsidRDefault="0079754B" w:rsidP="008D565A">
            <w:pPr>
              <w:rPr>
                <w:b/>
                <w:bCs/>
                <w:color w:val="000000"/>
              </w:rPr>
            </w:pPr>
            <w:r w:rsidRPr="00F37DA4">
              <w:rPr>
                <w:b/>
                <w:bCs/>
                <w:color w:val="000000"/>
              </w:rPr>
              <w:t>ОБРАЗОВАНИЕ</w:t>
            </w:r>
          </w:p>
        </w:tc>
        <w:tc>
          <w:tcPr>
            <w:tcW w:w="900" w:type="dxa"/>
            <w:shd w:val="clear" w:color="auto" w:fill="FFFFFF"/>
          </w:tcPr>
          <w:p w:rsidR="0079754B" w:rsidRPr="00F37DA4" w:rsidRDefault="0079754B" w:rsidP="008D565A">
            <w:pPr>
              <w:jc w:val="center"/>
              <w:outlineLvl w:val="4"/>
              <w:rPr>
                <w:b/>
                <w:color w:val="000000"/>
              </w:rPr>
            </w:pPr>
            <w:r w:rsidRPr="00F37DA4">
              <w:rPr>
                <w:b/>
                <w:color w:val="000000"/>
              </w:rPr>
              <w:t>61,0</w:t>
            </w:r>
          </w:p>
        </w:tc>
        <w:tc>
          <w:tcPr>
            <w:tcW w:w="900" w:type="dxa"/>
            <w:shd w:val="clear" w:color="auto" w:fill="FFFFFF"/>
          </w:tcPr>
          <w:p w:rsidR="0079754B" w:rsidRPr="00F37DA4" w:rsidRDefault="0079754B" w:rsidP="008D565A">
            <w:pPr>
              <w:jc w:val="center"/>
              <w:outlineLvl w:val="4"/>
              <w:rPr>
                <w:b/>
                <w:color w:val="000000"/>
              </w:rPr>
            </w:pPr>
            <w:r w:rsidRPr="00F37DA4">
              <w:rPr>
                <w:b/>
                <w:color w:val="000000"/>
              </w:rPr>
              <w:t>21,9</w:t>
            </w:r>
          </w:p>
        </w:tc>
        <w:tc>
          <w:tcPr>
            <w:tcW w:w="900" w:type="dxa"/>
            <w:shd w:val="clear" w:color="auto" w:fill="FFFFFF"/>
          </w:tcPr>
          <w:p w:rsidR="0079754B" w:rsidRPr="00F37DA4" w:rsidRDefault="0079754B" w:rsidP="008D565A">
            <w:pPr>
              <w:jc w:val="center"/>
              <w:outlineLvl w:val="4"/>
              <w:rPr>
                <w:b/>
                <w:color w:val="000000"/>
              </w:rPr>
            </w:pPr>
            <w:r w:rsidRPr="00F37DA4">
              <w:rPr>
                <w:b/>
                <w:color w:val="000000"/>
              </w:rPr>
              <w:t>18,3</w:t>
            </w:r>
          </w:p>
        </w:tc>
      </w:tr>
      <w:tr w:rsidR="0079754B" w:rsidRPr="00F37DA4" w:rsidTr="008D565A">
        <w:trPr>
          <w:trHeight w:val="545"/>
        </w:trPr>
        <w:tc>
          <w:tcPr>
            <w:tcW w:w="7093" w:type="dxa"/>
            <w:shd w:val="clear" w:color="auto" w:fill="FFFFFF"/>
          </w:tcPr>
          <w:p w:rsidR="0079754B" w:rsidRPr="00F37DA4" w:rsidRDefault="0079754B" w:rsidP="0099154D">
            <w:pPr>
              <w:jc w:val="both"/>
              <w:rPr>
                <w:color w:val="000000"/>
              </w:rPr>
            </w:pPr>
            <w:r w:rsidRPr="00F37DA4">
              <w:rPr>
                <w:color w:val="000000"/>
              </w:rPr>
              <w:t>Муниципальная программа "Комплексная безопасность образовательных учреждений Партизанского муниципального района" на 2014 - 2018 годы</w:t>
            </w:r>
          </w:p>
        </w:tc>
        <w:tc>
          <w:tcPr>
            <w:tcW w:w="900" w:type="dxa"/>
            <w:shd w:val="clear" w:color="auto" w:fill="FFFFFF"/>
          </w:tcPr>
          <w:p w:rsidR="0079754B" w:rsidRPr="00F37DA4" w:rsidRDefault="0079754B" w:rsidP="008D565A">
            <w:pPr>
              <w:jc w:val="center"/>
              <w:outlineLvl w:val="4"/>
              <w:rPr>
                <w:color w:val="000000"/>
              </w:rPr>
            </w:pPr>
            <w:r w:rsidRPr="00F37DA4">
              <w:rPr>
                <w:color w:val="000000"/>
              </w:rPr>
              <w:t>13,5</w:t>
            </w:r>
          </w:p>
        </w:tc>
        <w:tc>
          <w:tcPr>
            <w:tcW w:w="900" w:type="dxa"/>
            <w:shd w:val="clear" w:color="auto" w:fill="FFFFFF"/>
          </w:tcPr>
          <w:p w:rsidR="0079754B" w:rsidRPr="00F37DA4" w:rsidRDefault="0079754B" w:rsidP="008D565A">
            <w:pPr>
              <w:jc w:val="center"/>
              <w:outlineLvl w:val="4"/>
              <w:rPr>
                <w:color w:val="000000"/>
              </w:rPr>
            </w:pPr>
            <w:r w:rsidRPr="00F37DA4">
              <w:rPr>
                <w:color w:val="000000"/>
              </w:rPr>
              <w:t>9,2</w:t>
            </w:r>
          </w:p>
        </w:tc>
        <w:tc>
          <w:tcPr>
            <w:tcW w:w="900" w:type="dxa"/>
            <w:shd w:val="clear" w:color="auto" w:fill="FFFFFF"/>
          </w:tcPr>
          <w:p w:rsidR="0079754B" w:rsidRPr="00F37DA4" w:rsidRDefault="0079754B" w:rsidP="008D565A">
            <w:pPr>
              <w:jc w:val="center"/>
              <w:outlineLvl w:val="4"/>
              <w:rPr>
                <w:color w:val="000000"/>
              </w:rPr>
            </w:pPr>
            <w:r w:rsidRPr="00F37DA4">
              <w:rPr>
                <w:color w:val="000000"/>
              </w:rPr>
              <w:t>5,5</w:t>
            </w:r>
          </w:p>
        </w:tc>
      </w:tr>
      <w:tr w:rsidR="0079754B" w:rsidRPr="00F37DA4" w:rsidTr="008D565A">
        <w:trPr>
          <w:trHeight w:val="545"/>
        </w:trPr>
        <w:tc>
          <w:tcPr>
            <w:tcW w:w="7093" w:type="dxa"/>
            <w:shd w:val="clear" w:color="auto" w:fill="FFFFFF"/>
          </w:tcPr>
          <w:p w:rsidR="0079754B" w:rsidRPr="00F37DA4" w:rsidRDefault="0099154D" w:rsidP="0099154D">
            <w:pPr>
              <w:jc w:val="both"/>
              <w:rPr>
                <w:color w:val="000000"/>
              </w:rPr>
            </w:pPr>
            <w:r>
              <w:rPr>
                <w:color w:val="000000"/>
              </w:rPr>
              <w:t>Муниципальная программа</w:t>
            </w:r>
            <w:r w:rsidR="0079754B" w:rsidRPr="00F37DA4">
              <w:rPr>
                <w:color w:val="000000"/>
              </w:rPr>
              <w:t xml:space="preserve"> "Улучшение условий труда в муниципальных учреждениях Партизанского муниципального района на 2013-2015 годы"</w:t>
            </w:r>
          </w:p>
        </w:tc>
        <w:tc>
          <w:tcPr>
            <w:tcW w:w="900" w:type="dxa"/>
            <w:shd w:val="clear" w:color="auto" w:fill="FFFFFF"/>
          </w:tcPr>
          <w:p w:rsidR="0079754B" w:rsidRPr="00F37DA4" w:rsidRDefault="0079754B" w:rsidP="008D565A">
            <w:pPr>
              <w:jc w:val="center"/>
              <w:outlineLvl w:val="4"/>
              <w:rPr>
                <w:color w:val="000000"/>
              </w:rPr>
            </w:pPr>
            <w:r w:rsidRPr="00F37DA4">
              <w:rPr>
                <w:color w:val="000000"/>
              </w:rPr>
              <w:t>0,1</w:t>
            </w:r>
          </w:p>
        </w:tc>
        <w:tc>
          <w:tcPr>
            <w:tcW w:w="900" w:type="dxa"/>
            <w:shd w:val="clear" w:color="auto" w:fill="FFFFFF"/>
          </w:tcPr>
          <w:p w:rsidR="0079754B" w:rsidRPr="00F37DA4" w:rsidRDefault="0079754B" w:rsidP="008D565A">
            <w:pPr>
              <w:jc w:val="center"/>
              <w:outlineLvl w:val="4"/>
              <w:rPr>
                <w:color w:val="000000"/>
              </w:rPr>
            </w:pPr>
            <w:r w:rsidRPr="00F37DA4">
              <w:rPr>
                <w:color w:val="000000"/>
              </w:rPr>
              <w:t>-</w:t>
            </w:r>
          </w:p>
        </w:tc>
        <w:tc>
          <w:tcPr>
            <w:tcW w:w="900" w:type="dxa"/>
            <w:shd w:val="clear" w:color="auto" w:fill="FFFFFF"/>
          </w:tcPr>
          <w:p w:rsidR="0079754B" w:rsidRPr="00F37DA4" w:rsidRDefault="0079754B" w:rsidP="008D565A">
            <w:pPr>
              <w:jc w:val="center"/>
              <w:outlineLvl w:val="4"/>
              <w:rPr>
                <w:color w:val="000000"/>
              </w:rPr>
            </w:pPr>
            <w:r w:rsidRPr="00F37DA4">
              <w:rPr>
                <w:color w:val="000000"/>
              </w:rPr>
              <w:t>-</w:t>
            </w:r>
          </w:p>
        </w:tc>
      </w:tr>
    </w:tbl>
    <w:p w:rsidR="0099154D" w:rsidRDefault="0099154D" w:rsidP="0099154D">
      <w:pPr>
        <w:jc w:val="center"/>
      </w:pPr>
      <w:r>
        <w:lastRenderedPageBreak/>
        <w:t>24</w:t>
      </w:r>
    </w:p>
    <w:tbl>
      <w:tblPr>
        <w:tblW w:w="97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3"/>
        <w:gridCol w:w="900"/>
        <w:gridCol w:w="900"/>
        <w:gridCol w:w="900"/>
      </w:tblGrid>
      <w:tr w:rsidR="0099154D" w:rsidRPr="00F37DA4" w:rsidTr="008D565A">
        <w:trPr>
          <w:trHeight w:val="360"/>
        </w:trPr>
        <w:tc>
          <w:tcPr>
            <w:tcW w:w="7093" w:type="dxa"/>
            <w:shd w:val="clear" w:color="auto" w:fill="FFFFFF"/>
          </w:tcPr>
          <w:p w:rsidR="0099154D" w:rsidRPr="00F37DA4" w:rsidRDefault="0099154D" w:rsidP="0099154D">
            <w:pPr>
              <w:spacing w:line="216" w:lineRule="auto"/>
              <w:jc w:val="center"/>
              <w:rPr>
                <w:color w:val="000000"/>
              </w:rPr>
            </w:pPr>
            <w:r>
              <w:rPr>
                <w:color w:val="000000"/>
              </w:rPr>
              <w:t>1</w:t>
            </w:r>
          </w:p>
        </w:tc>
        <w:tc>
          <w:tcPr>
            <w:tcW w:w="900" w:type="dxa"/>
            <w:shd w:val="clear" w:color="auto" w:fill="FFFFFF"/>
          </w:tcPr>
          <w:p w:rsidR="0099154D" w:rsidRPr="00F37DA4" w:rsidRDefault="0099154D" w:rsidP="0099154D">
            <w:pPr>
              <w:spacing w:line="216" w:lineRule="auto"/>
              <w:jc w:val="center"/>
              <w:rPr>
                <w:color w:val="000000"/>
              </w:rPr>
            </w:pPr>
            <w:r>
              <w:rPr>
                <w:color w:val="000000"/>
              </w:rPr>
              <w:t>2</w:t>
            </w:r>
          </w:p>
        </w:tc>
        <w:tc>
          <w:tcPr>
            <w:tcW w:w="900" w:type="dxa"/>
            <w:shd w:val="clear" w:color="auto" w:fill="FFFFFF"/>
          </w:tcPr>
          <w:p w:rsidR="0099154D" w:rsidRPr="00F37DA4" w:rsidRDefault="0099154D" w:rsidP="0099154D">
            <w:pPr>
              <w:spacing w:line="216" w:lineRule="auto"/>
              <w:jc w:val="center"/>
              <w:rPr>
                <w:color w:val="000000"/>
              </w:rPr>
            </w:pPr>
            <w:r>
              <w:rPr>
                <w:color w:val="000000"/>
              </w:rPr>
              <w:t>3</w:t>
            </w:r>
          </w:p>
        </w:tc>
        <w:tc>
          <w:tcPr>
            <w:tcW w:w="900" w:type="dxa"/>
            <w:shd w:val="clear" w:color="auto" w:fill="FFFFFF"/>
          </w:tcPr>
          <w:p w:rsidR="0099154D" w:rsidRPr="00F37DA4" w:rsidRDefault="0099154D" w:rsidP="0099154D">
            <w:pPr>
              <w:spacing w:line="216" w:lineRule="auto"/>
              <w:jc w:val="center"/>
              <w:rPr>
                <w:color w:val="000000"/>
              </w:rPr>
            </w:pPr>
            <w:r>
              <w:rPr>
                <w:color w:val="000000"/>
              </w:rPr>
              <w:t>4</w:t>
            </w:r>
          </w:p>
        </w:tc>
      </w:tr>
      <w:tr w:rsidR="0079754B" w:rsidRPr="00F37DA4" w:rsidTr="008D565A">
        <w:trPr>
          <w:trHeight w:val="545"/>
        </w:trPr>
        <w:tc>
          <w:tcPr>
            <w:tcW w:w="7093" w:type="dxa"/>
            <w:shd w:val="clear" w:color="auto" w:fill="FFFFFF"/>
          </w:tcPr>
          <w:p w:rsidR="0079754B" w:rsidRPr="00F37DA4" w:rsidRDefault="0079754B" w:rsidP="0099154D">
            <w:pPr>
              <w:spacing w:line="216" w:lineRule="auto"/>
              <w:jc w:val="both"/>
              <w:rPr>
                <w:color w:val="000000"/>
              </w:rPr>
            </w:pPr>
            <w:r w:rsidRPr="00F37DA4">
              <w:rPr>
                <w:color w:val="000000"/>
              </w:rPr>
              <w:t>Муниципальная программа "Развитие дошкольного образования Партизанского муниципального района на 2013-2015 годы"</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4,5</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r>
      <w:tr w:rsidR="0079754B" w:rsidRPr="00F37DA4" w:rsidTr="008D565A">
        <w:trPr>
          <w:trHeight w:val="545"/>
        </w:trPr>
        <w:tc>
          <w:tcPr>
            <w:tcW w:w="7093" w:type="dxa"/>
            <w:shd w:val="clear" w:color="auto" w:fill="FFFFFF"/>
          </w:tcPr>
          <w:p w:rsidR="0079754B" w:rsidRPr="00F37DA4" w:rsidRDefault="0079754B" w:rsidP="0099154D">
            <w:pPr>
              <w:spacing w:line="216" w:lineRule="auto"/>
              <w:jc w:val="both"/>
              <w:rPr>
                <w:color w:val="000000"/>
              </w:rPr>
            </w:pPr>
            <w:r w:rsidRPr="00F37DA4">
              <w:rPr>
                <w:color w:val="000000"/>
              </w:rPr>
              <w:t xml:space="preserve">Муниципальная программа «Строительство Новолитовской  общеобразовательной школы на 220 учащихся с блоком 4-х дошкольных групп, Партизанский район, Приморский край» </w:t>
            </w:r>
            <w:r w:rsidR="0099154D">
              <w:rPr>
                <w:color w:val="000000"/>
              </w:rPr>
              <w:t xml:space="preserve">                </w:t>
            </w:r>
            <w:r w:rsidRPr="00F37DA4">
              <w:rPr>
                <w:color w:val="000000"/>
              </w:rPr>
              <w:t>на 2012-2016 годы</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32,5</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r>
      <w:tr w:rsidR="0079754B" w:rsidRPr="00F37DA4" w:rsidTr="008D565A">
        <w:trPr>
          <w:trHeight w:val="545"/>
        </w:trPr>
        <w:tc>
          <w:tcPr>
            <w:tcW w:w="7093" w:type="dxa"/>
            <w:shd w:val="clear" w:color="auto" w:fill="FFFFFF"/>
          </w:tcPr>
          <w:p w:rsidR="0079754B" w:rsidRPr="00F37DA4" w:rsidRDefault="0079754B" w:rsidP="0099154D">
            <w:pPr>
              <w:spacing w:line="216" w:lineRule="auto"/>
              <w:jc w:val="both"/>
              <w:rPr>
                <w:color w:val="000000"/>
              </w:rPr>
            </w:pPr>
            <w:r w:rsidRPr="00F37DA4">
              <w:rPr>
                <w:color w:val="000000"/>
              </w:rPr>
              <w:t>Муниципальная программа "Развитие системы общего и дополнительного образования Партизанского муниципального района" на 2012 - 2015 годы</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0,9</w:t>
            </w:r>
          </w:p>
        </w:tc>
        <w:tc>
          <w:tcPr>
            <w:tcW w:w="900" w:type="dxa"/>
            <w:shd w:val="clear" w:color="auto" w:fill="FFFFFF"/>
          </w:tcPr>
          <w:p w:rsidR="0079754B" w:rsidRPr="00F37DA4" w:rsidRDefault="0079754B" w:rsidP="0099154D">
            <w:pPr>
              <w:spacing w:line="216" w:lineRule="auto"/>
              <w:jc w:val="center"/>
              <w:outlineLvl w:val="4"/>
              <w:rPr>
                <w:color w:val="000000"/>
              </w:rPr>
            </w:pPr>
          </w:p>
        </w:tc>
        <w:tc>
          <w:tcPr>
            <w:tcW w:w="900" w:type="dxa"/>
            <w:shd w:val="clear" w:color="auto" w:fill="FFFFFF"/>
          </w:tcPr>
          <w:p w:rsidR="0079754B" w:rsidRPr="00F37DA4" w:rsidRDefault="0079754B" w:rsidP="0099154D">
            <w:pPr>
              <w:spacing w:line="216" w:lineRule="auto"/>
              <w:jc w:val="center"/>
              <w:outlineLvl w:val="4"/>
              <w:rPr>
                <w:color w:val="000000"/>
              </w:rPr>
            </w:pPr>
          </w:p>
        </w:tc>
      </w:tr>
      <w:tr w:rsidR="0079754B" w:rsidRPr="00F37DA4" w:rsidTr="008D565A">
        <w:trPr>
          <w:trHeight w:val="545"/>
        </w:trPr>
        <w:tc>
          <w:tcPr>
            <w:tcW w:w="7093" w:type="dxa"/>
            <w:shd w:val="clear" w:color="auto" w:fill="FFFFFF"/>
            <w:vAlign w:val="center"/>
          </w:tcPr>
          <w:p w:rsidR="0079754B" w:rsidRPr="00F37DA4" w:rsidRDefault="0079754B" w:rsidP="0099154D">
            <w:pPr>
              <w:spacing w:line="216" w:lineRule="auto"/>
              <w:jc w:val="both"/>
              <w:rPr>
                <w:color w:val="000000"/>
              </w:rPr>
            </w:pPr>
            <w:r w:rsidRPr="00F37DA4">
              <w:rPr>
                <w:color w:val="000000"/>
              </w:rPr>
              <w:t>Муниципальная программа "Патриотическое воспитание граждан Партизанского муниципального района на 2011-2015 годы"</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0,1</w:t>
            </w:r>
          </w:p>
        </w:tc>
        <w:tc>
          <w:tcPr>
            <w:tcW w:w="900" w:type="dxa"/>
            <w:shd w:val="clear" w:color="auto" w:fill="FFFFFF"/>
          </w:tcPr>
          <w:p w:rsidR="0079754B" w:rsidRPr="00F37DA4" w:rsidRDefault="0079754B" w:rsidP="0099154D">
            <w:pPr>
              <w:spacing w:line="216" w:lineRule="auto"/>
              <w:jc w:val="center"/>
              <w:outlineLvl w:val="4"/>
              <w:rPr>
                <w:color w:val="000000"/>
              </w:rPr>
            </w:pPr>
          </w:p>
        </w:tc>
        <w:tc>
          <w:tcPr>
            <w:tcW w:w="900" w:type="dxa"/>
            <w:shd w:val="clear" w:color="auto" w:fill="FFFFFF"/>
          </w:tcPr>
          <w:p w:rsidR="0079754B" w:rsidRPr="00F37DA4" w:rsidRDefault="0079754B" w:rsidP="0099154D">
            <w:pPr>
              <w:spacing w:line="216" w:lineRule="auto"/>
              <w:jc w:val="center"/>
              <w:outlineLvl w:val="4"/>
              <w:rPr>
                <w:color w:val="000000"/>
              </w:rPr>
            </w:pPr>
          </w:p>
        </w:tc>
      </w:tr>
      <w:tr w:rsidR="0079754B" w:rsidRPr="00F37DA4" w:rsidTr="008D565A">
        <w:trPr>
          <w:trHeight w:val="545"/>
        </w:trPr>
        <w:tc>
          <w:tcPr>
            <w:tcW w:w="7093" w:type="dxa"/>
            <w:shd w:val="clear" w:color="auto" w:fill="FFFFFF"/>
            <w:vAlign w:val="bottom"/>
          </w:tcPr>
          <w:p w:rsidR="0079754B" w:rsidRPr="00F37DA4" w:rsidRDefault="0079754B" w:rsidP="0099154D">
            <w:pPr>
              <w:spacing w:line="216" w:lineRule="auto"/>
              <w:jc w:val="both"/>
              <w:rPr>
                <w:color w:val="000000"/>
              </w:rPr>
            </w:pPr>
            <w:r w:rsidRPr="00F37DA4">
              <w:rPr>
                <w:color w:val="000000"/>
              </w:rPr>
              <w:t xml:space="preserve">Муниципальная программа "Развитие культуры Партизанского муниципального района на 2013-2017 годы" </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5,3</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12,7</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12,8</w:t>
            </w:r>
          </w:p>
        </w:tc>
      </w:tr>
      <w:tr w:rsidR="0079754B" w:rsidRPr="00F37DA4" w:rsidTr="008D565A">
        <w:trPr>
          <w:trHeight w:val="545"/>
        </w:trPr>
        <w:tc>
          <w:tcPr>
            <w:tcW w:w="7093" w:type="dxa"/>
            <w:shd w:val="clear" w:color="auto" w:fill="FFFFFF"/>
            <w:vAlign w:val="bottom"/>
          </w:tcPr>
          <w:p w:rsidR="0079754B" w:rsidRPr="00F37DA4" w:rsidRDefault="0079754B" w:rsidP="0099154D">
            <w:pPr>
              <w:spacing w:line="216" w:lineRule="auto"/>
              <w:jc w:val="both"/>
              <w:rPr>
                <w:color w:val="000000"/>
              </w:rPr>
            </w:pPr>
            <w:r w:rsidRPr="00F37DA4">
              <w:rPr>
                <w:color w:val="000000"/>
              </w:rPr>
              <w:t>Муниципальная программа "Организация отдыха, оздоровления и занятости детей и подростков в каникулярное время на 2012-</w:t>
            </w:r>
            <w:r w:rsidR="0099154D">
              <w:rPr>
                <w:color w:val="000000"/>
              </w:rPr>
              <w:t xml:space="preserve">                    </w:t>
            </w:r>
            <w:r w:rsidRPr="00F37DA4">
              <w:rPr>
                <w:color w:val="000000"/>
              </w:rPr>
              <w:t>2015 годы в Партизанском муниципальном районе"</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4,1</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r>
      <w:tr w:rsidR="0079754B" w:rsidRPr="00F37DA4" w:rsidTr="008D565A">
        <w:trPr>
          <w:trHeight w:val="309"/>
        </w:trPr>
        <w:tc>
          <w:tcPr>
            <w:tcW w:w="7093" w:type="dxa"/>
            <w:shd w:val="clear" w:color="auto" w:fill="FFFFFF"/>
          </w:tcPr>
          <w:p w:rsidR="0079754B" w:rsidRPr="00F37DA4" w:rsidRDefault="0079754B" w:rsidP="0099154D">
            <w:pPr>
              <w:spacing w:line="216" w:lineRule="auto"/>
              <w:rPr>
                <w:b/>
                <w:bCs/>
                <w:color w:val="000000"/>
              </w:rPr>
            </w:pPr>
            <w:r w:rsidRPr="00F37DA4">
              <w:rPr>
                <w:b/>
                <w:bCs/>
                <w:color w:val="000000"/>
              </w:rPr>
              <w:t>КУЛЬТУРА И КИНЕМАТОГРАФИЯ</w:t>
            </w:r>
          </w:p>
        </w:tc>
        <w:tc>
          <w:tcPr>
            <w:tcW w:w="900" w:type="dxa"/>
            <w:shd w:val="clear" w:color="auto" w:fill="FFFFFF"/>
          </w:tcPr>
          <w:p w:rsidR="0079754B" w:rsidRPr="00F37DA4" w:rsidRDefault="0079754B" w:rsidP="0099154D">
            <w:pPr>
              <w:spacing w:line="216" w:lineRule="auto"/>
              <w:jc w:val="center"/>
              <w:outlineLvl w:val="4"/>
              <w:rPr>
                <w:b/>
                <w:color w:val="000000"/>
              </w:rPr>
            </w:pPr>
            <w:r w:rsidRPr="00F37DA4">
              <w:rPr>
                <w:b/>
                <w:color w:val="000000"/>
              </w:rPr>
              <w:t>2,7</w:t>
            </w:r>
          </w:p>
        </w:tc>
        <w:tc>
          <w:tcPr>
            <w:tcW w:w="900" w:type="dxa"/>
            <w:shd w:val="clear" w:color="auto" w:fill="FFFFFF"/>
          </w:tcPr>
          <w:p w:rsidR="0079754B" w:rsidRPr="00F37DA4" w:rsidRDefault="0079754B" w:rsidP="0099154D">
            <w:pPr>
              <w:spacing w:line="216" w:lineRule="auto"/>
              <w:jc w:val="center"/>
              <w:outlineLvl w:val="4"/>
              <w:rPr>
                <w:b/>
                <w:color w:val="000000"/>
              </w:rPr>
            </w:pPr>
            <w:r w:rsidRPr="00F37DA4">
              <w:rPr>
                <w:b/>
                <w:color w:val="000000"/>
              </w:rPr>
              <w:t>3,3</w:t>
            </w:r>
          </w:p>
        </w:tc>
        <w:tc>
          <w:tcPr>
            <w:tcW w:w="900" w:type="dxa"/>
            <w:shd w:val="clear" w:color="auto" w:fill="FFFFFF"/>
          </w:tcPr>
          <w:p w:rsidR="0079754B" w:rsidRPr="00F37DA4" w:rsidRDefault="0079754B" w:rsidP="0099154D">
            <w:pPr>
              <w:spacing w:line="216" w:lineRule="auto"/>
              <w:jc w:val="center"/>
              <w:outlineLvl w:val="4"/>
              <w:rPr>
                <w:b/>
                <w:color w:val="000000"/>
              </w:rPr>
            </w:pPr>
            <w:r w:rsidRPr="00F37DA4">
              <w:rPr>
                <w:b/>
                <w:color w:val="000000"/>
              </w:rPr>
              <w:t>3,3</w:t>
            </w:r>
          </w:p>
        </w:tc>
      </w:tr>
      <w:tr w:rsidR="0079754B" w:rsidRPr="00F37DA4" w:rsidTr="008D565A">
        <w:trPr>
          <w:trHeight w:val="545"/>
        </w:trPr>
        <w:tc>
          <w:tcPr>
            <w:tcW w:w="7093" w:type="dxa"/>
            <w:shd w:val="clear" w:color="auto" w:fill="FFFFFF"/>
            <w:vAlign w:val="bottom"/>
          </w:tcPr>
          <w:p w:rsidR="0079754B" w:rsidRPr="00F37DA4" w:rsidRDefault="0079754B" w:rsidP="0099154D">
            <w:pPr>
              <w:spacing w:line="216" w:lineRule="auto"/>
              <w:jc w:val="both"/>
              <w:rPr>
                <w:color w:val="000000"/>
              </w:rPr>
            </w:pPr>
            <w:r w:rsidRPr="00F37DA4">
              <w:rPr>
                <w:color w:val="000000"/>
              </w:rPr>
              <w:t>Муниципальная программа  "Патриотическое воспитание граждан Партизанского муниципального района на 2011-2015 годы"</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0,2</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r>
      <w:tr w:rsidR="0079754B" w:rsidRPr="00F37DA4" w:rsidTr="008D565A">
        <w:trPr>
          <w:trHeight w:val="545"/>
        </w:trPr>
        <w:tc>
          <w:tcPr>
            <w:tcW w:w="7093" w:type="dxa"/>
            <w:shd w:val="clear" w:color="auto" w:fill="FFFFFF"/>
            <w:vAlign w:val="bottom"/>
          </w:tcPr>
          <w:p w:rsidR="0079754B" w:rsidRPr="00F37DA4" w:rsidRDefault="0079754B" w:rsidP="0099154D">
            <w:pPr>
              <w:spacing w:line="216" w:lineRule="auto"/>
              <w:jc w:val="both"/>
              <w:outlineLvl w:val="4"/>
              <w:rPr>
                <w:color w:val="000000"/>
              </w:rPr>
            </w:pPr>
            <w:r w:rsidRPr="00F37DA4">
              <w:rPr>
                <w:color w:val="000000"/>
              </w:rPr>
              <w:t xml:space="preserve">Муниципальная программа "Развитие культуры Партизанского муниципального района на 2013-2017 годы" </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2,4</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3,3</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3,3</w:t>
            </w:r>
          </w:p>
        </w:tc>
      </w:tr>
      <w:tr w:rsidR="0079754B" w:rsidRPr="00F37DA4" w:rsidTr="008D565A">
        <w:trPr>
          <w:trHeight w:val="545"/>
        </w:trPr>
        <w:tc>
          <w:tcPr>
            <w:tcW w:w="7093" w:type="dxa"/>
            <w:shd w:val="clear" w:color="auto" w:fill="FFFFFF"/>
          </w:tcPr>
          <w:p w:rsidR="0079754B" w:rsidRPr="00F37DA4" w:rsidRDefault="0099154D" w:rsidP="0099154D">
            <w:pPr>
              <w:spacing w:line="216" w:lineRule="auto"/>
              <w:jc w:val="both"/>
              <w:outlineLvl w:val="4"/>
              <w:rPr>
                <w:color w:val="000000"/>
              </w:rPr>
            </w:pPr>
            <w:r>
              <w:rPr>
                <w:color w:val="000000"/>
              </w:rPr>
              <w:t>Муниципальная программа</w:t>
            </w:r>
            <w:r w:rsidR="0079754B" w:rsidRPr="00F37DA4">
              <w:rPr>
                <w:color w:val="000000"/>
              </w:rPr>
              <w:t xml:space="preserve"> "Улучшение условий труда в муниципальных учреждениях Партизанского муниципального района на 2013-2015 годы"</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0,1</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w:t>
            </w:r>
          </w:p>
        </w:tc>
      </w:tr>
      <w:tr w:rsidR="0079754B" w:rsidRPr="00F37DA4" w:rsidTr="008D565A">
        <w:trPr>
          <w:trHeight w:val="367"/>
        </w:trPr>
        <w:tc>
          <w:tcPr>
            <w:tcW w:w="7093" w:type="dxa"/>
            <w:shd w:val="clear" w:color="auto" w:fill="FFFFFF"/>
          </w:tcPr>
          <w:p w:rsidR="0079754B" w:rsidRPr="00F37DA4" w:rsidRDefault="0079754B" w:rsidP="0099154D">
            <w:pPr>
              <w:spacing w:line="216" w:lineRule="auto"/>
              <w:outlineLvl w:val="4"/>
              <w:rPr>
                <w:b/>
                <w:bCs/>
                <w:color w:val="000000"/>
              </w:rPr>
            </w:pPr>
            <w:r w:rsidRPr="00F37DA4">
              <w:rPr>
                <w:b/>
                <w:bCs/>
                <w:color w:val="000000"/>
              </w:rPr>
              <w:t>СОЦИАЛЬНАЯ ПОЛИТИКА</w:t>
            </w:r>
          </w:p>
        </w:tc>
        <w:tc>
          <w:tcPr>
            <w:tcW w:w="900" w:type="dxa"/>
            <w:shd w:val="clear" w:color="auto" w:fill="FFFFFF"/>
          </w:tcPr>
          <w:p w:rsidR="0079754B" w:rsidRPr="00F37DA4" w:rsidRDefault="0079754B" w:rsidP="0099154D">
            <w:pPr>
              <w:spacing w:line="216" w:lineRule="auto"/>
              <w:jc w:val="center"/>
              <w:outlineLvl w:val="4"/>
              <w:rPr>
                <w:b/>
                <w:color w:val="000000"/>
              </w:rPr>
            </w:pPr>
            <w:r w:rsidRPr="00F37DA4">
              <w:rPr>
                <w:b/>
                <w:color w:val="000000"/>
              </w:rPr>
              <w:t>3,5</w:t>
            </w:r>
          </w:p>
        </w:tc>
        <w:tc>
          <w:tcPr>
            <w:tcW w:w="900" w:type="dxa"/>
            <w:shd w:val="clear" w:color="auto" w:fill="FFFFFF"/>
          </w:tcPr>
          <w:p w:rsidR="0079754B" w:rsidRPr="00F37DA4" w:rsidRDefault="0079754B" w:rsidP="0099154D">
            <w:pPr>
              <w:spacing w:line="216" w:lineRule="auto"/>
              <w:jc w:val="center"/>
              <w:outlineLvl w:val="4"/>
              <w:rPr>
                <w:b/>
                <w:color w:val="000000"/>
              </w:rPr>
            </w:pPr>
            <w:r w:rsidRPr="00F37DA4">
              <w:rPr>
                <w:b/>
                <w:color w:val="000000"/>
              </w:rPr>
              <w:t>1,8</w:t>
            </w:r>
          </w:p>
        </w:tc>
        <w:tc>
          <w:tcPr>
            <w:tcW w:w="900" w:type="dxa"/>
            <w:shd w:val="clear" w:color="auto" w:fill="FFFFFF"/>
          </w:tcPr>
          <w:p w:rsidR="0079754B" w:rsidRPr="00F37DA4" w:rsidRDefault="0079754B" w:rsidP="0099154D">
            <w:pPr>
              <w:spacing w:line="216" w:lineRule="auto"/>
              <w:jc w:val="center"/>
              <w:outlineLvl w:val="4"/>
              <w:rPr>
                <w:b/>
                <w:color w:val="000000"/>
              </w:rPr>
            </w:pPr>
            <w:r w:rsidRPr="00F37DA4">
              <w:rPr>
                <w:b/>
                <w:color w:val="000000"/>
              </w:rPr>
              <w:t>1,9</w:t>
            </w:r>
          </w:p>
        </w:tc>
      </w:tr>
      <w:tr w:rsidR="0079754B" w:rsidRPr="00F37DA4" w:rsidTr="008D565A">
        <w:trPr>
          <w:trHeight w:val="545"/>
        </w:trPr>
        <w:tc>
          <w:tcPr>
            <w:tcW w:w="7093" w:type="dxa"/>
            <w:shd w:val="clear" w:color="auto" w:fill="FFFFFF"/>
          </w:tcPr>
          <w:p w:rsidR="0079754B" w:rsidRPr="00F37DA4" w:rsidRDefault="0079754B" w:rsidP="0099154D">
            <w:pPr>
              <w:spacing w:line="216" w:lineRule="auto"/>
              <w:jc w:val="both"/>
              <w:outlineLvl w:val="4"/>
              <w:rPr>
                <w:color w:val="000000"/>
              </w:rPr>
            </w:pPr>
            <w:r w:rsidRPr="00F37DA4">
              <w:rPr>
                <w:color w:val="000000"/>
              </w:rPr>
              <w:t xml:space="preserve">Муниципальная программа "Обеспечение жильем молодых семей Партизанского муниципального района" на 2013-2017 </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1,0</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1,0</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1,0</w:t>
            </w:r>
          </w:p>
        </w:tc>
      </w:tr>
      <w:tr w:rsidR="0079754B" w:rsidRPr="00F37DA4" w:rsidTr="008D565A">
        <w:trPr>
          <w:trHeight w:val="545"/>
        </w:trPr>
        <w:tc>
          <w:tcPr>
            <w:tcW w:w="7093" w:type="dxa"/>
            <w:shd w:val="clear" w:color="auto" w:fill="FFFFFF"/>
            <w:vAlign w:val="bottom"/>
          </w:tcPr>
          <w:p w:rsidR="0079754B" w:rsidRPr="00F37DA4" w:rsidRDefault="0079754B" w:rsidP="0099154D">
            <w:pPr>
              <w:spacing w:line="216" w:lineRule="auto"/>
              <w:jc w:val="both"/>
              <w:outlineLvl w:val="4"/>
              <w:rPr>
                <w:color w:val="000000"/>
              </w:rPr>
            </w:pPr>
            <w:r w:rsidRPr="00F37DA4">
              <w:rPr>
                <w:color w:val="000000"/>
              </w:rPr>
              <w:t xml:space="preserve">Муниципальная программа   "Устойчивое развитие сельских территорий на 2014-2017 годы и на период до 2020 года" </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0,8</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0,8</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0,9</w:t>
            </w:r>
          </w:p>
        </w:tc>
      </w:tr>
      <w:tr w:rsidR="0079754B" w:rsidRPr="00F37DA4" w:rsidTr="008D565A">
        <w:trPr>
          <w:trHeight w:val="358"/>
        </w:trPr>
        <w:tc>
          <w:tcPr>
            <w:tcW w:w="7093" w:type="dxa"/>
            <w:shd w:val="clear" w:color="auto" w:fill="FFFFFF"/>
          </w:tcPr>
          <w:p w:rsidR="0079754B" w:rsidRPr="00F37DA4" w:rsidRDefault="0079754B" w:rsidP="0099154D">
            <w:pPr>
              <w:spacing w:line="216" w:lineRule="auto"/>
              <w:jc w:val="both"/>
              <w:outlineLvl w:val="4"/>
              <w:rPr>
                <w:color w:val="000000"/>
              </w:rPr>
            </w:pPr>
            <w:r w:rsidRPr="00F37DA4">
              <w:rPr>
                <w:color w:val="000000"/>
              </w:rPr>
              <w:t>Муниципальная программа "Доступная среда" на 2013-2015 годы</w:t>
            </w:r>
          </w:p>
        </w:tc>
        <w:tc>
          <w:tcPr>
            <w:tcW w:w="900" w:type="dxa"/>
            <w:shd w:val="clear" w:color="auto" w:fill="FFFFFF"/>
          </w:tcPr>
          <w:p w:rsidR="0079754B" w:rsidRPr="00F37DA4" w:rsidRDefault="0079754B" w:rsidP="0099154D">
            <w:pPr>
              <w:spacing w:line="216" w:lineRule="auto"/>
              <w:jc w:val="center"/>
              <w:outlineLvl w:val="4"/>
              <w:rPr>
                <w:color w:val="000000"/>
              </w:rPr>
            </w:pPr>
            <w:r w:rsidRPr="00F37DA4">
              <w:rPr>
                <w:color w:val="000000"/>
              </w:rPr>
              <w:t>1,7</w:t>
            </w:r>
          </w:p>
        </w:tc>
        <w:tc>
          <w:tcPr>
            <w:tcW w:w="900" w:type="dxa"/>
            <w:shd w:val="clear" w:color="auto" w:fill="FFFFFF"/>
          </w:tcPr>
          <w:p w:rsidR="0079754B" w:rsidRPr="00F37DA4" w:rsidRDefault="0079754B" w:rsidP="0099154D">
            <w:pPr>
              <w:spacing w:line="216" w:lineRule="auto"/>
              <w:jc w:val="center"/>
              <w:outlineLvl w:val="4"/>
              <w:rPr>
                <w:color w:val="000000"/>
              </w:rPr>
            </w:pPr>
          </w:p>
        </w:tc>
        <w:tc>
          <w:tcPr>
            <w:tcW w:w="900" w:type="dxa"/>
            <w:shd w:val="clear" w:color="auto" w:fill="FFFFFF"/>
          </w:tcPr>
          <w:p w:rsidR="0079754B" w:rsidRPr="00F37DA4" w:rsidRDefault="0079754B" w:rsidP="0099154D">
            <w:pPr>
              <w:spacing w:line="216" w:lineRule="auto"/>
              <w:jc w:val="center"/>
              <w:outlineLvl w:val="4"/>
              <w:rPr>
                <w:color w:val="000000"/>
              </w:rPr>
            </w:pPr>
          </w:p>
        </w:tc>
      </w:tr>
      <w:tr w:rsidR="0079754B" w:rsidRPr="00F37DA4" w:rsidTr="008D565A">
        <w:trPr>
          <w:trHeight w:val="315"/>
        </w:trPr>
        <w:tc>
          <w:tcPr>
            <w:tcW w:w="7093" w:type="dxa"/>
            <w:shd w:val="clear" w:color="auto" w:fill="FFFFFF"/>
            <w:noWrap/>
            <w:vAlign w:val="bottom"/>
          </w:tcPr>
          <w:p w:rsidR="0079754B" w:rsidRPr="00F37DA4" w:rsidRDefault="0079754B" w:rsidP="0099154D">
            <w:pPr>
              <w:spacing w:line="216" w:lineRule="auto"/>
              <w:rPr>
                <w:b/>
                <w:bCs/>
                <w:color w:val="000000"/>
              </w:rPr>
            </w:pPr>
            <w:r w:rsidRPr="00F37DA4">
              <w:rPr>
                <w:b/>
                <w:bCs/>
                <w:color w:val="000000"/>
              </w:rPr>
              <w:t>ВСЕГО РАСХОДОВ:</w:t>
            </w:r>
          </w:p>
        </w:tc>
        <w:tc>
          <w:tcPr>
            <w:tcW w:w="900" w:type="dxa"/>
            <w:shd w:val="clear" w:color="auto" w:fill="FFFFFF"/>
          </w:tcPr>
          <w:p w:rsidR="0079754B" w:rsidRPr="00F37DA4" w:rsidRDefault="0079754B" w:rsidP="0099154D">
            <w:pPr>
              <w:spacing w:line="216" w:lineRule="auto"/>
              <w:jc w:val="center"/>
              <w:rPr>
                <w:b/>
                <w:bCs/>
                <w:color w:val="000000"/>
              </w:rPr>
            </w:pPr>
            <w:r>
              <w:rPr>
                <w:b/>
                <w:bCs/>
                <w:color w:val="000000"/>
              </w:rPr>
              <w:t>76,3</w:t>
            </w:r>
          </w:p>
        </w:tc>
        <w:tc>
          <w:tcPr>
            <w:tcW w:w="900" w:type="dxa"/>
            <w:shd w:val="clear" w:color="auto" w:fill="FFFFFF"/>
          </w:tcPr>
          <w:p w:rsidR="0079754B" w:rsidRPr="00F37DA4" w:rsidRDefault="0079754B" w:rsidP="0099154D">
            <w:pPr>
              <w:spacing w:line="216" w:lineRule="auto"/>
              <w:jc w:val="center"/>
              <w:rPr>
                <w:b/>
                <w:bCs/>
                <w:color w:val="000000"/>
              </w:rPr>
            </w:pPr>
            <w:r>
              <w:rPr>
                <w:b/>
                <w:bCs/>
                <w:color w:val="000000"/>
              </w:rPr>
              <w:t>28,3</w:t>
            </w:r>
          </w:p>
        </w:tc>
        <w:tc>
          <w:tcPr>
            <w:tcW w:w="900" w:type="dxa"/>
            <w:shd w:val="clear" w:color="auto" w:fill="FFFFFF"/>
          </w:tcPr>
          <w:p w:rsidR="0079754B" w:rsidRPr="00F37DA4" w:rsidRDefault="0079754B" w:rsidP="0099154D">
            <w:pPr>
              <w:spacing w:line="216" w:lineRule="auto"/>
              <w:jc w:val="center"/>
              <w:rPr>
                <w:b/>
                <w:bCs/>
                <w:color w:val="000000"/>
              </w:rPr>
            </w:pPr>
            <w:r>
              <w:rPr>
                <w:b/>
                <w:bCs/>
                <w:color w:val="000000"/>
              </w:rPr>
              <w:t>24,0</w:t>
            </w:r>
          </w:p>
        </w:tc>
      </w:tr>
    </w:tbl>
    <w:p w:rsidR="0079754B" w:rsidRPr="00F37DA4" w:rsidRDefault="0079754B" w:rsidP="0099154D">
      <w:pPr>
        <w:spacing w:line="360" w:lineRule="auto"/>
        <w:rPr>
          <w:color w:val="000000"/>
          <w:sz w:val="26"/>
          <w:szCs w:val="26"/>
        </w:rPr>
      </w:pPr>
      <w:r w:rsidRPr="00F37DA4">
        <w:rPr>
          <w:color w:val="000000"/>
          <w:sz w:val="26"/>
          <w:szCs w:val="26"/>
        </w:rPr>
        <w:t xml:space="preserve">                                                          </w:t>
      </w:r>
      <w:r>
        <w:rPr>
          <w:color w:val="000000"/>
          <w:sz w:val="26"/>
          <w:szCs w:val="26"/>
        </w:rPr>
        <w:t xml:space="preserve">                                  </w:t>
      </w:r>
      <w:r w:rsidR="0099154D">
        <w:rPr>
          <w:color w:val="000000"/>
          <w:sz w:val="26"/>
          <w:szCs w:val="26"/>
        </w:rPr>
        <w:t xml:space="preserve">                                    </w:t>
      </w:r>
      <w:r w:rsidRPr="00F37DA4">
        <w:rPr>
          <w:color w:val="000000"/>
          <w:sz w:val="26"/>
          <w:szCs w:val="26"/>
        </w:rPr>
        <w:t>млн.</w:t>
      </w:r>
      <w:r>
        <w:rPr>
          <w:color w:val="000000"/>
          <w:sz w:val="26"/>
          <w:szCs w:val="26"/>
        </w:rPr>
        <w:t xml:space="preserve"> </w:t>
      </w:r>
      <w:r w:rsidRPr="00F37DA4">
        <w:rPr>
          <w:color w:val="000000"/>
          <w:sz w:val="26"/>
          <w:szCs w:val="26"/>
        </w:rPr>
        <w:t>руб</w:t>
      </w:r>
      <w:r>
        <w:rPr>
          <w:color w:val="000000"/>
          <w:sz w:val="26"/>
          <w:szCs w:val="26"/>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720"/>
        <w:gridCol w:w="720"/>
        <w:gridCol w:w="720"/>
        <w:gridCol w:w="720"/>
        <w:gridCol w:w="720"/>
        <w:gridCol w:w="900"/>
      </w:tblGrid>
      <w:tr w:rsidR="0079754B" w:rsidRPr="00F37DA4" w:rsidTr="008D565A">
        <w:tc>
          <w:tcPr>
            <w:tcW w:w="5353" w:type="dxa"/>
          </w:tcPr>
          <w:p w:rsidR="0079754B" w:rsidRPr="0099154D" w:rsidRDefault="0079754B" w:rsidP="0099154D">
            <w:pPr>
              <w:spacing w:line="216" w:lineRule="auto"/>
              <w:jc w:val="both"/>
              <w:rPr>
                <w:b/>
                <w:color w:val="000000"/>
              </w:rPr>
            </w:pPr>
            <w:r w:rsidRPr="0099154D">
              <w:rPr>
                <w:b/>
                <w:color w:val="000000"/>
              </w:rPr>
              <w:t xml:space="preserve">Дополнительные расходы местного бюджета на реализацию Указов Президента Российской Федерации от 07.05.2012 № 597 «О мероприятиях по реализации государственной социальной политики», от 01.06.2012 № 761 </w:t>
            </w:r>
            <w:r w:rsidR="00F72ABF" w:rsidRPr="0099154D">
              <w:rPr>
                <w:b/>
                <w:color w:val="000000"/>
              </w:rPr>
              <w:t>«</w:t>
            </w:r>
            <w:r w:rsidRPr="0099154D">
              <w:rPr>
                <w:b/>
                <w:color w:val="000000"/>
              </w:rPr>
              <w:t>О Национальной стратегии дейс</w:t>
            </w:r>
            <w:r w:rsidR="0099154D">
              <w:rPr>
                <w:b/>
                <w:color w:val="000000"/>
              </w:rPr>
              <w:t>твий  в интересах детей на 2012</w:t>
            </w:r>
            <w:r w:rsidRPr="0099154D">
              <w:rPr>
                <w:b/>
                <w:color w:val="000000"/>
              </w:rPr>
              <w:t>-2017 годы</w:t>
            </w:r>
            <w:r w:rsidR="00F72ABF" w:rsidRPr="0099154D">
              <w:rPr>
                <w:b/>
                <w:color w:val="000000"/>
              </w:rPr>
              <w:t>»</w:t>
            </w:r>
          </w:p>
        </w:tc>
        <w:tc>
          <w:tcPr>
            <w:tcW w:w="720" w:type="dxa"/>
          </w:tcPr>
          <w:p w:rsidR="0079754B" w:rsidRPr="0099154D" w:rsidRDefault="0079754B" w:rsidP="0099154D">
            <w:pPr>
              <w:spacing w:line="216" w:lineRule="auto"/>
              <w:jc w:val="both"/>
              <w:rPr>
                <w:b/>
                <w:color w:val="000000"/>
              </w:rPr>
            </w:pPr>
            <w:r w:rsidRPr="0099154D">
              <w:rPr>
                <w:b/>
                <w:color w:val="000000"/>
              </w:rPr>
              <w:t>2012</w:t>
            </w:r>
          </w:p>
        </w:tc>
        <w:tc>
          <w:tcPr>
            <w:tcW w:w="720" w:type="dxa"/>
          </w:tcPr>
          <w:p w:rsidR="0079754B" w:rsidRPr="0099154D" w:rsidRDefault="0079754B" w:rsidP="0099154D">
            <w:pPr>
              <w:spacing w:line="216" w:lineRule="auto"/>
              <w:jc w:val="both"/>
              <w:rPr>
                <w:b/>
                <w:color w:val="000000"/>
              </w:rPr>
            </w:pPr>
            <w:r w:rsidRPr="0099154D">
              <w:rPr>
                <w:b/>
                <w:color w:val="000000"/>
              </w:rPr>
              <w:t>2013</w:t>
            </w:r>
          </w:p>
        </w:tc>
        <w:tc>
          <w:tcPr>
            <w:tcW w:w="720" w:type="dxa"/>
          </w:tcPr>
          <w:p w:rsidR="0079754B" w:rsidRPr="0099154D" w:rsidRDefault="0079754B" w:rsidP="0099154D">
            <w:pPr>
              <w:spacing w:line="216" w:lineRule="auto"/>
              <w:jc w:val="both"/>
              <w:rPr>
                <w:b/>
                <w:color w:val="000000"/>
              </w:rPr>
            </w:pPr>
            <w:r w:rsidRPr="0099154D">
              <w:rPr>
                <w:b/>
                <w:color w:val="000000"/>
              </w:rPr>
              <w:t>2014</w:t>
            </w:r>
          </w:p>
        </w:tc>
        <w:tc>
          <w:tcPr>
            <w:tcW w:w="720" w:type="dxa"/>
          </w:tcPr>
          <w:p w:rsidR="0079754B" w:rsidRPr="0099154D" w:rsidRDefault="0079754B" w:rsidP="0099154D">
            <w:pPr>
              <w:spacing w:line="216" w:lineRule="auto"/>
              <w:jc w:val="both"/>
              <w:rPr>
                <w:b/>
                <w:color w:val="000000"/>
              </w:rPr>
            </w:pPr>
            <w:r w:rsidRPr="0099154D">
              <w:rPr>
                <w:b/>
                <w:color w:val="000000"/>
              </w:rPr>
              <w:t>2015</w:t>
            </w:r>
          </w:p>
        </w:tc>
        <w:tc>
          <w:tcPr>
            <w:tcW w:w="720" w:type="dxa"/>
          </w:tcPr>
          <w:p w:rsidR="0079754B" w:rsidRPr="0099154D" w:rsidRDefault="0079754B" w:rsidP="0099154D">
            <w:pPr>
              <w:spacing w:line="216" w:lineRule="auto"/>
              <w:jc w:val="both"/>
              <w:rPr>
                <w:b/>
                <w:color w:val="000000"/>
              </w:rPr>
            </w:pPr>
            <w:r w:rsidRPr="0099154D">
              <w:rPr>
                <w:b/>
                <w:color w:val="000000"/>
              </w:rPr>
              <w:t>2016</w:t>
            </w:r>
          </w:p>
        </w:tc>
        <w:tc>
          <w:tcPr>
            <w:tcW w:w="900" w:type="dxa"/>
          </w:tcPr>
          <w:p w:rsidR="0079754B" w:rsidRPr="0099154D" w:rsidRDefault="0079754B" w:rsidP="0099154D">
            <w:pPr>
              <w:spacing w:line="216" w:lineRule="auto"/>
              <w:jc w:val="both"/>
              <w:rPr>
                <w:b/>
                <w:color w:val="000000"/>
              </w:rPr>
            </w:pPr>
            <w:r w:rsidRPr="0099154D">
              <w:rPr>
                <w:b/>
                <w:color w:val="000000"/>
              </w:rPr>
              <w:t>2017</w:t>
            </w:r>
          </w:p>
        </w:tc>
      </w:tr>
      <w:tr w:rsidR="0079754B" w:rsidRPr="00F37DA4" w:rsidTr="008D565A">
        <w:tc>
          <w:tcPr>
            <w:tcW w:w="5353" w:type="dxa"/>
          </w:tcPr>
          <w:p w:rsidR="0079754B" w:rsidRPr="0099154D" w:rsidRDefault="0079754B" w:rsidP="0099154D">
            <w:pPr>
              <w:spacing w:line="216" w:lineRule="auto"/>
              <w:jc w:val="both"/>
              <w:rPr>
                <w:color w:val="000000"/>
              </w:rPr>
            </w:pPr>
            <w:r w:rsidRPr="0099154D">
              <w:rPr>
                <w:color w:val="000000"/>
              </w:rPr>
              <w:t>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tc>
        <w:tc>
          <w:tcPr>
            <w:tcW w:w="720" w:type="dxa"/>
          </w:tcPr>
          <w:p w:rsidR="0079754B" w:rsidRPr="0099154D" w:rsidRDefault="0079754B" w:rsidP="0099154D">
            <w:pPr>
              <w:spacing w:line="216" w:lineRule="auto"/>
              <w:jc w:val="center"/>
              <w:rPr>
                <w:color w:val="000000"/>
              </w:rPr>
            </w:pPr>
            <w:r w:rsidRPr="0099154D">
              <w:rPr>
                <w:color w:val="000000"/>
              </w:rPr>
              <w:t>0,9</w:t>
            </w:r>
          </w:p>
        </w:tc>
        <w:tc>
          <w:tcPr>
            <w:tcW w:w="720" w:type="dxa"/>
          </w:tcPr>
          <w:p w:rsidR="0079754B" w:rsidRPr="0099154D" w:rsidRDefault="0079754B" w:rsidP="0099154D">
            <w:pPr>
              <w:spacing w:line="216" w:lineRule="auto"/>
              <w:jc w:val="center"/>
              <w:rPr>
                <w:color w:val="000000"/>
              </w:rPr>
            </w:pPr>
            <w:r w:rsidRPr="0099154D">
              <w:rPr>
                <w:color w:val="000000"/>
              </w:rPr>
              <w:t>13,8</w:t>
            </w:r>
          </w:p>
        </w:tc>
        <w:tc>
          <w:tcPr>
            <w:tcW w:w="720" w:type="dxa"/>
          </w:tcPr>
          <w:p w:rsidR="0079754B" w:rsidRPr="0099154D" w:rsidRDefault="0079754B" w:rsidP="0099154D">
            <w:pPr>
              <w:spacing w:line="216" w:lineRule="auto"/>
              <w:jc w:val="center"/>
              <w:rPr>
                <w:color w:val="000000"/>
              </w:rPr>
            </w:pPr>
            <w:r w:rsidRPr="0099154D">
              <w:rPr>
                <w:color w:val="000000"/>
              </w:rPr>
              <w:t>0</w:t>
            </w:r>
          </w:p>
        </w:tc>
        <w:tc>
          <w:tcPr>
            <w:tcW w:w="720" w:type="dxa"/>
          </w:tcPr>
          <w:p w:rsidR="0079754B" w:rsidRPr="0099154D" w:rsidRDefault="0079754B" w:rsidP="0099154D">
            <w:pPr>
              <w:spacing w:line="216" w:lineRule="auto"/>
              <w:jc w:val="center"/>
              <w:rPr>
                <w:color w:val="000000"/>
              </w:rPr>
            </w:pPr>
            <w:r w:rsidRPr="0099154D">
              <w:rPr>
                <w:color w:val="000000"/>
              </w:rPr>
              <w:t>0</w:t>
            </w:r>
          </w:p>
        </w:tc>
        <w:tc>
          <w:tcPr>
            <w:tcW w:w="720" w:type="dxa"/>
          </w:tcPr>
          <w:p w:rsidR="0079754B" w:rsidRPr="0099154D" w:rsidRDefault="0079754B" w:rsidP="0099154D">
            <w:pPr>
              <w:spacing w:line="216" w:lineRule="auto"/>
              <w:jc w:val="center"/>
              <w:rPr>
                <w:color w:val="000000"/>
              </w:rPr>
            </w:pPr>
            <w:r w:rsidRPr="0099154D">
              <w:rPr>
                <w:color w:val="000000"/>
              </w:rPr>
              <w:t>0</w:t>
            </w:r>
          </w:p>
        </w:tc>
        <w:tc>
          <w:tcPr>
            <w:tcW w:w="900" w:type="dxa"/>
          </w:tcPr>
          <w:p w:rsidR="0079754B" w:rsidRPr="0099154D" w:rsidRDefault="0079754B" w:rsidP="0099154D">
            <w:pPr>
              <w:spacing w:line="216" w:lineRule="auto"/>
              <w:jc w:val="center"/>
              <w:rPr>
                <w:color w:val="000000"/>
              </w:rPr>
            </w:pPr>
            <w:r w:rsidRPr="0099154D">
              <w:rPr>
                <w:color w:val="000000"/>
              </w:rPr>
              <w:t>0</w:t>
            </w:r>
          </w:p>
        </w:tc>
      </w:tr>
      <w:tr w:rsidR="0079754B" w:rsidRPr="00F37DA4" w:rsidTr="008D565A">
        <w:tc>
          <w:tcPr>
            <w:tcW w:w="5353" w:type="dxa"/>
          </w:tcPr>
          <w:p w:rsidR="0079754B" w:rsidRPr="0099154D" w:rsidRDefault="0079754B" w:rsidP="0099154D">
            <w:pPr>
              <w:spacing w:line="216" w:lineRule="auto"/>
              <w:jc w:val="both"/>
              <w:rPr>
                <w:color w:val="000000"/>
              </w:rPr>
            </w:pPr>
            <w:r w:rsidRPr="0099154D">
              <w:rPr>
                <w:color w:val="000000"/>
              </w:rPr>
              <w:t xml:space="preserve">Доведение средней заработной платы педагогических работников учреждений дополнительного образования детей, в том числе педагогов в системе учреждений культуры, </w:t>
            </w:r>
            <w:r w:rsidR="00F1270D">
              <w:rPr>
                <w:color w:val="000000"/>
              </w:rPr>
              <w:t xml:space="preserve">              </w:t>
            </w:r>
            <w:r w:rsidRPr="0099154D">
              <w:rPr>
                <w:color w:val="000000"/>
              </w:rPr>
              <w:t>до средней заработной платы в сфере общего образования в соответствующем регионе</w:t>
            </w:r>
          </w:p>
        </w:tc>
        <w:tc>
          <w:tcPr>
            <w:tcW w:w="720" w:type="dxa"/>
          </w:tcPr>
          <w:p w:rsidR="0079754B" w:rsidRPr="0099154D" w:rsidRDefault="0079754B" w:rsidP="0099154D">
            <w:pPr>
              <w:spacing w:line="216" w:lineRule="auto"/>
              <w:jc w:val="center"/>
              <w:rPr>
                <w:color w:val="000000"/>
              </w:rPr>
            </w:pPr>
            <w:r w:rsidRPr="0099154D">
              <w:rPr>
                <w:color w:val="000000"/>
              </w:rPr>
              <w:t>0,0</w:t>
            </w:r>
          </w:p>
        </w:tc>
        <w:tc>
          <w:tcPr>
            <w:tcW w:w="720" w:type="dxa"/>
          </w:tcPr>
          <w:p w:rsidR="0079754B" w:rsidRPr="0099154D" w:rsidRDefault="0079754B" w:rsidP="0099154D">
            <w:pPr>
              <w:spacing w:line="216" w:lineRule="auto"/>
              <w:jc w:val="center"/>
              <w:rPr>
                <w:color w:val="000000"/>
              </w:rPr>
            </w:pPr>
            <w:r w:rsidRPr="0099154D">
              <w:rPr>
                <w:color w:val="000000"/>
              </w:rPr>
              <w:t>6,9</w:t>
            </w:r>
          </w:p>
        </w:tc>
        <w:tc>
          <w:tcPr>
            <w:tcW w:w="720" w:type="dxa"/>
          </w:tcPr>
          <w:p w:rsidR="0079754B" w:rsidRPr="0099154D" w:rsidRDefault="0079754B" w:rsidP="0099154D">
            <w:pPr>
              <w:spacing w:line="216" w:lineRule="auto"/>
              <w:jc w:val="center"/>
              <w:rPr>
                <w:color w:val="000000"/>
              </w:rPr>
            </w:pPr>
            <w:r w:rsidRPr="0099154D">
              <w:rPr>
                <w:color w:val="000000"/>
              </w:rPr>
              <w:t>9,3</w:t>
            </w:r>
          </w:p>
        </w:tc>
        <w:tc>
          <w:tcPr>
            <w:tcW w:w="720" w:type="dxa"/>
          </w:tcPr>
          <w:p w:rsidR="0079754B" w:rsidRPr="0099154D" w:rsidRDefault="0079754B" w:rsidP="0099154D">
            <w:pPr>
              <w:spacing w:line="216" w:lineRule="auto"/>
              <w:jc w:val="center"/>
              <w:rPr>
                <w:color w:val="000000"/>
              </w:rPr>
            </w:pPr>
            <w:r w:rsidRPr="0099154D">
              <w:rPr>
                <w:color w:val="000000"/>
              </w:rPr>
              <w:t>10,3</w:t>
            </w:r>
          </w:p>
        </w:tc>
        <w:tc>
          <w:tcPr>
            <w:tcW w:w="720" w:type="dxa"/>
          </w:tcPr>
          <w:p w:rsidR="0079754B" w:rsidRPr="0099154D" w:rsidRDefault="0079754B" w:rsidP="0099154D">
            <w:pPr>
              <w:spacing w:line="216" w:lineRule="auto"/>
              <w:jc w:val="center"/>
              <w:rPr>
                <w:color w:val="000000"/>
              </w:rPr>
            </w:pPr>
            <w:r w:rsidRPr="0099154D">
              <w:rPr>
                <w:color w:val="000000"/>
              </w:rPr>
              <w:t>11,3</w:t>
            </w:r>
          </w:p>
        </w:tc>
        <w:tc>
          <w:tcPr>
            <w:tcW w:w="900" w:type="dxa"/>
          </w:tcPr>
          <w:p w:rsidR="0079754B" w:rsidRPr="0099154D" w:rsidRDefault="0079754B" w:rsidP="0099154D">
            <w:pPr>
              <w:spacing w:line="216" w:lineRule="auto"/>
              <w:jc w:val="center"/>
              <w:rPr>
                <w:color w:val="000000"/>
              </w:rPr>
            </w:pPr>
            <w:r w:rsidRPr="0099154D">
              <w:rPr>
                <w:color w:val="000000"/>
              </w:rPr>
              <w:t>12,6</w:t>
            </w:r>
          </w:p>
        </w:tc>
      </w:tr>
      <w:tr w:rsidR="0079754B" w:rsidRPr="00F37DA4" w:rsidTr="008D565A">
        <w:tc>
          <w:tcPr>
            <w:tcW w:w="5353" w:type="dxa"/>
          </w:tcPr>
          <w:p w:rsidR="0079754B" w:rsidRPr="0099154D" w:rsidRDefault="0079754B" w:rsidP="0099154D">
            <w:pPr>
              <w:spacing w:line="216" w:lineRule="auto"/>
              <w:jc w:val="both"/>
              <w:rPr>
                <w:color w:val="000000"/>
              </w:rPr>
            </w:pPr>
            <w:r w:rsidRPr="0099154D">
              <w:rPr>
                <w:color w:val="000000"/>
              </w:rPr>
              <w:t>Доведение средней заработной платы работников учреждений культуры до средней заработной платы по экономике соответствующего региона</w:t>
            </w:r>
          </w:p>
        </w:tc>
        <w:tc>
          <w:tcPr>
            <w:tcW w:w="720" w:type="dxa"/>
          </w:tcPr>
          <w:p w:rsidR="0079754B" w:rsidRPr="0099154D" w:rsidRDefault="0079754B" w:rsidP="0099154D">
            <w:pPr>
              <w:spacing w:line="216" w:lineRule="auto"/>
              <w:jc w:val="center"/>
              <w:rPr>
                <w:color w:val="000000"/>
              </w:rPr>
            </w:pPr>
            <w:r w:rsidRPr="0099154D">
              <w:rPr>
                <w:color w:val="000000"/>
              </w:rPr>
              <w:t>0,0</w:t>
            </w:r>
          </w:p>
        </w:tc>
        <w:tc>
          <w:tcPr>
            <w:tcW w:w="720" w:type="dxa"/>
          </w:tcPr>
          <w:p w:rsidR="0079754B" w:rsidRPr="0099154D" w:rsidRDefault="0079754B" w:rsidP="0099154D">
            <w:pPr>
              <w:spacing w:line="216" w:lineRule="auto"/>
              <w:jc w:val="center"/>
              <w:rPr>
                <w:color w:val="000000"/>
              </w:rPr>
            </w:pPr>
            <w:r w:rsidRPr="0099154D">
              <w:rPr>
                <w:color w:val="000000"/>
              </w:rPr>
              <w:t>4,7</w:t>
            </w:r>
          </w:p>
        </w:tc>
        <w:tc>
          <w:tcPr>
            <w:tcW w:w="720" w:type="dxa"/>
          </w:tcPr>
          <w:p w:rsidR="0079754B" w:rsidRPr="0099154D" w:rsidRDefault="0079754B" w:rsidP="0099154D">
            <w:pPr>
              <w:spacing w:line="216" w:lineRule="auto"/>
              <w:jc w:val="center"/>
              <w:rPr>
                <w:color w:val="000000"/>
              </w:rPr>
            </w:pPr>
            <w:r w:rsidRPr="0099154D">
              <w:rPr>
                <w:color w:val="000000"/>
              </w:rPr>
              <w:t>11,1</w:t>
            </w:r>
          </w:p>
        </w:tc>
        <w:tc>
          <w:tcPr>
            <w:tcW w:w="720" w:type="dxa"/>
          </w:tcPr>
          <w:p w:rsidR="0079754B" w:rsidRPr="0099154D" w:rsidRDefault="0079754B" w:rsidP="0099154D">
            <w:pPr>
              <w:spacing w:line="216" w:lineRule="auto"/>
              <w:jc w:val="center"/>
              <w:rPr>
                <w:color w:val="000000"/>
              </w:rPr>
            </w:pPr>
            <w:r w:rsidRPr="0099154D">
              <w:rPr>
                <w:color w:val="000000"/>
              </w:rPr>
              <w:t>13,9</w:t>
            </w:r>
          </w:p>
        </w:tc>
        <w:tc>
          <w:tcPr>
            <w:tcW w:w="720" w:type="dxa"/>
          </w:tcPr>
          <w:p w:rsidR="0079754B" w:rsidRPr="0099154D" w:rsidRDefault="0079754B" w:rsidP="0099154D">
            <w:pPr>
              <w:spacing w:line="216" w:lineRule="auto"/>
              <w:jc w:val="center"/>
              <w:rPr>
                <w:color w:val="000000"/>
              </w:rPr>
            </w:pPr>
            <w:r w:rsidRPr="0099154D">
              <w:rPr>
                <w:color w:val="000000"/>
              </w:rPr>
              <w:t>17,4</w:t>
            </w:r>
          </w:p>
        </w:tc>
        <w:tc>
          <w:tcPr>
            <w:tcW w:w="900" w:type="dxa"/>
          </w:tcPr>
          <w:p w:rsidR="0079754B" w:rsidRPr="0099154D" w:rsidRDefault="0079754B" w:rsidP="0099154D">
            <w:pPr>
              <w:spacing w:line="216" w:lineRule="auto"/>
              <w:jc w:val="center"/>
              <w:rPr>
                <w:color w:val="000000"/>
              </w:rPr>
            </w:pPr>
            <w:r w:rsidRPr="0099154D">
              <w:rPr>
                <w:color w:val="000000"/>
              </w:rPr>
              <w:t>21,4</w:t>
            </w:r>
          </w:p>
        </w:tc>
      </w:tr>
      <w:tr w:rsidR="0079754B" w:rsidRPr="00F37DA4" w:rsidTr="008D565A">
        <w:tc>
          <w:tcPr>
            <w:tcW w:w="5353" w:type="dxa"/>
          </w:tcPr>
          <w:p w:rsidR="0079754B" w:rsidRPr="0099154D" w:rsidRDefault="0079754B" w:rsidP="0099154D">
            <w:pPr>
              <w:spacing w:line="216" w:lineRule="auto"/>
              <w:jc w:val="both"/>
              <w:rPr>
                <w:color w:val="000000"/>
              </w:rPr>
            </w:pPr>
            <w:r w:rsidRPr="0099154D">
              <w:rPr>
                <w:color w:val="000000"/>
              </w:rPr>
              <w:t>Всего:</w:t>
            </w:r>
          </w:p>
        </w:tc>
        <w:tc>
          <w:tcPr>
            <w:tcW w:w="720" w:type="dxa"/>
          </w:tcPr>
          <w:p w:rsidR="0079754B" w:rsidRPr="0099154D" w:rsidRDefault="0079754B" w:rsidP="0099154D">
            <w:pPr>
              <w:spacing w:line="216" w:lineRule="auto"/>
              <w:jc w:val="center"/>
              <w:rPr>
                <w:color w:val="000000"/>
              </w:rPr>
            </w:pPr>
            <w:r w:rsidRPr="0099154D">
              <w:rPr>
                <w:color w:val="000000"/>
              </w:rPr>
              <w:t>0,9</w:t>
            </w:r>
          </w:p>
        </w:tc>
        <w:tc>
          <w:tcPr>
            <w:tcW w:w="720" w:type="dxa"/>
          </w:tcPr>
          <w:p w:rsidR="0079754B" w:rsidRPr="0099154D" w:rsidRDefault="0079754B" w:rsidP="0099154D">
            <w:pPr>
              <w:spacing w:line="216" w:lineRule="auto"/>
              <w:jc w:val="center"/>
              <w:rPr>
                <w:color w:val="000000"/>
              </w:rPr>
            </w:pPr>
            <w:r w:rsidRPr="0099154D">
              <w:rPr>
                <w:color w:val="000000"/>
              </w:rPr>
              <w:t>25,4</w:t>
            </w:r>
          </w:p>
        </w:tc>
        <w:tc>
          <w:tcPr>
            <w:tcW w:w="720" w:type="dxa"/>
          </w:tcPr>
          <w:p w:rsidR="0079754B" w:rsidRPr="0099154D" w:rsidRDefault="0079754B" w:rsidP="0099154D">
            <w:pPr>
              <w:spacing w:line="216" w:lineRule="auto"/>
              <w:jc w:val="center"/>
              <w:rPr>
                <w:color w:val="000000"/>
              </w:rPr>
            </w:pPr>
            <w:r w:rsidRPr="0099154D">
              <w:rPr>
                <w:color w:val="000000"/>
              </w:rPr>
              <w:t>20,4</w:t>
            </w:r>
          </w:p>
        </w:tc>
        <w:tc>
          <w:tcPr>
            <w:tcW w:w="720" w:type="dxa"/>
          </w:tcPr>
          <w:p w:rsidR="0079754B" w:rsidRPr="0099154D" w:rsidRDefault="0079754B" w:rsidP="0099154D">
            <w:pPr>
              <w:spacing w:line="216" w:lineRule="auto"/>
              <w:jc w:val="center"/>
              <w:rPr>
                <w:color w:val="000000"/>
              </w:rPr>
            </w:pPr>
            <w:r w:rsidRPr="0099154D">
              <w:rPr>
                <w:color w:val="000000"/>
              </w:rPr>
              <w:t>24,2</w:t>
            </w:r>
          </w:p>
        </w:tc>
        <w:tc>
          <w:tcPr>
            <w:tcW w:w="720" w:type="dxa"/>
          </w:tcPr>
          <w:p w:rsidR="0079754B" w:rsidRPr="0099154D" w:rsidRDefault="0079754B" w:rsidP="0099154D">
            <w:pPr>
              <w:spacing w:line="216" w:lineRule="auto"/>
              <w:jc w:val="center"/>
              <w:rPr>
                <w:color w:val="000000"/>
              </w:rPr>
            </w:pPr>
            <w:r w:rsidRPr="0099154D">
              <w:rPr>
                <w:color w:val="000000"/>
              </w:rPr>
              <w:t>28,7</w:t>
            </w:r>
          </w:p>
        </w:tc>
        <w:tc>
          <w:tcPr>
            <w:tcW w:w="900" w:type="dxa"/>
          </w:tcPr>
          <w:p w:rsidR="0079754B" w:rsidRPr="0099154D" w:rsidRDefault="0079754B" w:rsidP="0099154D">
            <w:pPr>
              <w:spacing w:line="216" w:lineRule="auto"/>
              <w:jc w:val="center"/>
              <w:rPr>
                <w:color w:val="000000"/>
              </w:rPr>
            </w:pPr>
            <w:r w:rsidRPr="0099154D">
              <w:rPr>
                <w:color w:val="000000"/>
              </w:rPr>
              <w:t>34,0</w:t>
            </w:r>
          </w:p>
        </w:tc>
      </w:tr>
    </w:tbl>
    <w:p w:rsidR="0079754B" w:rsidRPr="00F37DA4" w:rsidRDefault="0079754B" w:rsidP="0079754B">
      <w:pPr>
        <w:spacing w:line="276" w:lineRule="auto"/>
        <w:jc w:val="both"/>
        <w:rPr>
          <w:color w:val="000000"/>
          <w:sz w:val="26"/>
          <w:szCs w:val="26"/>
        </w:rPr>
      </w:pPr>
      <w:r w:rsidRPr="00F37DA4">
        <w:rPr>
          <w:color w:val="000000"/>
          <w:sz w:val="26"/>
          <w:szCs w:val="26"/>
        </w:rPr>
        <w:t xml:space="preserve">      </w:t>
      </w:r>
    </w:p>
    <w:p w:rsidR="0099154D" w:rsidRDefault="0099154D" w:rsidP="0099154D">
      <w:pPr>
        <w:spacing w:line="276" w:lineRule="auto"/>
        <w:ind w:firstLine="709"/>
        <w:jc w:val="center"/>
        <w:rPr>
          <w:color w:val="000000"/>
          <w:sz w:val="28"/>
          <w:szCs w:val="28"/>
        </w:rPr>
      </w:pPr>
      <w:r>
        <w:rPr>
          <w:color w:val="000000"/>
        </w:rPr>
        <w:lastRenderedPageBreak/>
        <w:t>25</w:t>
      </w:r>
    </w:p>
    <w:p w:rsidR="0079754B" w:rsidRPr="0099154D" w:rsidRDefault="0079754B" w:rsidP="0079754B">
      <w:pPr>
        <w:spacing w:line="276" w:lineRule="auto"/>
        <w:ind w:firstLine="709"/>
        <w:jc w:val="both"/>
        <w:rPr>
          <w:color w:val="000000"/>
          <w:sz w:val="28"/>
          <w:szCs w:val="28"/>
        </w:rPr>
      </w:pPr>
      <w:r w:rsidRPr="0099154D">
        <w:rPr>
          <w:color w:val="000000"/>
          <w:sz w:val="28"/>
          <w:szCs w:val="28"/>
        </w:rPr>
        <w:t>По данным годового отчета об исполнении консолидированного бюджета Партизанского муниципального района за 2013 год муниципальный долг отсутствует, муниципальные гарантии Партизанским муниципальным районом в 2013 году не предоставлялись.</w:t>
      </w:r>
    </w:p>
    <w:p w:rsidR="0079754B" w:rsidRPr="0099154D" w:rsidRDefault="0079754B" w:rsidP="0079754B">
      <w:pPr>
        <w:spacing w:line="276" w:lineRule="auto"/>
        <w:ind w:firstLine="709"/>
        <w:jc w:val="both"/>
        <w:rPr>
          <w:color w:val="000000"/>
          <w:sz w:val="28"/>
          <w:szCs w:val="28"/>
        </w:rPr>
      </w:pPr>
      <w:r w:rsidRPr="0099154D">
        <w:rPr>
          <w:color w:val="000000"/>
          <w:sz w:val="28"/>
          <w:szCs w:val="28"/>
        </w:rPr>
        <w:t>Прогноз расходов на 2015 год и на плановый период 2016 и 2017 годов разрабатывался в условиях действующего законодательства.</w:t>
      </w:r>
    </w:p>
    <w:p w:rsidR="0079754B" w:rsidRPr="0099154D" w:rsidRDefault="0079754B" w:rsidP="0079754B">
      <w:pPr>
        <w:spacing w:line="276" w:lineRule="auto"/>
        <w:jc w:val="center"/>
        <w:rPr>
          <w:b/>
          <w:bCs/>
          <w:sz w:val="28"/>
          <w:szCs w:val="28"/>
        </w:rPr>
      </w:pPr>
      <w:r w:rsidRPr="0099154D">
        <w:rPr>
          <w:b/>
          <w:bCs/>
          <w:sz w:val="28"/>
          <w:szCs w:val="28"/>
        </w:rPr>
        <w:t>Социальная сфера</w:t>
      </w:r>
    </w:p>
    <w:p w:rsidR="0079754B" w:rsidRPr="0099154D" w:rsidRDefault="0079754B" w:rsidP="0079754B">
      <w:pPr>
        <w:pStyle w:val="a4"/>
        <w:spacing w:line="276" w:lineRule="auto"/>
        <w:ind w:firstLine="709"/>
        <w:rPr>
          <w:sz w:val="28"/>
          <w:szCs w:val="28"/>
        </w:rPr>
      </w:pPr>
      <w:r w:rsidRPr="0099154D">
        <w:rPr>
          <w:sz w:val="28"/>
          <w:szCs w:val="28"/>
        </w:rPr>
        <w:t>Прогнозом на 2014 год и на плановый период 2015-2017 годов определены следующие приоритеты социально-экономического развития Партизанского муниципального района:</w:t>
      </w:r>
    </w:p>
    <w:p w:rsidR="0079754B" w:rsidRPr="0099154D" w:rsidRDefault="0079754B" w:rsidP="0079754B">
      <w:pPr>
        <w:pStyle w:val="a4"/>
        <w:spacing w:line="276" w:lineRule="auto"/>
        <w:ind w:firstLine="709"/>
        <w:rPr>
          <w:sz w:val="28"/>
          <w:szCs w:val="28"/>
        </w:rPr>
      </w:pPr>
      <w:r w:rsidRPr="0099154D">
        <w:rPr>
          <w:sz w:val="28"/>
          <w:szCs w:val="28"/>
        </w:rPr>
        <w:t xml:space="preserve">- повышение уровня жизни населения муниципального района, </w:t>
      </w:r>
      <w:r w:rsidR="00F1270D">
        <w:rPr>
          <w:sz w:val="28"/>
          <w:szCs w:val="28"/>
        </w:rPr>
        <w:t xml:space="preserve">                   в т.ч. </w:t>
      </w:r>
      <w:r w:rsidRPr="0099154D">
        <w:rPr>
          <w:sz w:val="28"/>
          <w:szCs w:val="28"/>
        </w:rPr>
        <w:t>на основе развития социальной инфраструктуры;</w:t>
      </w:r>
    </w:p>
    <w:p w:rsidR="0079754B" w:rsidRPr="0099154D" w:rsidRDefault="0079754B" w:rsidP="0079754B">
      <w:pPr>
        <w:pStyle w:val="a4"/>
        <w:spacing w:line="276" w:lineRule="auto"/>
        <w:ind w:firstLine="709"/>
        <w:rPr>
          <w:sz w:val="28"/>
          <w:szCs w:val="28"/>
        </w:rPr>
      </w:pPr>
      <w:r w:rsidRPr="0099154D">
        <w:rPr>
          <w:sz w:val="28"/>
          <w:szCs w:val="28"/>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79754B" w:rsidRPr="0099154D" w:rsidRDefault="0079754B" w:rsidP="0079754B">
      <w:pPr>
        <w:pStyle w:val="a4"/>
        <w:spacing w:line="276" w:lineRule="auto"/>
        <w:ind w:firstLine="709"/>
        <w:rPr>
          <w:sz w:val="28"/>
          <w:szCs w:val="28"/>
        </w:rPr>
      </w:pPr>
      <w:r w:rsidRPr="0099154D">
        <w:rPr>
          <w:sz w:val="28"/>
          <w:szCs w:val="28"/>
        </w:rPr>
        <w:t>- повышение качества предоставления муниципальных услуг в области дошкольного образования, общедоступного и бесплатного начального, основного и среднего общего образования;</w:t>
      </w:r>
    </w:p>
    <w:p w:rsidR="0079754B" w:rsidRPr="0099154D" w:rsidRDefault="0079754B" w:rsidP="0079754B">
      <w:pPr>
        <w:pStyle w:val="a4"/>
        <w:spacing w:line="276" w:lineRule="auto"/>
        <w:ind w:firstLine="709"/>
        <w:rPr>
          <w:sz w:val="28"/>
          <w:szCs w:val="28"/>
        </w:rPr>
      </w:pPr>
      <w:r w:rsidRPr="0099154D">
        <w:rPr>
          <w:sz w:val="28"/>
          <w:szCs w:val="28"/>
        </w:rPr>
        <w:t>- развитие жилищной сферы;</w:t>
      </w:r>
    </w:p>
    <w:p w:rsidR="0079754B" w:rsidRPr="0099154D" w:rsidRDefault="0079754B" w:rsidP="0079754B">
      <w:pPr>
        <w:pStyle w:val="a4"/>
        <w:spacing w:line="276" w:lineRule="auto"/>
        <w:ind w:firstLine="709"/>
        <w:rPr>
          <w:sz w:val="28"/>
          <w:szCs w:val="28"/>
        </w:rPr>
      </w:pPr>
      <w:r w:rsidRPr="0099154D">
        <w:rPr>
          <w:sz w:val="28"/>
          <w:szCs w:val="28"/>
        </w:rPr>
        <w:t>- создание условий для гармоничного развития подрастающего поколения;</w:t>
      </w:r>
    </w:p>
    <w:p w:rsidR="0079754B" w:rsidRPr="0099154D" w:rsidRDefault="0079754B" w:rsidP="0079754B">
      <w:pPr>
        <w:pStyle w:val="a4"/>
        <w:spacing w:line="276" w:lineRule="auto"/>
        <w:ind w:firstLine="709"/>
        <w:rPr>
          <w:sz w:val="28"/>
          <w:szCs w:val="28"/>
        </w:rPr>
      </w:pPr>
      <w:r w:rsidRPr="0099154D">
        <w:rPr>
          <w:sz w:val="28"/>
          <w:szCs w:val="28"/>
        </w:rPr>
        <w:t>- сохранение культурного наследия.</w:t>
      </w:r>
    </w:p>
    <w:p w:rsidR="0079754B" w:rsidRPr="0099154D" w:rsidRDefault="0079754B" w:rsidP="0079754B">
      <w:pPr>
        <w:spacing w:line="276" w:lineRule="auto"/>
        <w:jc w:val="center"/>
        <w:rPr>
          <w:b/>
          <w:bCs/>
          <w:sz w:val="28"/>
          <w:szCs w:val="28"/>
        </w:rPr>
      </w:pPr>
      <w:r w:rsidRPr="0099154D">
        <w:rPr>
          <w:b/>
          <w:sz w:val="28"/>
          <w:szCs w:val="28"/>
        </w:rPr>
        <w:t>О</w:t>
      </w:r>
      <w:r w:rsidRPr="0099154D">
        <w:rPr>
          <w:b/>
          <w:bCs/>
          <w:sz w:val="28"/>
          <w:szCs w:val="28"/>
        </w:rPr>
        <w:t>бразование</w:t>
      </w:r>
    </w:p>
    <w:p w:rsidR="0079754B" w:rsidRPr="0099154D" w:rsidRDefault="0079754B" w:rsidP="0079754B">
      <w:pPr>
        <w:spacing w:line="276" w:lineRule="auto"/>
        <w:ind w:firstLine="709"/>
        <w:jc w:val="both"/>
        <w:rPr>
          <w:sz w:val="28"/>
          <w:szCs w:val="28"/>
        </w:rPr>
      </w:pPr>
      <w:r w:rsidRPr="0099154D">
        <w:rPr>
          <w:sz w:val="28"/>
          <w:szCs w:val="28"/>
        </w:rPr>
        <w:t>На 01 января 2014 года</w:t>
      </w:r>
      <w:r w:rsidRPr="0099154D">
        <w:rPr>
          <w:b/>
          <w:sz w:val="28"/>
          <w:szCs w:val="28"/>
        </w:rPr>
        <w:t xml:space="preserve"> </w:t>
      </w:r>
      <w:r w:rsidRPr="0099154D">
        <w:rPr>
          <w:sz w:val="28"/>
          <w:szCs w:val="28"/>
        </w:rPr>
        <w:t>в области организаци</w:t>
      </w:r>
      <w:r w:rsidR="0099154D">
        <w:rPr>
          <w:sz w:val="28"/>
          <w:szCs w:val="28"/>
        </w:rPr>
        <w:t>и предоставления общедоступного</w:t>
      </w:r>
      <w:r w:rsidRPr="0099154D">
        <w:rPr>
          <w:sz w:val="28"/>
          <w:szCs w:val="28"/>
        </w:rPr>
        <w:t xml:space="preserve"> и бесплатного дошкольного образования детей </w:t>
      </w:r>
      <w:r w:rsidR="0099154D">
        <w:rPr>
          <w:sz w:val="28"/>
          <w:szCs w:val="28"/>
        </w:rPr>
        <w:t xml:space="preserve">                            </w:t>
      </w:r>
      <w:r w:rsidRPr="0099154D">
        <w:rPr>
          <w:sz w:val="28"/>
          <w:szCs w:val="28"/>
        </w:rPr>
        <w:t xml:space="preserve">на территории района  функционировало 15 дошкольных образовательных учреждений, из них 13 - муниципальные. Кроме того, в районе дошкольное образование оказывают 4 группы детского сада  при общеобразовательных учреждениях. </w:t>
      </w:r>
    </w:p>
    <w:p w:rsidR="0079754B" w:rsidRPr="0099154D" w:rsidRDefault="0079754B" w:rsidP="0079754B">
      <w:pPr>
        <w:spacing w:line="276" w:lineRule="auto"/>
        <w:ind w:firstLine="708"/>
        <w:jc w:val="both"/>
        <w:rPr>
          <w:sz w:val="28"/>
          <w:szCs w:val="28"/>
        </w:rPr>
      </w:pPr>
      <w:r w:rsidRPr="0099154D">
        <w:rPr>
          <w:sz w:val="28"/>
          <w:szCs w:val="28"/>
        </w:rPr>
        <w:t>В 2013 год изменилась инфраструктура дошкольного образования:</w:t>
      </w:r>
    </w:p>
    <w:p w:rsidR="0079754B" w:rsidRPr="0099154D" w:rsidRDefault="0079754B" w:rsidP="0079754B">
      <w:pPr>
        <w:spacing w:line="276" w:lineRule="auto"/>
        <w:ind w:firstLine="709"/>
        <w:jc w:val="both"/>
        <w:rPr>
          <w:sz w:val="28"/>
          <w:szCs w:val="28"/>
        </w:rPr>
      </w:pPr>
      <w:r w:rsidRPr="0099154D">
        <w:rPr>
          <w:sz w:val="28"/>
          <w:szCs w:val="28"/>
        </w:rPr>
        <w:t xml:space="preserve">- введены в эксплуатацию </w:t>
      </w:r>
      <w:r w:rsidR="00F72ABF" w:rsidRPr="0099154D">
        <w:rPr>
          <w:sz w:val="28"/>
          <w:szCs w:val="28"/>
        </w:rPr>
        <w:t>муниципальное бюджетное дошкольное обр</w:t>
      </w:r>
      <w:r w:rsidR="0099154D">
        <w:rPr>
          <w:sz w:val="28"/>
          <w:szCs w:val="28"/>
        </w:rPr>
        <w:t>азовательное учреждение (далее -</w:t>
      </w:r>
      <w:r w:rsidR="00F72ABF" w:rsidRPr="0099154D">
        <w:rPr>
          <w:sz w:val="28"/>
          <w:szCs w:val="28"/>
        </w:rPr>
        <w:t xml:space="preserve"> </w:t>
      </w:r>
      <w:r w:rsidRPr="0099154D">
        <w:rPr>
          <w:sz w:val="28"/>
          <w:szCs w:val="28"/>
        </w:rPr>
        <w:t>МБДОУ</w:t>
      </w:r>
      <w:r w:rsidR="00F72ABF" w:rsidRPr="0099154D">
        <w:rPr>
          <w:sz w:val="28"/>
          <w:szCs w:val="28"/>
        </w:rPr>
        <w:t>)</w:t>
      </w:r>
      <w:r w:rsidRPr="0099154D">
        <w:rPr>
          <w:sz w:val="28"/>
          <w:szCs w:val="28"/>
        </w:rPr>
        <w:t xml:space="preserve"> </w:t>
      </w:r>
      <w:r w:rsidR="00F72ABF" w:rsidRPr="0099154D">
        <w:rPr>
          <w:sz w:val="28"/>
          <w:szCs w:val="28"/>
        </w:rPr>
        <w:t>«Д</w:t>
      </w:r>
      <w:r w:rsidRPr="0099154D">
        <w:rPr>
          <w:sz w:val="28"/>
          <w:szCs w:val="28"/>
        </w:rPr>
        <w:t>етский са</w:t>
      </w:r>
      <w:r w:rsidR="0099154D">
        <w:rPr>
          <w:sz w:val="28"/>
          <w:szCs w:val="28"/>
        </w:rPr>
        <w:t>д «Ягодка» с.</w:t>
      </w:r>
      <w:r w:rsidRPr="0099154D">
        <w:rPr>
          <w:sz w:val="28"/>
          <w:szCs w:val="28"/>
        </w:rPr>
        <w:t xml:space="preserve">Владимиро-Александровское на 120 мест и МБДОУ </w:t>
      </w:r>
      <w:r w:rsidR="00BD0AB9" w:rsidRPr="0099154D">
        <w:rPr>
          <w:sz w:val="28"/>
          <w:szCs w:val="28"/>
        </w:rPr>
        <w:t>«Д</w:t>
      </w:r>
      <w:r w:rsidR="0099154D">
        <w:rPr>
          <w:sz w:val="28"/>
          <w:szCs w:val="28"/>
        </w:rPr>
        <w:t>етский сад «Колосок» с.</w:t>
      </w:r>
      <w:r w:rsidRPr="0099154D">
        <w:rPr>
          <w:sz w:val="28"/>
          <w:szCs w:val="28"/>
        </w:rPr>
        <w:t>Екатериновка на 75 мест.</w:t>
      </w:r>
    </w:p>
    <w:p w:rsidR="0079754B" w:rsidRPr="0099154D" w:rsidRDefault="0079754B" w:rsidP="0079754B">
      <w:pPr>
        <w:spacing w:line="276" w:lineRule="auto"/>
        <w:ind w:firstLine="709"/>
        <w:jc w:val="both"/>
        <w:rPr>
          <w:sz w:val="28"/>
          <w:szCs w:val="28"/>
        </w:rPr>
      </w:pPr>
      <w:r w:rsidRPr="0099154D">
        <w:rPr>
          <w:sz w:val="28"/>
          <w:szCs w:val="28"/>
        </w:rPr>
        <w:t xml:space="preserve">- продолжалась реконструкция МБДОУ </w:t>
      </w:r>
      <w:r w:rsidR="00BD0AB9" w:rsidRPr="0099154D">
        <w:rPr>
          <w:sz w:val="28"/>
          <w:szCs w:val="28"/>
        </w:rPr>
        <w:t>«Д</w:t>
      </w:r>
      <w:r w:rsidRPr="0099154D">
        <w:rPr>
          <w:sz w:val="28"/>
          <w:szCs w:val="28"/>
        </w:rPr>
        <w:t>етского сада</w:t>
      </w:r>
      <w:r w:rsidR="0099154D">
        <w:rPr>
          <w:sz w:val="28"/>
          <w:szCs w:val="28"/>
        </w:rPr>
        <w:t xml:space="preserve"> «Сказка» с.</w:t>
      </w:r>
      <w:r w:rsidRPr="0099154D">
        <w:rPr>
          <w:sz w:val="28"/>
          <w:szCs w:val="28"/>
        </w:rPr>
        <w:t xml:space="preserve">Сергеевка. </w:t>
      </w:r>
    </w:p>
    <w:p w:rsidR="0079754B" w:rsidRPr="0099154D" w:rsidRDefault="0079754B" w:rsidP="0079754B">
      <w:pPr>
        <w:spacing w:line="276" w:lineRule="auto"/>
        <w:ind w:firstLine="709"/>
        <w:jc w:val="both"/>
        <w:rPr>
          <w:sz w:val="28"/>
          <w:szCs w:val="28"/>
        </w:rPr>
      </w:pPr>
      <w:r w:rsidRPr="0099154D">
        <w:rPr>
          <w:sz w:val="28"/>
          <w:szCs w:val="28"/>
        </w:rPr>
        <w:t>Всего учреждения дошкольного образования на конец 2013 года посещало 1316 детей в возрасте от 1 до 6 лет, что больше чем в 20</w:t>
      </w:r>
      <w:r w:rsidR="0099154D">
        <w:rPr>
          <w:sz w:val="28"/>
          <w:szCs w:val="28"/>
        </w:rPr>
        <w:t>12 году                   на 156 человек (2012 г. -</w:t>
      </w:r>
      <w:r w:rsidRPr="0099154D">
        <w:rPr>
          <w:sz w:val="28"/>
          <w:szCs w:val="28"/>
        </w:rPr>
        <w:t xml:space="preserve"> 1160). </w:t>
      </w:r>
    </w:p>
    <w:p w:rsidR="0099154D" w:rsidRDefault="0099154D" w:rsidP="0079754B">
      <w:pPr>
        <w:spacing w:line="276" w:lineRule="auto"/>
        <w:ind w:firstLine="709"/>
        <w:jc w:val="both"/>
        <w:rPr>
          <w:sz w:val="28"/>
          <w:szCs w:val="28"/>
        </w:rPr>
      </w:pPr>
    </w:p>
    <w:p w:rsidR="0099154D" w:rsidRDefault="0099154D" w:rsidP="0079754B">
      <w:pPr>
        <w:spacing w:line="276" w:lineRule="auto"/>
        <w:ind w:firstLine="709"/>
        <w:jc w:val="both"/>
        <w:rPr>
          <w:sz w:val="28"/>
          <w:szCs w:val="28"/>
        </w:rPr>
      </w:pPr>
    </w:p>
    <w:p w:rsidR="0099154D" w:rsidRDefault="0099154D" w:rsidP="0099154D">
      <w:pPr>
        <w:spacing w:line="276" w:lineRule="auto"/>
        <w:ind w:firstLine="709"/>
        <w:jc w:val="center"/>
        <w:rPr>
          <w:sz w:val="28"/>
          <w:szCs w:val="28"/>
        </w:rPr>
      </w:pPr>
      <w:r>
        <w:lastRenderedPageBreak/>
        <w:t>26</w:t>
      </w:r>
    </w:p>
    <w:p w:rsidR="0079754B" w:rsidRPr="0099154D" w:rsidRDefault="0079754B" w:rsidP="0099154D">
      <w:pPr>
        <w:spacing w:line="300" w:lineRule="auto"/>
        <w:ind w:firstLine="709"/>
        <w:jc w:val="both"/>
        <w:rPr>
          <w:sz w:val="28"/>
          <w:szCs w:val="28"/>
        </w:rPr>
      </w:pPr>
      <w:r w:rsidRPr="0099154D">
        <w:rPr>
          <w:sz w:val="28"/>
          <w:szCs w:val="28"/>
        </w:rPr>
        <w:t xml:space="preserve">По оценке в 2014 году и плановом периоде 2015-2017г.г. численность детей в дошкольных учреждениях увеличится. Увеличение данного показателя обусловлено ростом мощности действующих учреждений </w:t>
      </w:r>
      <w:r w:rsidR="0099154D">
        <w:rPr>
          <w:sz w:val="28"/>
          <w:szCs w:val="28"/>
        </w:rPr>
        <w:t xml:space="preserve">                          и открытием дополнительных</w:t>
      </w:r>
      <w:r w:rsidRPr="0099154D">
        <w:rPr>
          <w:sz w:val="28"/>
          <w:szCs w:val="28"/>
        </w:rPr>
        <w:t xml:space="preserve"> учреждений, реализующих программы дошкольного образовании: </w:t>
      </w:r>
    </w:p>
    <w:p w:rsidR="0079754B" w:rsidRPr="0099154D" w:rsidRDefault="0079754B" w:rsidP="0099154D">
      <w:pPr>
        <w:spacing w:line="300" w:lineRule="auto"/>
        <w:ind w:firstLine="708"/>
        <w:jc w:val="both"/>
        <w:rPr>
          <w:sz w:val="28"/>
          <w:szCs w:val="28"/>
        </w:rPr>
      </w:pPr>
      <w:r w:rsidRPr="0099154D">
        <w:rPr>
          <w:sz w:val="28"/>
          <w:szCs w:val="28"/>
        </w:rPr>
        <w:t>- открытие 2-х дополнительных групп на 40 мест в МБДОУ «Детский сад «Дюймовочка» с.Екатериновка (2014 год);</w:t>
      </w:r>
    </w:p>
    <w:p w:rsidR="0079754B" w:rsidRPr="0099154D" w:rsidRDefault="0079754B" w:rsidP="0099154D">
      <w:pPr>
        <w:spacing w:line="300" w:lineRule="auto"/>
        <w:ind w:firstLine="708"/>
        <w:jc w:val="both"/>
        <w:rPr>
          <w:sz w:val="28"/>
          <w:szCs w:val="28"/>
        </w:rPr>
      </w:pPr>
      <w:r w:rsidRPr="0099154D">
        <w:rPr>
          <w:sz w:val="28"/>
          <w:szCs w:val="28"/>
        </w:rPr>
        <w:t xml:space="preserve">- открытие </w:t>
      </w:r>
      <w:r w:rsidR="00BD0AB9" w:rsidRPr="0099154D">
        <w:rPr>
          <w:sz w:val="28"/>
          <w:szCs w:val="28"/>
        </w:rPr>
        <w:t xml:space="preserve">второго </w:t>
      </w:r>
      <w:r w:rsidRPr="0099154D">
        <w:rPr>
          <w:sz w:val="28"/>
          <w:szCs w:val="28"/>
        </w:rPr>
        <w:t xml:space="preserve">МБДОУ «Детский сад «Сказка» с.Сергеевка </w:t>
      </w:r>
      <w:r w:rsidR="0099154D">
        <w:rPr>
          <w:sz w:val="28"/>
          <w:szCs w:val="28"/>
        </w:rPr>
        <w:t>-</w:t>
      </w:r>
      <w:r w:rsidRPr="0099154D">
        <w:rPr>
          <w:sz w:val="28"/>
          <w:szCs w:val="28"/>
        </w:rPr>
        <w:t xml:space="preserve"> </w:t>
      </w:r>
      <w:r w:rsidR="0099154D">
        <w:rPr>
          <w:sz w:val="28"/>
          <w:szCs w:val="28"/>
        </w:rPr>
        <w:t xml:space="preserve">                   </w:t>
      </w:r>
      <w:r w:rsidRPr="0099154D">
        <w:rPr>
          <w:sz w:val="28"/>
          <w:szCs w:val="28"/>
        </w:rPr>
        <w:t>4 группы на 75 мест (2015 год);</w:t>
      </w:r>
    </w:p>
    <w:p w:rsidR="0079754B" w:rsidRPr="0099154D" w:rsidRDefault="0079754B" w:rsidP="0099154D">
      <w:pPr>
        <w:spacing w:line="300" w:lineRule="auto"/>
        <w:ind w:firstLine="708"/>
        <w:jc w:val="both"/>
        <w:rPr>
          <w:sz w:val="28"/>
          <w:szCs w:val="28"/>
        </w:rPr>
      </w:pPr>
      <w:r w:rsidRPr="0099154D">
        <w:rPr>
          <w:sz w:val="28"/>
          <w:szCs w:val="28"/>
        </w:rPr>
        <w:t xml:space="preserve"> - открытие блока 4-х групп дошкольников на 80 мест в составе общеобразовательного учреждения в п</w:t>
      </w:r>
      <w:r w:rsidR="00BD0AB9" w:rsidRPr="0099154D">
        <w:rPr>
          <w:sz w:val="28"/>
          <w:szCs w:val="28"/>
        </w:rPr>
        <w:t>ос</w:t>
      </w:r>
      <w:r w:rsidRPr="0099154D">
        <w:rPr>
          <w:sz w:val="28"/>
          <w:szCs w:val="28"/>
        </w:rPr>
        <w:t xml:space="preserve">.Волчанец (2016 год). </w:t>
      </w:r>
    </w:p>
    <w:p w:rsidR="0079754B" w:rsidRPr="0099154D" w:rsidRDefault="0079754B" w:rsidP="0099154D">
      <w:pPr>
        <w:spacing w:line="300" w:lineRule="auto"/>
        <w:ind w:firstLine="708"/>
        <w:jc w:val="both"/>
        <w:rPr>
          <w:sz w:val="28"/>
          <w:szCs w:val="28"/>
        </w:rPr>
      </w:pPr>
      <w:r w:rsidRPr="0099154D">
        <w:rPr>
          <w:sz w:val="28"/>
          <w:szCs w:val="28"/>
        </w:rPr>
        <w:t xml:space="preserve">В 2015-2017 годы тенденция роста значения этого показателя сохранится с учетом высокой рождаемости в 2011-2013 годы, а также за счет снижения  очередности на получение услуг дошкольного образования путем увеличения  обеспеченности местами. </w:t>
      </w:r>
    </w:p>
    <w:p w:rsidR="0079754B" w:rsidRPr="0099154D" w:rsidRDefault="0079754B" w:rsidP="0099154D">
      <w:pPr>
        <w:spacing w:line="300" w:lineRule="auto"/>
        <w:ind w:firstLine="709"/>
        <w:jc w:val="both"/>
        <w:rPr>
          <w:sz w:val="28"/>
          <w:szCs w:val="28"/>
        </w:rPr>
      </w:pPr>
      <w:r w:rsidRPr="0099154D">
        <w:rPr>
          <w:sz w:val="28"/>
          <w:szCs w:val="28"/>
        </w:rPr>
        <w:t>В области организации предоставления общедоступного и бесплатного начального, основного и среднего общего образования на территории района функционируют 17 общеобразовательных учреждений, из них 10 имеют статус средних школ, 4 - основных, 2 - вечерних школы</w:t>
      </w:r>
      <w:r w:rsidR="00BD0AB9" w:rsidRPr="0099154D">
        <w:rPr>
          <w:sz w:val="28"/>
          <w:szCs w:val="28"/>
        </w:rPr>
        <w:t xml:space="preserve"> (вечерняя школа </w:t>
      </w:r>
      <w:r w:rsidR="0099154D">
        <w:rPr>
          <w:sz w:val="28"/>
          <w:szCs w:val="28"/>
        </w:rPr>
        <w:t xml:space="preserve">                    </w:t>
      </w:r>
      <w:r w:rsidR="00BD0AB9" w:rsidRPr="0099154D">
        <w:rPr>
          <w:sz w:val="28"/>
          <w:szCs w:val="28"/>
        </w:rPr>
        <w:t>в с.Владимиро-Александровское до конца 2014 года будет ликвидирована)</w:t>
      </w:r>
      <w:r w:rsidRPr="0099154D">
        <w:rPr>
          <w:sz w:val="28"/>
          <w:szCs w:val="28"/>
        </w:rPr>
        <w:t xml:space="preserve">, </w:t>
      </w:r>
      <w:r w:rsidR="0099154D">
        <w:rPr>
          <w:sz w:val="28"/>
          <w:szCs w:val="28"/>
        </w:rPr>
        <w:t xml:space="preserve">                 </w:t>
      </w:r>
      <w:r w:rsidRPr="0099154D">
        <w:rPr>
          <w:sz w:val="28"/>
          <w:szCs w:val="28"/>
        </w:rPr>
        <w:t xml:space="preserve">1 - коррекционная школа-интернат (краевой формы собственности). </w:t>
      </w:r>
    </w:p>
    <w:p w:rsidR="0079754B" w:rsidRPr="0099154D" w:rsidRDefault="0079754B" w:rsidP="0099154D">
      <w:pPr>
        <w:tabs>
          <w:tab w:val="left" w:pos="3240"/>
        </w:tabs>
        <w:spacing w:line="300" w:lineRule="auto"/>
        <w:jc w:val="both"/>
        <w:rPr>
          <w:sz w:val="28"/>
          <w:szCs w:val="28"/>
        </w:rPr>
      </w:pPr>
      <w:r w:rsidRPr="0099154D">
        <w:rPr>
          <w:sz w:val="28"/>
          <w:szCs w:val="28"/>
        </w:rPr>
        <w:t xml:space="preserve">           Число учащихся в дневных общеобразовательных учреждениях </w:t>
      </w:r>
      <w:r w:rsidR="0099154D">
        <w:rPr>
          <w:sz w:val="28"/>
          <w:szCs w:val="28"/>
        </w:rPr>
        <w:t xml:space="preserve">                     </w:t>
      </w:r>
      <w:r w:rsidRPr="0099154D">
        <w:rPr>
          <w:sz w:val="28"/>
          <w:szCs w:val="28"/>
        </w:rPr>
        <w:t xml:space="preserve">на начало 2013-2014 учебного года составило 2751 человек и по сравнению </w:t>
      </w:r>
      <w:r w:rsidR="0099154D">
        <w:rPr>
          <w:sz w:val="28"/>
          <w:szCs w:val="28"/>
        </w:rPr>
        <w:t xml:space="preserve">                   </w:t>
      </w:r>
      <w:r w:rsidRPr="0099154D">
        <w:rPr>
          <w:sz w:val="28"/>
          <w:szCs w:val="28"/>
        </w:rPr>
        <w:t>с прошлым годом увеличилось на 11 учащихся (или на 0,4%).</w:t>
      </w:r>
    </w:p>
    <w:p w:rsidR="0079754B" w:rsidRPr="0099154D" w:rsidRDefault="0079754B" w:rsidP="0099154D">
      <w:pPr>
        <w:tabs>
          <w:tab w:val="left" w:pos="3240"/>
        </w:tabs>
        <w:spacing w:line="300" w:lineRule="auto"/>
        <w:ind w:firstLine="709"/>
        <w:jc w:val="both"/>
        <w:rPr>
          <w:sz w:val="28"/>
          <w:szCs w:val="28"/>
        </w:rPr>
      </w:pPr>
      <w:r w:rsidRPr="0099154D">
        <w:rPr>
          <w:sz w:val="28"/>
          <w:szCs w:val="28"/>
        </w:rPr>
        <w:t xml:space="preserve">В 2015-2017 годы намечается тенденция к ежегодному, хоть </w:t>
      </w:r>
      <w:r w:rsidR="0099154D">
        <w:rPr>
          <w:sz w:val="28"/>
          <w:szCs w:val="28"/>
        </w:rPr>
        <w:t xml:space="preserve">                                </w:t>
      </w:r>
      <w:r w:rsidRPr="0099154D">
        <w:rPr>
          <w:sz w:val="28"/>
          <w:szCs w:val="28"/>
        </w:rPr>
        <w:t xml:space="preserve">и незначительному, но увеличению числа учеников общеобразовательных учреждений. Наполняемость начальных классов будет расти за счет увеличения рождаемости в районе в предшествующие годы, что повлияет </w:t>
      </w:r>
      <w:r w:rsidR="0099154D">
        <w:rPr>
          <w:sz w:val="28"/>
          <w:szCs w:val="28"/>
        </w:rPr>
        <w:t xml:space="preserve">                </w:t>
      </w:r>
      <w:r w:rsidRPr="0099154D">
        <w:rPr>
          <w:sz w:val="28"/>
          <w:szCs w:val="28"/>
        </w:rPr>
        <w:t xml:space="preserve">на сокращение темпов снижения общего числа учащихся.            </w:t>
      </w:r>
    </w:p>
    <w:p w:rsidR="0079754B" w:rsidRPr="0099154D" w:rsidRDefault="0079754B" w:rsidP="0099154D">
      <w:pPr>
        <w:spacing w:line="300" w:lineRule="auto"/>
        <w:ind w:firstLine="709"/>
        <w:jc w:val="both"/>
        <w:rPr>
          <w:sz w:val="28"/>
          <w:szCs w:val="28"/>
        </w:rPr>
      </w:pPr>
      <w:r w:rsidRPr="0099154D">
        <w:rPr>
          <w:sz w:val="28"/>
          <w:szCs w:val="28"/>
        </w:rPr>
        <w:t xml:space="preserve">Результаты общеобразовательных учреждений ориентируют муниципальную образовательную систему на продолжение обеспечения качественного общего образования, усиление воспитательной составляющей в образовательном процессе. Поэтому общая стратегическая цель муниципальной политики в области образования на ближайшую перспективу - это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района. </w:t>
      </w:r>
    </w:p>
    <w:p w:rsidR="0099154D" w:rsidRDefault="0099154D" w:rsidP="0079754B">
      <w:pPr>
        <w:spacing w:line="276" w:lineRule="auto"/>
        <w:jc w:val="center"/>
        <w:rPr>
          <w:b/>
          <w:sz w:val="28"/>
          <w:szCs w:val="28"/>
        </w:rPr>
      </w:pPr>
    </w:p>
    <w:p w:rsidR="0099154D" w:rsidRPr="0099154D" w:rsidRDefault="0099154D" w:rsidP="0079754B">
      <w:pPr>
        <w:spacing w:line="276" w:lineRule="auto"/>
        <w:jc w:val="center"/>
      </w:pPr>
      <w:r>
        <w:lastRenderedPageBreak/>
        <w:t>27</w:t>
      </w:r>
    </w:p>
    <w:p w:rsidR="0079754B" w:rsidRPr="0099154D" w:rsidRDefault="0079754B" w:rsidP="009170E0">
      <w:pPr>
        <w:spacing w:line="302" w:lineRule="auto"/>
        <w:jc w:val="center"/>
        <w:rPr>
          <w:b/>
          <w:sz w:val="28"/>
          <w:szCs w:val="28"/>
        </w:rPr>
      </w:pPr>
      <w:r w:rsidRPr="0099154D">
        <w:rPr>
          <w:b/>
          <w:sz w:val="28"/>
          <w:szCs w:val="28"/>
        </w:rPr>
        <w:t>Здравоохранение</w:t>
      </w:r>
    </w:p>
    <w:p w:rsidR="0079754B" w:rsidRPr="0099154D" w:rsidRDefault="0079754B" w:rsidP="009170E0">
      <w:pPr>
        <w:spacing w:line="302" w:lineRule="auto"/>
        <w:ind w:firstLine="709"/>
        <w:jc w:val="both"/>
        <w:rPr>
          <w:color w:val="FF0000"/>
          <w:sz w:val="28"/>
          <w:szCs w:val="28"/>
        </w:rPr>
      </w:pPr>
      <w:r w:rsidRPr="0099154D">
        <w:rPr>
          <w:sz w:val="28"/>
          <w:szCs w:val="28"/>
        </w:rPr>
        <w:t>На протяжении многих лет удается сохрани</w:t>
      </w:r>
      <w:r w:rsidR="0099154D">
        <w:rPr>
          <w:sz w:val="28"/>
          <w:szCs w:val="28"/>
        </w:rPr>
        <w:t>ть разветвленную сеть лечебно-</w:t>
      </w:r>
      <w:r w:rsidRPr="0099154D">
        <w:rPr>
          <w:sz w:val="28"/>
          <w:szCs w:val="28"/>
        </w:rPr>
        <w:t xml:space="preserve">профилактических учреждений и их мощность. </w:t>
      </w:r>
      <w:r w:rsidRPr="0099154D">
        <w:rPr>
          <w:bCs/>
          <w:sz w:val="28"/>
          <w:szCs w:val="28"/>
        </w:rPr>
        <w:t xml:space="preserve">Система здравоохранения Партизанского муниципального района представлена </w:t>
      </w:r>
      <w:r w:rsidRPr="0099154D">
        <w:rPr>
          <w:sz w:val="28"/>
          <w:szCs w:val="28"/>
        </w:rPr>
        <w:t>краевым государственным бюджетным учреждением здравоохранения «Партизанская централ</w:t>
      </w:r>
      <w:r w:rsidR="0099154D">
        <w:rPr>
          <w:sz w:val="28"/>
          <w:szCs w:val="28"/>
        </w:rPr>
        <w:t>ьная районная больница» (далее -</w:t>
      </w:r>
      <w:r w:rsidRPr="0099154D">
        <w:rPr>
          <w:sz w:val="28"/>
          <w:szCs w:val="28"/>
        </w:rPr>
        <w:t xml:space="preserve"> КГБУЗ «Партизанская ЦРБ»)</w:t>
      </w:r>
      <w:r w:rsidRPr="0099154D">
        <w:rPr>
          <w:bCs/>
          <w:sz w:val="28"/>
          <w:szCs w:val="28"/>
        </w:rPr>
        <w:t xml:space="preserve">, имеющим в своем составе 3 амбулатории, </w:t>
      </w:r>
      <w:r w:rsidR="0099154D">
        <w:rPr>
          <w:bCs/>
          <w:sz w:val="28"/>
          <w:szCs w:val="28"/>
        </w:rPr>
        <w:t xml:space="preserve">                           </w:t>
      </w:r>
      <w:r w:rsidRPr="0099154D">
        <w:rPr>
          <w:bCs/>
          <w:sz w:val="28"/>
          <w:szCs w:val="28"/>
        </w:rPr>
        <w:t>1</w:t>
      </w:r>
      <w:r w:rsidR="00BD5885" w:rsidRPr="0099154D">
        <w:rPr>
          <w:bCs/>
          <w:sz w:val="28"/>
          <w:szCs w:val="28"/>
        </w:rPr>
        <w:t>3</w:t>
      </w:r>
      <w:r w:rsidRPr="0099154D">
        <w:rPr>
          <w:bCs/>
          <w:sz w:val="28"/>
          <w:szCs w:val="28"/>
        </w:rPr>
        <w:t xml:space="preserve"> фельдшерско-акушерских пунктов и офис врача общей практики </w:t>
      </w:r>
      <w:r w:rsidR="0099154D">
        <w:rPr>
          <w:bCs/>
          <w:sz w:val="28"/>
          <w:szCs w:val="28"/>
        </w:rPr>
        <w:t xml:space="preserve">                           </w:t>
      </w:r>
      <w:r w:rsidRPr="0099154D">
        <w:rPr>
          <w:bCs/>
          <w:sz w:val="28"/>
          <w:szCs w:val="28"/>
        </w:rPr>
        <w:t>в п</w:t>
      </w:r>
      <w:r w:rsidR="0099154D">
        <w:rPr>
          <w:bCs/>
          <w:sz w:val="28"/>
          <w:szCs w:val="28"/>
        </w:rPr>
        <w:t>ос.</w:t>
      </w:r>
      <w:r w:rsidRPr="0099154D">
        <w:rPr>
          <w:bCs/>
          <w:sz w:val="28"/>
          <w:szCs w:val="28"/>
        </w:rPr>
        <w:t xml:space="preserve">Волчанец.  </w:t>
      </w:r>
    </w:p>
    <w:p w:rsidR="0079754B" w:rsidRPr="0099154D" w:rsidRDefault="0079754B" w:rsidP="009170E0">
      <w:pPr>
        <w:spacing w:line="302" w:lineRule="auto"/>
        <w:ind w:firstLine="708"/>
        <w:jc w:val="both"/>
        <w:rPr>
          <w:sz w:val="28"/>
          <w:szCs w:val="28"/>
        </w:rPr>
      </w:pPr>
      <w:r w:rsidRPr="0099154D">
        <w:rPr>
          <w:sz w:val="28"/>
          <w:szCs w:val="28"/>
        </w:rPr>
        <w:t>Число коек определяет доступность стационарной медицинской помощи. На конец 2013 года число коек в учреждении здравоохранения района составляло 44,32 на 10000 населения. Коечный фонд Партизанской ЦРБ за 2013 год сокращен на 5 единиц, финансируемых за счет средств обязательного м</w:t>
      </w:r>
      <w:r w:rsidR="0099154D">
        <w:rPr>
          <w:sz w:val="28"/>
          <w:szCs w:val="28"/>
        </w:rPr>
        <w:t>едицинского страхования (далее -</w:t>
      </w:r>
      <w:r w:rsidRPr="0099154D">
        <w:rPr>
          <w:sz w:val="28"/>
          <w:szCs w:val="28"/>
        </w:rPr>
        <w:t xml:space="preserve"> ОМС).  </w:t>
      </w:r>
    </w:p>
    <w:p w:rsidR="0079754B" w:rsidRPr="0099154D" w:rsidRDefault="0079754B" w:rsidP="009170E0">
      <w:pPr>
        <w:spacing w:line="302" w:lineRule="auto"/>
        <w:ind w:firstLine="708"/>
        <w:jc w:val="both"/>
        <w:rPr>
          <w:sz w:val="28"/>
          <w:szCs w:val="28"/>
        </w:rPr>
      </w:pPr>
      <w:r w:rsidRPr="0099154D">
        <w:rPr>
          <w:sz w:val="28"/>
          <w:szCs w:val="28"/>
        </w:rPr>
        <w:t xml:space="preserve">В планируемом периоде коечный фонд сохраняется на уровне </w:t>
      </w:r>
      <w:r w:rsidR="0099154D">
        <w:rPr>
          <w:sz w:val="28"/>
          <w:szCs w:val="28"/>
        </w:rPr>
        <w:t xml:space="preserve">                       </w:t>
      </w:r>
      <w:r w:rsidRPr="0099154D">
        <w:rPr>
          <w:sz w:val="28"/>
          <w:szCs w:val="28"/>
        </w:rPr>
        <w:t xml:space="preserve">2013 года. В расчете на 10000 населения района: средний уровень обеспеченности больничными койками в 2014 году будет составлять </w:t>
      </w:r>
      <w:r w:rsidR="0099154D">
        <w:rPr>
          <w:sz w:val="28"/>
          <w:szCs w:val="28"/>
        </w:rPr>
        <w:t xml:space="preserve">                     </w:t>
      </w:r>
      <w:r w:rsidRPr="0099154D">
        <w:rPr>
          <w:sz w:val="28"/>
          <w:szCs w:val="28"/>
        </w:rPr>
        <w:t>44,35 койки, в 2015 году 44,32</w:t>
      </w:r>
      <w:r w:rsidR="0099154D">
        <w:rPr>
          <w:sz w:val="28"/>
          <w:szCs w:val="28"/>
        </w:rPr>
        <w:t xml:space="preserve"> -</w:t>
      </w:r>
      <w:r w:rsidRPr="0099154D">
        <w:rPr>
          <w:sz w:val="28"/>
          <w:szCs w:val="28"/>
        </w:rPr>
        <w:t xml:space="preserve"> 44,17 койки. </w:t>
      </w:r>
    </w:p>
    <w:p w:rsidR="0079754B" w:rsidRPr="0099154D" w:rsidRDefault="0079754B" w:rsidP="009170E0">
      <w:pPr>
        <w:spacing w:line="302" w:lineRule="auto"/>
        <w:ind w:firstLine="709"/>
        <w:jc w:val="both"/>
        <w:rPr>
          <w:sz w:val="28"/>
          <w:szCs w:val="28"/>
        </w:rPr>
      </w:pPr>
      <w:r w:rsidRPr="0099154D">
        <w:rPr>
          <w:sz w:val="28"/>
          <w:szCs w:val="28"/>
        </w:rPr>
        <w:t xml:space="preserve">Обеспеченность амбулаторно-поликлиническими учреждениями </w:t>
      </w:r>
      <w:r w:rsidR="0099154D">
        <w:rPr>
          <w:sz w:val="28"/>
          <w:szCs w:val="28"/>
        </w:rPr>
        <w:t xml:space="preserve">                        </w:t>
      </w:r>
      <w:r w:rsidRPr="0099154D">
        <w:rPr>
          <w:sz w:val="28"/>
          <w:szCs w:val="28"/>
        </w:rPr>
        <w:t>в 2014 году составит по прогнозу 177,4 посещений в смену на 10 тыс. жителей (на уровне 2013 года), к 2017 году составит 177,1</w:t>
      </w:r>
      <w:r w:rsidR="0099154D">
        <w:rPr>
          <w:sz w:val="28"/>
          <w:szCs w:val="28"/>
        </w:rPr>
        <w:t xml:space="preserve"> -</w:t>
      </w:r>
      <w:r w:rsidRPr="0099154D">
        <w:rPr>
          <w:sz w:val="28"/>
          <w:szCs w:val="28"/>
        </w:rPr>
        <w:t xml:space="preserve"> 175,7 посещений на 10 тыс. жителей и незначительно изменится только за счет изменений среднегодовой численности населения.  </w:t>
      </w:r>
    </w:p>
    <w:p w:rsidR="0079754B" w:rsidRPr="0099154D" w:rsidRDefault="0079754B" w:rsidP="009170E0">
      <w:pPr>
        <w:spacing w:line="302" w:lineRule="auto"/>
        <w:ind w:firstLine="709"/>
        <w:jc w:val="both"/>
        <w:rPr>
          <w:sz w:val="28"/>
          <w:szCs w:val="28"/>
        </w:rPr>
      </w:pPr>
      <w:r w:rsidRPr="0099154D">
        <w:rPr>
          <w:sz w:val="28"/>
          <w:szCs w:val="28"/>
        </w:rPr>
        <w:t xml:space="preserve">Официальные статистические данные о медицинском персонале </w:t>
      </w:r>
      <w:r w:rsidR="0099154D">
        <w:rPr>
          <w:sz w:val="28"/>
          <w:szCs w:val="28"/>
        </w:rPr>
        <w:t xml:space="preserve">                              </w:t>
      </w:r>
      <w:r w:rsidRPr="0099154D">
        <w:rPr>
          <w:sz w:val="28"/>
          <w:szCs w:val="28"/>
        </w:rPr>
        <w:t xml:space="preserve">в Партизанском районе приводятся по учреждениям: КГБУЗ «Партизанская ЦРБ», </w:t>
      </w:r>
      <w:r w:rsidR="00BD0AB9" w:rsidRPr="0099154D">
        <w:rPr>
          <w:sz w:val="28"/>
          <w:szCs w:val="28"/>
        </w:rPr>
        <w:t xml:space="preserve">Краевое государственное бюджетное учреждение </w:t>
      </w:r>
      <w:r w:rsidRPr="0099154D">
        <w:rPr>
          <w:sz w:val="28"/>
          <w:szCs w:val="28"/>
        </w:rPr>
        <w:t>социального обслуживания «Екатериновский детский дом - интернат для умственно отсталых детей».</w:t>
      </w:r>
      <w:r w:rsidRPr="0099154D">
        <w:rPr>
          <w:color w:val="FF0000"/>
          <w:sz w:val="28"/>
          <w:szCs w:val="28"/>
        </w:rPr>
        <w:t xml:space="preserve"> </w:t>
      </w:r>
      <w:r w:rsidRPr="0099154D">
        <w:rPr>
          <w:color w:val="000000"/>
          <w:sz w:val="28"/>
          <w:szCs w:val="28"/>
        </w:rPr>
        <w:t xml:space="preserve">Число врачей всех специальностей на конец 2013 года составило 47 человек, в том числе </w:t>
      </w:r>
      <w:r w:rsidRPr="0099154D">
        <w:rPr>
          <w:sz w:val="28"/>
          <w:szCs w:val="28"/>
        </w:rPr>
        <w:t>КГБУЗ «Партизанская ЦРБ» - 39 человек (на уровне 2012 года)</w:t>
      </w:r>
      <w:r w:rsidRPr="0099154D">
        <w:rPr>
          <w:color w:val="000000"/>
          <w:sz w:val="28"/>
          <w:szCs w:val="28"/>
        </w:rPr>
        <w:t>.</w:t>
      </w:r>
    </w:p>
    <w:p w:rsidR="0079754B" w:rsidRPr="0099154D" w:rsidRDefault="0079754B" w:rsidP="009170E0">
      <w:pPr>
        <w:spacing w:line="302" w:lineRule="auto"/>
        <w:ind w:firstLine="709"/>
        <w:jc w:val="both"/>
        <w:rPr>
          <w:sz w:val="28"/>
          <w:szCs w:val="28"/>
        </w:rPr>
      </w:pPr>
      <w:r w:rsidRPr="0099154D">
        <w:rPr>
          <w:sz w:val="28"/>
          <w:szCs w:val="28"/>
        </w:rPr>
        <w:t xml:space="preserve">Численность среднего медицинского персонала на конец 2013 года </w:t>
      </w:r>
      <w:r w:rsidR="0099154D">
        <w:rPr>
          <w:sz w:val="28"/>
          <w:szCs w:val="28"/>
        </w:rPr>
        <w:t>-</w:t>
      </w:r>
      <w:r w:rsidRPr="0099154D">
        <w:rPr>
          <w:sz w:val="28"/>
          <w:szCs w:val="28"/>
        </w:rPr>
        <w:t xml:space="preserve"> 154 человека,</w:t>
      </w:r>
      <w:r w:rsidRPr="0099154D">
        <w:rPr>
          <w:color w:val="000000"/>
          <w:sz w:val="28"/>
          <w:szCs w:val="28"/>
        </w:rPr>
        <w:t xml:space="preserve"> в том числе </w:t>
      </w:r>
      <w:r w:rsidRPr="0099154D">
        <w:rPr>
          <w:sz w:val="28"/>
          <w:szCs w:val="28"/>
        </w:rPr>
        <w:t xml:space="preserve">КГБУЗ «Партизанская ЦРБ» - 122 человека </w:t>
      </w:r>
      <w:r w:rsidR="009170E0">
        <w:rPr>
          <w:sz w:val="28"/>
          <w:szCs w:val="28"/>
        </w:rPr>
        <w:t xml:space="preserve">                    </w:t>
      </w:r>
      <w:r w:rsidRPr="0099154D">
        <w:rPr>
          <w:sz w:val="28"/>
          <w:szCs w:val="28"/>
        </w:rPr>
        <w:t>(рост на 2 человека).</w:t>
      </w:r>
    </w:p>
    <w:p w:rsidR="0079754B" w:rsidRDefault="0079754B" w:rsidP="009170E0">
      <w:pPr>
        <w:spacing w:line="302" w:lineRule="auto"/>
        <w:ind w:firstLine="709"/>
        <w:jc w:val="both"/>
        <w:rPr>
          <w:sz w:val="28"/>
          <w:szCs w:val="28"/>
        </w:rPr>
      </w:pPr>
      <w:r w:rsidRPr="0099154D">
        <w:rPr>
          <w:sz w:val="28"/>
          <w:szCs w:val="28"/>
        </w:rPr>
        <w:t xml:space="preserve">К 2017 году численность врачей и среднего медицинского персонала </w:t>
      </w:r>
      <w:r w:rsidR="009170E0">
        <w:rPr>
          <w:sz w:val="28"/>
          <w:szCs w:val="28"/>
        </w:rPr>
        <w:t xml:space="preserve">              </w:t>
      </w:r>
      <w:r w:rsidRPr="0099154D">
        <w:rPr>
          <w:sz w:val="28"/>
          <w:szCs w:val="28"/>
        </w:rPr>
        <w:t xml:space="preserve">по основному варианту составит 50 и 155 человек и не претерпит значительных изменений. </w:t>
      </w:r>
    </w:p>
    <w:p w:rsidR="009170E0" w:rsidRDefault="009170E0" w:rsidP="009170E0">
      <w:pPr>
        <w:spacing w:line="302" w:lineRule="auto"/>
        <w:ind w:firstLine="709"/>
        <w:jc w:val="both"/>
        <w:rPr>
          <w:sz w:val="28"/>
          <w:szCs w:val="28"/>
        </w:rPr>
      </w:pPr>
    </w:p>
    <w:p w:rsidR="009170E0" w:rsidRPr="009170E0" w:rsidRDefault="009170E0" w:rsidP="009170E0">
      <w:pPr>
        <w:spacing w:line="302" w:lineRule="auto"/>
        <w:ind w:firstLine="709"/>
        <w:jc w:val="center"/>
      </w:pPr>
      <w:r w:rsidRPr="009170E0">
        <w:lastRenderedPageBreak/>
        <w:t>28</w:t>
      </w:r>
    </w:p>
    <w:p w:rsidR="0079754B" w:rsidRPr="0099154D" w:rsidRDefault="0079754B" w:rsidP="009170E0">
      <w:pPr>
        <w:spacing w:line="300" w:lineRule="auto"/>
        <w:jc w:val="both"/>
        <w:rPr>
          <w:sz w:val="28"/>
          <w:szCs w:val="28"/>
        </w:rPr>
      </w:pPr>
      <w:r w:rsidRPr="0099154D">
        <w:rPr>
          <w:sz w:val="28"/>
          <w:szCs w:val="28"/>
        </w:rPr>
        <w:t xml:space="preserve">          Для района по-прежнему актуальна кадровая проблема. Серьезное внимание в совершенствовании и развитии системы здравоохранения района должно уделяться кадровой политике. Обеспеченность населения работниками здравоохранения к установленному целевому показателю </w:t>
      </w:r>
      <w:r w:rsidR="009170E0">
        <w:rPr>
          <w:sz w:val="28"/>
          <w:szCs w:val="28"/>
        </w:rPr>
        <w:t xml:space="preserve">                    </w:t>
      </w:r>
      <w:r w:rsidRPr="0099154D">
        <w:rPr>
          <w:sz w:val="28"/>
          <w:szCs w:val="28"/>
        </w:rPr>
        <w:t>(169 чел. на 10000 населения) соответствует всего на 58%. Особо остро ощущается нед</w:t>
      </w:r>
      <w:r w:rsidR="009170E0">
        <w:rPr>
          <w:sz w:val="28"/>
          <w:szCs w:val="28"/>
        </w:rPr>
        <w:t>остаточность участковых врачей -</w:t>
      </w:r>
      <w:r w:rsidRPr="0099154D">
        <w:rPr>
          <w:sz w:val="28"/>
          <w:szCs w:val="28"/>
        </w:rPr>
        <w:t xml:space="preserve"> терапевтов, медицинских сестер для работы в терапевтическом отделении, фельдшеров фельдшерских пунктов и скорой медицинской помощи.   </w:t>
      </w:r>
    </w:p>
    <w:p w:rsidR="0079754B" w:rsidRPr="0099154D" w:rsidRDefault="0079754B" w:rsidP="009170E0">
      <w:pPr>
        <w:widowControl w:val="0"/>
        <w:spacing w:line="300" w:lineRule="auto"/>
        <w:ind w:firstLine="709"/>
        <w:jc w:val="both"/>
        <w:rPr>
          <w:sz w:val="28"/>
          <w:szCs w:val="28"/>
        </w:rPr>
      </w:pPr>
      <w:r w:rsidRPr="0099154D">
        <w:rPr>
          <w:sz w:val="28"/>
          <w:szCs w:val="28"/>
        </w:rPr>
        <w:t xml:space="preserve">Важной задачей развития здравоохранения является подготовка </w:t>
      </w:r>
      <w:r w:rsidR="009170E0">
        <w:rPr>
          <w:sz w:val="28"/>
          <w:szCs w:val="28"/>
        </w:rPr>
        <w:t xml:space="preserve">                      </w:t>
      </w:r>
      <w:r w:rsidRPr="0099154D">
        <w:rPr>
          <w:sz w:val="28"/>
          <w:szCs w:val="28"/>
        </w:rPr>
        <w:t xml:space="preserve">и переподготовка медицинского персонала, участковых терапевтов </w:t>
      </w:r>
      <w:r w:rsidR="009170E0">
        <w:rPr>
          <w:sz w:val="28"/>
          <w:szCs w:val="28"/>
        </w:rPr>
        <w:t xml:space="preserve">                               </w:t>
      </w:r>
      <w:r w:rsidRPr="0099154D">
        <w:rPr>
          <w:sz w:val="28"/>
          <w:szCs w:val="28"/>
        </w:rPr>
        <w:t>и педиатров. В рамках задач на перспективу приоритетным направлением является совершенствование деятельности амбулаторно-поликлинической сети с одновременным развитием стационаров дневного пребывания.</w:t>
      </w:r>
    </w:p>
    <w:p w:rsidR="0079754B" w:rsidRPr="0099154D" w:rsidRDefault="0079754B" w:rsidP="009170E0">
      <w:pPr>
        <w:spacing w:line="300" w:lineRule="auto"/>
        <w:jc w:val="center"/>
        <w:rPr>
          <w:sz w:val="28"/>
          <w:szCs w:val="28"/>
        </w:rPr>
      </w:pPr>
      <w:r w:rsidRPr="0099154D">
        <w:rPr>
          <w:b/>
          <w:bCs/>
          <w:sz w:val="28"/>
          <w:szCs w:val="28"/>
        </w:rPr>
        <w:t>Культурно-досуговое обслуживание</w:t>
      </w:r>
    </w:p>
    <w:p w:rsidR="0079754B" w:rsidRPr="0099154D" w:rsidRDefault="0079754B" w:rsidP="009170E0">
      <w:pPr>
        <w:pStyle w:val="a6"/>
        <w:spacing w:line="300" w:lineRule="auto"/>
        <w:ind w:firstLine="709"/>
        <w:rPr>
          <w:bCs/>
          <w:sz w:val="28"/>
          <w:szCs w:val="28"/>
        </w:rPr>
      </w:pPr>
      <w:r w:rsidRPr="0099154D">
        <w:rPr>
          <w:sz w:val="28"/>
          <w:szCs w:val="28"/>
        </w:rPr>
        <w:t xml:space="preserve">На территории Партизанского района по состоянию на </w:t>
      </w:r>
      <w:r w:rsidR="009170E0">
        <w:rPr>
          <w:sz w:val="28"/>
          <w:szCs w:val="28"/>
        </w:rPr>
        <w:t>0</w:t>
      </w:r>
      <w:r w:rsidRPr="0099154D">
        <w:rPr>
          <w:sz w:val="28"/>
          <w:szCs w:val="28"/>
        </w:rPr>
        <w:t xml:space="preserve">1 января </w:t>
      </w:r>
      <w:r w:rsidR="009170E0">
        <w:rPr>
          <w:sz w:val="28"/>
          <w:szCs w:val="28"/>
        </w:rPr>
        <w:t xml:space="preserve">                    </w:t>
      </w:r>
      <w:r w:rsidRPr="0099154D">
        <w:rPr>
          <w:sz w:val="28"/>
          <w:szCs w:val="28"/>
        </w:rPr>
        <w:t>2014 года функционировало 30 муниципальных учреждений культуры. Сеть учреждений культуры составляет:</w:t>
      </w:r>
    </w:p>
    <w:p w:rsidR="0079754B" w:rsidRPr="0099154D" w:rsidRDefault="0079754B" w:rsidP="009170E0">
      <w:pPr>
        <w:pStyle w:val="a6"/>
        <w:spacing w:line="300" w:lineRule="auto"/>
        <w:ind w:firstLine="709"/>
        <w:rPr>
          <w:sz w:val="28"/>
          <w:szCs w:val="28"/>
        </w:rPr>
      </w:pPr>
      <w:r w:rsidRPr="0099154D">
        <w:rPr>
          <w:sz w:val="28"/>
          <w:szCs w:val="28"/>
        </w:rPr>
        <w:t xml:space="preserve">- 12 клубных учреждений, включающих Районный дом культуры </w:t>
      </w:r>
      <w:r w:rsidR="009170E0">
        <w:rPr>
          <w:sz w:val="28"/>
          <w:szCs w:val="28"/>
        </w:rPr>
        <w:t xml:space="preserve">                     </w:t>
      </w:r>
      <w:r w:rsidRPr="0099154D">
        <w:rPr>
          <w:sz w:val="28"/>
          <w:szCs w:val="28"/>
        </w:rPr>
        <w:t xml:space="preserve">с двумя филиалами, девять сельских Домов культуры; </w:t>
      </w:r>
    </w:p>
    <w:p w:rsidR="0079754B" w:rsidRPr="0099154D" w:rsidRDefault="0079754B" w:rsidP="009170E0">
      <w:pPr>
        <w:pStyle w:val="a6"/>
        <w:spacing w:line="300" w:lineRule="auto"/>
        <w:ind w:firstLine="709"/>
        <w:rPr>
          <w:sz w:val="28"/>
          <w:szCs w:val="28"/>
        </w:rPr>
      </w:pPr>
      <w:r w:rsidRPr="0099154D">
        <w:rPr>
          <w:sz w:val="28"/>
          <w:szCs w:val="28"/>
        </w:rPr>
        <w:t xml:space="preserve">- библиотечная система из 16 библиотек, включающей 2 районные межпоселенческие библиотеки и 14 муниципальных библиотек сельских  поселений; </w:t>
      </w:r>
    </w:p>
    <w:p w:rsidR="0079754B" w:rsidRPr="0099154D" w:rsidRDefault="0079754B" w:rsidP="009170E0">
      <w:pPr>
        <w:pStyle w:val="a6"/>
        <w:spacing w:line="300" w:lineRule="auto"/>
        <w:ind w:firstLine="709"/>
        <w:rPr>
          <w:sz w:val="28"/>
          <w:szCs w:val="28"/>
        </w:rPr>
      </w:pPr>
      <w:r w:rsidRPr="0099154D">
        <w:rPr>
          <w:sz w:val="28"/>
          <w:szCs w:val="28"/>
        </w:rPr>
        <w:t>- 2 учреждения дополнительного образования (Детская школа искусств, райо</w:t>
      </w:r>
      <w:r w:rsidR="00BD0AB9" w:rsidRPr="0099154D">
        <w:rPr>
          <w:sz w:val="28"/>
          <w:szCs w:val="28"/>
        </w:rPr>
        <w:t>нный Центр детского творчества).</w:t>
      </w:r>
    </w:p>
    <w:p w:rsidR="0079754B" w:rsidRPr="0099154D" w:rsidRDefault="0079754B" w:rsidP="009170E0">
      <w:pPr>
        <w:pStyle w:val="a6"/>
        <w:spacing w:line="300" w:lineRule="auto"/>
        <w:ind w:firstLine="709"/>
        <w:rPr>
          <w:sz w:val="28"/>
          <w:szCs w:val="28"/>
        </w:rPr>
      </w:pPr>
      <w:r w:rsidRPr="0099154D">
        <w:rPr>
          <w:sz w:val="28"/>
          <w:szCs w:val="28"/>
        </w:rPr>
        <w:t xml:space="preserve">Все муниципальные учреждения продолжат деятельность по реализации полномочий в соответствии с Федеральным законом </w:t>
      </w:r>
      <w:r w:rsidR="009170E0">
        <w:rPr>
          <w:sz w:val="28"/>
          <w:szCs w:val="28"/>
        </w:rPr>
        <w:t xml:space="preserve">                     </w:t>
      </w:r>
      <w:r w:rsidRPr="0099154D">
        <w:rPr>
          <w:sz w:val="28"/>
          <w:szCs w:val="28"/>
        </w:rPr>
        <w:t xml:space="preserve">от 06.10.2003 № 131-ФЗ «Об общих принципах организации местного самоуправления в Российской Федерации».  </w:t>
      </w:r>
    </w:p>
    <w:p w:rsidR="0079754B" w:rsidRPr="0099154D" w:rsidRDefault="0079754B" w:rsidP="009170E0">
      <w:pPr>
        <w:pStyle w:val="a6"/>
        <w:spacing w:line="300" w:lineRule="auto"/>
        <w:ind w:firstLine="709"/>
        <w:rPr>
          <w:sz w:val="28"/>
          <w:szCs w:val="28"/>
        </w:rPr>
      </w:pPr>
      <w:r w:rsidRPr="0099154D">
        <w:rPr>
          <w:sz w:val="28"/>
          <w:szCs w:val="28"/>
        </w:rPr>
        <w:t>Уровень обеспеченности населения района культурно-досуговыми учреждениями и библиотеками в прогнозируемом периоде имеет стабильный характер и составит: клубами в пределах 43,68 на 100 тыс. населения, библиотеками - 53,76 на 100 тыс. населения. Незначительные колебания показателя произойдут в основном за счет изменений среднегодовой численности населения.</w:t>
      </w:r>
    </w:p>
    <w:p w:rsidR="0079754B" w:rsidRDefault="0079754B" w:rsidP="009170E0">
      <w:pPr>
        <w:spacing w:line="300" w:lineRule="auto"/>
        <w:ind w:firstLine="708"/>
        <w:jc w:val="both"/>
        <w:rPr>
          <w:sz w:val="28"/>
          <w:szCs w:val="28"/>
        </w:rPr>
      </w:pPr>
      <w:r w:rsidRPr="0099154D">
        <w:rPr>
          <w:sz w:val="28"/>
          <w:szCs w:val="28"/>
        </w:rPr>
        <w:t xml:space="preserve">В 2013 году объем платных услуг населению составил 230,0 тыс. руб. Объем услуг уменьшился в связи с тем, что Районный дом культуры </w:t>
      </w:r>
      <w:r w:rsidR="00F1270D">
        <w:rPr>
          <w:sz w:val="28"/>
          <w:szCs w:val="28"/>
        </w:rPr>
        <w:t xml:space="preserve">               </w:t>
      </w:r>
      <w:r w:rsidRPr="0099154D">
        <w:rPr>
          <w:sz w:val="28"/>
          <w:szCs w:val="28"/>
        </w:rPr>
        <w:t xml:space="preserve">из-за ветхости здания не проводил платные мероприятия. </w:t>
      </w:r>
    </w:p>
    <w:p w:rsidR="009170E0" w:rsidRDefault="009170E0" w:rsidP="009170E0">
      <w:pPr>
        <w:spacing w:line="300" w:lineRule="auto"/>
        <w:ind w:firstLine="708"/>
        <w:jc w:val="center"/>
      </w:pPr>
    </w:p>
    <w:p w:rsidR="009170E0" w:rsidRPr="009170E0" w:rsidRDefault="006448CF" w:rsidP="002408B5">
      <w:pPr>
        <w:spacing w:line="266" w:lineRule="auto"/>
        <w:ind w:firstLine="708"/>
        <w:jc w:val="center"/>
      </w:pPr>
      <w:r>
        <w:lastRenderedPageBreak/>
        <w:t>29</w:t>
      </w:r>
    </w:p>
    <w:p w:rsidR="0079754B" w:rsidRPr="0099154D" w:rsidRDefault="0079754B" w:rsidP="002408B5">
      <w:pPr>
        <w:spacing w:line="266" w:lineRule="auto"/>
        <w:ind w:firstLine="708"/>
        <w:jc w:val="both"/>
        <w:rPr>
          <w:color w:val="000000"/>
          <w:sz w:val="28"/>
          <w:szCs w:val="28"/>
        </w:rPr>
      </w:pPr>
      <w:r w:rsidRPr="0099154D">
        <w:rPr>
          <w:color w:val="000000"/>
          <w:sz w:val="28"/>
          <w:szCs w:val="28"/>
        </w:rPr>
        <w:t xml:space="preserve">Ежегодно планируется положительная динамика объемов реализации платных услуг населению. </w:t>
      </w:r>
      <w:r w:rsidRPr="0099154D">
        <w:rPr>
          <w:sz w:val="28"/>
          <w:szCs w:val="28"/>
        </w:rPr>
        <w:t>По прогнозу на 2014 год учреждения культуры окажут платных услуг населению на сумму от 200 тыс. руб. до 300 тыс. руб. (в зависимости от варианта), в 2015 году от 300 тыс. руб. до 400 тыс. руб.,</w:t>
      </w:r>
      <w:r w:rsidR="009170E0">
        <w:rPr>
          <w:sz w:val="28"/>
          <w:szCs w:val="28"/>
        </w:rPr>
        <w:t xml:space="preserve">                    </w:t>
      </w:r>
      <w:r w:rsidRPr="0099154D">
        <w:rPr>
          <w:sz w:val="28"/>
          <w:szCs w:val="28"/>
        </w:rPr>
        <w:t xml:space="preserve"> в 2016 году от 300 тыс. руб. до 500 тыс. руб., в 2017 году от 300 тыс. руб. </w:t>
      </w:r>
      <w:r w:rsidR="002408B5">
        <w:rPr>
          <w:sz w:val="28"/>
          <w:szCs w:val="28"/>
        </w:rPr>
        <w:t xml:space="preserve">        </w:t>
      </w:r>
      <w:r w:rsidRPr="0099154D">
        <w:rPr>
          <w:sz w:val="28"/>
          <w:szCs w:val="28"/>
        </w:rPr>
        <w:t xml:space="preserve">до 600 тыс. руб. Рост объема платных услуг ежегодно составит 100%, 150%, 100% по 1 варианту планирования, 100%, 133,3%, 125%, 120% по 2 варианту. </w:t>
      </w:r>
      <w:r w:rsidRPr="0099154D">
        <w:rPr>
          <w:color w:val="000000"/>
          <w:sz w:val="28"/>
          <w:szCs w:val="28"/>
        </w:rPr>
        <w:t xml:space="preserve"> В структуре платных услуг доминируют два вида услуг: услуги </w:t>
      </w:r>
      <w:r w:rsidR="002408B5">
        <w:rPr>
          <w:color w:val="000000"/>
          <w:sz w:val="28"/>
          <w:szCs w:val="28"/>
        </w:rPr>
        <w:t xml:space="preserve">                                </w:t>
      </w:r>
      <w:r w:rsidRPr="0099154D">
        <w:rPr>
          <w:color w:val="000000"/>
          <w:sz w:val="28"/>
          <w:szCs w:val="28"/>
        </w:rPr>
        <w:t xml:space="preserve">по организации культурно-досуговых мероприятий </w:t>
      </w:r>
      <w:r w:rsidR="00BD0AB9" w:rsidRPr="0099154D">
        <w:rPr>
          <w:color w:val="000000"/>
          <w:sz w:val="28"/>
          <w:szCs w:val="28"/>
        </w:rPr>
        <w:t>(</w:t>
      </w:r>
      <w:r w:rsidRPr="0099154D">
        <w:rPr>
          <w:color w:val="000000"/>
          <w:sz w:val="28"/>
          <w:szCs w:val="28"/>
        </w:rPr>
        <w:t>80%</w:t>
      </w:r>
      <w:r w:rsidR="00BD0AB9" w:rsidRPr="0099154D">
        <w:rPr>
          <w:color w:val="000000"/>
          <w:sz w:val="28"/>
          <w:szCs w:val="28"/>
        </w:rPr>
        <w:t>)</w:t>
      </w:r>
      <w:r w:rsidRPr="0099154D">
        <w:rPr>
          <w:color w:val="000000"/>
          <w:sz w:val="28"/>
          <w:szCs w:val="28"/>
        </w:rPr>
        <w:t xml:space="preserve"> и библиотечные услуги </w:t>
      </w:r>
      <w:r w:rsidR="00BD0AB9" w:rsidRPr="0099154D">
        <w:rPr>
          <w:color w:val="000000"/>
          <w:sz w:val="28"/>
          <w:szCs w:val="28"/>
        </w:rPr>
        <w:t>(</w:t>
      </w:r>
      <w:r w:rsidRPr="0099154D">
        <w:rPr>
          <w:color w:val="000000"/>
          <w:sz w:val="28"/>
          <w:szCs w:val="28"/>
        </w:rPr>
        <w:t>20%</w:t>
      </w:r>
      <w:r w:rsidR="00BD0AB9" w:rsidRPr="0099154D">
        <w:rPr>
          <w:color w:val="000000"/>
          <w:sz w:val="28"/>
          <w:szCs w:val="28"/>
        </w:rPr>
        <w:t>)</w:t>
      </w:r>
      <w:r w:rsidRPr="0099154D">
        <w:rPr>
          <w:color w:val="000000"/>
          <w:sz w:val="28"/>
          <w:szCs w:val="28"/>
        </w:rPr>
        <w:t>.</w:t>
      </w:r>
    </w:p>
    <w:p w:rsidR="0079754B" w:rsidRPr="0099154D" w:rsidRDefault="0079754B" w:rsidP="002408B5">
      <w:pPr>
        <w:spacing w:line="266" w:lineRule="auto"/>
        <w:ind w:firstLine="708"/>
        <w:jc w:val="both"/>
        <w:rPr>
          <w:sz w:val="28"/>
          <w:szCs w:val="28"/>
        </w:rPr>
      </w:pPr>
      <w:r w:rsidRPr="0099154D">
        <w:rPr>
          <w:sz w:val="28"/>
          <w:szCs w:val="28"/>
        </w:rPr>
        <w:t xml:space="preserve">Среднесписочная численность работников учреждений культуры </w:t>
      </w:r>
      <w:r w:rsidR="002408B5">
        <w:rPr>
          <w:sz w:val="28"/>
          <w:szCs w:val="28"/>
        </w:rPr>
        <w:t xml:space="preserve">                      </w:t>
      </w:r>
      <w:r w:rsidRPr="0099154D">
        <w:rPr>
          <w:sz w:val="28"/>
          <w:szCs w:val="28"/>
        </w:rPr>
        <w:t>по состоянию на 01.01.2014 составила 143 человека, из них в районных учреждениях культуры 67% или 116 человек, в учреждениях культуры сельских поселений среднесписочная численность работающих</w:t>
      </w:r>
      <w:r w:rsidR="002408B5">
        <w:rPr>
          <w:sz w:val="28"/>
          <w:szCs w:val="28"/>
        </w:rPr>
        <w:t xml:space="preserve"> -</w:t>
      </w:r>
      <w:r w:rsidRPr="0099154D">
        <w:rPr>
          <w:sz w:val="28"/>
          <w:szCs w:val="28"/>
        </w:rPr>
        <w:t xml:space="preserve"> 38</w:t>
      </w:r>
      <w:r w:rsidR="00BD0AB9" w:rsidRPr="0099154D">
        <w:rPr>
          <w:sz w:val="28"/>
          <w:szCs w:val="28"/>
        </w:rPr>
        <w:t xml:space="preserve"> </w:t>
      </w:r>
      <w:r w:rsidRPr="0099154D">
        <w:rPr>
          <w:sz w:val="28"/>
          <w:szCs w:val="28"/>
        </w:rPr>
        <w:t xml:space="preserve">человек или 33%, среднесписочная численность работающих в учреждениях дополнительного образования </w:t>
      </w:r>
      <w:r w:rsidR="002408B5">
        <w:rPr>
          <w:sz w:val="28"/>
          <w:szCs w:val="28"/>
        </w:rPr>
        <w:t>-</w:t>
      </w:r>
      <w:r w:rsidR="00BD0AB9" w:rsidRPr="0099154D">
        <w:rPr>
          <w:sz w:val="28"/>
          <w:szCs w:val="28"/>
        </w:rPr>
        <w:t xml:space="preserve"> </w:t>
      </w:r>
      <w:r w:rsidRPr="0099154D">
        <w:rPr>
          <w:sz w:val="28"/>
          <w:szCs w:val="28"/>
        </w:rPr>
        <w:t>46</w:t>
      </w:r>
      <w:r w:rsidR="00BD0AB9" w:rsidRPr="0099154D">
        <w:rPr>
          <w:sz w:val="28"/>
          <w:szCs w:val="28"/>
        </w:rPr>
        <w:t xml:space="preserve"> </w:t>
      </w:r>
      <w:r w:rsidRPr="0099154D">
        <w:rPr>
          <w:sz w:val="28"/>
          <w:szCs w:val="28"/>
        </w:rPr>
        <w:t xml:space="preserve">человек или 35% от общего числа работающих. В прогнозируемый период не планируется изменения численности работников в муниципальных учреждениях культуры </w:t>
      </w:r>
      <w:r w:rsidR="002408B5">
        <w:rPr>
          <w:sz w:val="28"/>
          <w:szCs w:val="28"/>
        </w:rPr>
        <w:t xml:space="preserve">                              </w:t>
      </w:r>
      <w:r w:rsidRPr="0099154D">
        <w:rPr>
          <w:sz w:val="28"/>
          <w:szCs w:val="28"/>
        </w:rPr>
        <w:t xml:space="preserve">и дополнительного образования. </w:t>
      </w:r>
    </w:p>
    <w:p w:rsidR="0079754B" w:rsidRPr="0099154D" w:rsidRDefault="0079754B" w:rsidP="002408B5">
      <w:pPr>
        <w:spacing w:line="266" w:lineRule="auto"/>
        <w:ind w:firstLine="708"/>
        <w:jc w:val="both"/>
        <w:rPr>
          <w:color w:val="000000"/>
          <w:sz w:val="28"/>
          <w:szCs w:val="28"/>
        </w:rPr>
      </w:pPr>
      <w:r w:rsidRPr="0099154D">
        <w:rPr>
          <w:sz w:val="28"/>
          <w:szCs w:val="28"/>
        </w:rPr>
        <w:t xml:space="preserve">Согласно принятым решениям о повышении тарифных ставок (окладов), введении отраслевой системы оплаты труда по оценке 2014 года фонд оплаты труда составит 32 млн. руб., что на 10,0% превысит уровень 2013 года. В целом фонд заработной платы на период до 2017г. будет увеличиваться на 20%. Росту заработной платы на прогнозный период будут способствовать мероприятия, направленные на реализацию Указа Президента Российской Федерации от 07 мая 2012 года № </w:t>
      </w:r>
      <w:r w:rsidR="002408B5">
        <w:rPr>
          <w:sz w:val="28"/>
          <w:szCs w:val="28"/>
        </w:rPr>
        <w:t>597</w:t>
      </w:r>
      <w:r w:rsidRPr="0099154D">
        <w:rPr>
          <w:sz w:val="28"/>
          <w:szCs w:val="28"/>
        </w:rPr>
        <w:t xml:space="preserve">  «О мерах </w:t>
      </w:r>
      <w:r w:rsidR="002408B5">
        <w:rPr>
          <w:sz w:val="28"/>
          <w:szCs w:val="28"/>
        </w:rPr>
        <w:t xml:space="preserve">                       </w:t>
      </w:r>
      <w:r w:rsidRPr="0099154D">
        <w:rPr>
          <w:sz w:val="28"/>
          <w:szCs w:val="28"/>
        </w:rPr>
        <w:t xml:space="preserve">по реализации социальной политике», распоряжения Администрации Приморского края от 03 декабря 2012 года № 349-ра «О мерах по повышению заработной платы работников учреждений, расположенных </w:t>
      </w:r>
      <w:r w:rsidR="002408B5">
        <w:rPr>
          <w:sz w:val="28"/>
          <w:szCs w:val="28"/>
        </w:rPr>
        <w:t xml:space="preserve">                  </w:t>
      </w:r>
      <w:r w:rsidRPr="0099154D">
        <w:rPr>
          <w:sz w:val="28"/>
          <w:szCs w:val="28"/>
        </w:rPr>
        <w:t>н</w:t>
      </w:r>
      <w:r w:rsidR="002408B5">
        <w:rPr>
          <w:sz w:val="28"/>
          <w:szCs w:val="28"/>
        </w:rPr>
        <w:t>а территории Приморского края»,</w:t>
      </w:r>
      <w:r w:rsidRPr="0099154D">
        <w:rPr>
          <w:sz w:val="28"/>
          <w:szCs w:val="28"/>
        </w:rPr>
        <w:t xml:space="preserve"> распоряжения администрации Партизанского муниципального района от 13 марта 2013 года № 42-р </w:t>
      </w:r>
      <w:r w:rsidR="002408B5">
        <w:rPr>
          <w:sz w:val="28"/>
          <w:szCs w:val="28"/>
        </w:rPr>
        <w:t xml:space="preserve">                    </w:t>
      </w:r>
      <w:r w:rsidRPr="0099154D">
        <w:rPr>
          <w:sz w:val="28"/>
          <w:szCs w:val="28"/>
        </w:rPr>
        <w:t>«О мерах по повышению заработной платы работникам муниципальных учреждений, расположенных на территории Партизанского муниципального района».</w:t>
      </w:r>
    </w:p>
    <w:p w:rsidR="0079754B" w:rsidRPr="0099154D" w:rsidRDefault="0079754B" w:rsidP="002408B5">
      <w:pPr>
        <w:spacing w:line="266" w:lineRule="auto"/>
        <w:jc w:val="center"/>
        <w:rPr>
          <w:b/>
          <w:sz w:val="28"/>
          <w:szCs w:val="28"/>
        </w:rPr>
      </w:pPr>
      <w:r w:rsidRPr="0099154D">
        <w:rPr>
          <w:b/>
          <w:sz w:val="28"/>
          <w:szCs w:val="28"/>
        </w:rPr>
        <w:t>Жилищно-коммунальная сфера</w:t>
      </w:r>
    </w:p>
    <w:p w:rsidR="0079754B" w:rsidRPr="0099154D" w:rsidRDefault="0079754B" w:rsidP="002408B5">
      <w:pPr>
        <w:pStyle w:val="a4"/>
        <w:spacing w:line="266" w:lineRule="auto"/>
        <w:jc w:val="center"/>
        <w:rPr>
          <w:b/>
          <w:sz w:val="28"/>
          <w:szCs w:val="28"/>
          <w:lang w:eastAsia="ar-SA"/>
        </w:rPr>
      </w:pPr>
      <w:r w:rsidRPr="0099154D">
        <w:rPr>
          <w:b/>
          <w:sz w:val="28"/>
          <w:szCs w:val="28"/>
          <w:lang w:eastAsia="ar-SA"/>
        </w:rPr>
        <w:t>Строительство жилья</w:t>
      </w:r>
    </w:p>
    <w:p w:rsidR="0079754B" w:rsidRDefault="0079754B" w:rsidP="002408B5">
      <w:pPr>
        <w:spacing w:line="266" w:lineRule="auto"/>
        <w:ind w:firstLine="709"/>
        <w:jc w:val="both"/>
        <w:rPr>
          <w:sz w:val="28"/>
          <w:szCs w:val="28"/>
        </w:rPr>
      </w:pPr>
      <w:r w:rsidRPr="0099154D">
        <w:rPr>
          <w:color w:val="FF0000"/>
          <w:sz w:val="28"/>
          <w:szCs w:val="28"/>
        </w:rPr>
        <w:t xml:space="preserve"> </w:t>
      </w:r>
      <w:r w:rsidRPr="0099154D">
        <w:rPr>
          <w:sz w:val="28"/>
          <w:szCs w:val="28"/>
        </w:rPr>
        <w:t>Ежегодно с 2006 года в районе за счет средств индивидуальных застройщиков вводится в эксплуатацию около 4-6 тыс.</w:t>
      </w:r>
      <w:r w:rsidRPr="0099154D">
        <w:rPr>
          <w:sz w:val="28"/>
          <w:szCs w:val="28"/>
          <w:lang w:eastAsia="ar-SA"/>
        </w:rPr>
        <w:t>м</w:t>
      </w:r>
      <w:r w:rsidRPr="0099154D">
        <w:rPr>
          <w:rFonts w:ascii="Calibri" w:hAnsi="Calibri"/>
          <w:sz w:val="28"/>
          <w:szCs w:val="28"/>
          <w:lang w:eastAsia="ar-SA"/>
        </w:rPr>
        <w:t xml:space="preserve">² </w:t>
      </w:r>
      <w:r w:rsidRPr="0099154D">
        <w:rPr>
          <w:sz w:val="28"/>
          <w:szCs w:val="28"/>
        </w:rPr>
        <w:t xml:space="preserve">жилья. За 2013 год введено в эксплуатацию жилых помещений общей площадью 5656 </w:t>
      </w:r>
      <w:r w:rsidRPr="0099154D">
        <w:rPr>
          <w:sz w:val="28"/>
          <w:szCs w:val="28"/>
          <w:lang w:eastAsia="ar-SA"/>
        </w:rPr>
        <w:t>м</w:t>
      </w:r>
      <w:r w:rsidRPr="0099154D">
        <w:rPr>
          <w:rFonts w:ascii="Calibri" w:hAnsi="Calibri"/>
          <w:sz w:val="28"/>
          <w:szCs w:val="28"/>
          <w:lang w:eastAsia="ar-SA"/>
        </w:rPr>
        <w:t>²</w:t>
      </w:r>
      <w:r w:rsidRPr="0099154D">
        <w:rPr>
          <w:sz w:val="28"/>
          <w:szCs w:val="28"/>
        </w:rPr>
        <w:t xml:space="preserve"> </w:t>
      </w:r>
      <w:r w:rsidRPr="0099154D">
        <w:rPr>
          <w:bCs/>
          <w:sz w:val="28"/>
          <w:szCs w:val="28"/>
        </w:rPr>
        <w:t>или 58,9% от уровня 2013 года</w:t>
      </w:r>
      <w:r w:rsidRPr="0099154D">
        <w:rPr>
          <w:sz w:val="28"/>
          <w:szCs w:val="28"/>
        </w:rPr>
        <w:t>. Строительство жилья в отчетном году осуществлялось только за счет средств населения, то есть удельный вес жилых домов, построенных населением, составляет 100%.</w:t>
      </w:r>
    </w:p>
    <w:p w:rsidR="002408B5" w:rsidRPr="002408B5" w:rsidRDefault="006448CF" w:rsidP="002408B5">
      <w:pPr>
        <w:spacing w:line="266" w:lineRule="auto"/>
        <w:ind w:firstLine="709"/>
        <w:jc w:val="center"/>
      </w:pPr>
      <w:r>
        <w:lastRenderedPageBreak/>
        <w:t>30</w:t>
      </w:r>
    </w:p>
    <w:p w:rsidR="0079754B" w:rsidRPr="0099154D" w:rsidRDefault="0079754B" w:rsidP="0079754B">
      <w:pPr>
        <w:spacing w:line="276" w:lineRule="auto"/>
        <w:ind w:firstLine="708"/>
        <w:jc w:val="both"/>
        <w:rPr>
          <w:sz w:val="28"/>
          <w:szCs w:val="28"/>
        </w:rPr>
      </w:pPr>
      <w:r w:rsidRPr="0099154D">
        <w:rPr>
          <w:sz w:val="28"/>
          <w:szCs w:val="28"/>
        </w:rPr>
        <w:t xml:space="preserve">Общая площадь жилых помещений, приходящаяся в среднем на одного жителя района, на 01 января 2014 года составила 19,4 </w:t>
      </w:r>
      <w:r w:rsidRPr="0099154D">
        <w:rPr>
          <w:sz w:val="28"/>
          <w:szCs w:val="28"/>
          <w:lang w:eastAsia="ar-SA"/>
        </w:rPr>
        <w:t>м</w:t>
      </w:r>
      <w:r w:rsidRPr="0099154D">
        <w:rPr>
          <w:rFonts w:ascii="Calibri" w:hAnsi="Calibri"/>
          <w:sz w:val="28"/>
          <w:szCs w:val="28"/>
          <w:lang w:eastAsia="ar-SA"/>
        </w:rPr>
        <w:t xml:space="preserve">² </w:t>
      </w:r>
      <w:r w:rsidRPr="0099154D">
        <w:rPr>
          <w:sz w:val="28"/>
          <w:szCs w:val="28"/>
        </w:rPr>
        <w:t xml:space="preserve">с увеличением </w:t>
      </w:r>
      <w:r w:rsidR="00AB72B7">
        <w:rPr>
          <w:sz w:val="28"/>
          <w:szCs w:val="28"/>
        </w:rPr>
        <w:t xml:space="preserve">                 </w:t>
      </w:r>
      <w:r w:rsidRPr="0099154D">
        <w:rPr>
          <w:sz w:val="28"/>
          <w:szCs w:val="28"/>
        </w:rPr>
        <w:t xml:space="preserve">к уровню прошлого года на 4,3%. </w:t>
      </w:r>
    </w:p>
    <w:p w:rsidR="0079754B" w:rsidRPr="0099154D" w:rsidRDefault="0079754B" w:rsidP="0079754B">
      <w:pPr>
        <w:spacing w:line="276" w:lineRule="auto"/>
        <w:ind w:firstLine="708"/>
        <w:jc w:val="both"/>
        <w:rPr>
          <w:sz w:val="28"/>
          <w:szCs w:val="28"/>
        </w:rPr>
      </w:pPr>
      <w:r w:rsidRPr="0099154D">
        <w:rPr>
          <w:sz w:val="28"/>
          <w:szCs w:val="28"/>
        </w:rPr>
        <w:t xml:space="preserve">Всего в муниципальном районе общая площадь жилых помещений на начало 2014 года составляла 574,3 тыс. </w:t>
      </w:r>
      <w:r w:rsidRPr="0099154D">
        <w:rPr>
          <w:sz w:val="28"/>
          <w:szCs w:val="28"/>
          <w:lang w:eastAsia="ar-SA"/>
        </w:rPr>
        <w:t>м</w:t>
      </w:r>
      <w:r w:rsidRPr="0099154D">
        <w:rPr>
          <w:rFonts w:ascii="Calibri" w:hAnsi="Calibri"/>
          <w:sz w:val="28"/>
          <w:szCs w:val="28"/>
          <w:lang w:eastAsia="ar-SA"/>
        </w:rPr>
        <w:t>²</w:t>
      </w:r>
      <w:r w:rsidRPr="0099154D">
        <w:rPr>
          <w:sz w:val="28"/>
          <w:szCs w:val="28"/>
        </w:rPr>
        <w:t xml:space="preserve"> (на начало 2013</w:t>
      </w:r>
      <w:r w:rsidR="00AB72B7">
        <w:rPr>
          <w:sz w:val="28"/>
          <w:szCs w:val="28"/>
        </w:rPr>
        <w:t xml:space="preserve"> г. -</w:t>
      </w:r>
      <w:r w:rsidRPr="0099154D">
        <w:rPr>
          <w:sz w:val="28"/>
          <w:szCs w:val="28"/>
        </w:rPr>
        <w:t xml:space="preserve"> 568,6 тыс. </w:t>
      </w:r>
      <w:r w:rsidRPr="0099154D">
        <w:rPr>
          <w:sz w:val="28"/>
          <w:szCs w:val="28"/>
          <w:lang w:eastAsia="ar-SA"/>
        </w:rPr>
        <w:t>м</w:t>
      </w:r>
      <w:r w:rsidRPr="0099154D">
        <w:rPr>
          <w:rFonts w:ascii="Calibri" w:hAnsi="Calibri"/>
          <w:sz w:val="28"/>
          <w:szCs w:val="28"/>
          <w:lang w:eastAsia="ar-SA"/>
        </w:rPr>
        <w:t>²</w:t>
      </w:r>
      <w:r w:rsidRPr="0099154D">
        <w:rPr>
          <w:sz w:val="28"/>
          <w:szCs w:val="28"/>
        </w:rPr>
        <w:t xml:space="preserve">). </w:t>
      </w:r>
    </w:p>
    <w:p w:rsidR="0079754B" w:rsidRPr="0099154D" w:rsidRDefault="0079754B" w:rsidP="0079754B">
      <w:pPr>
        <w:spacing w:line="276" w:lineRule="auto"/>
        <w:ind w:firstLine="709"/>
        <w:jc w:val="both"/>
        <w:rPr>
          <w:sz w:val="28"/>
          <w:szCs w:val="28"/>
          <w:lang w:eastAsia="ar-SA"/>
        </w:rPr>
      </w:pPr>
      <w:r w:rsidRPr="0099154D">
        <w:rPr>
          <w:sz w:val="28"/>
          <w:szCs w:val="28"/>
        </w:rPr>
        <w:t xml:space="preserve">Учитывая исчерпание резервных территорий для жилищного строительств, показатели по индивидуальному строительству в прогнозный период 2014 года планируются несколько выше оценки 2013 года, то есть ожидается рост объемов индивидуального жилищного строительства </w:t>
      </w:r>
      <w:r w:rsidR="00AB72B7">
        <w:rPr>
          <w:sz w:val="28"/>
          <w:szCs w:val="28"/>
        </w:rPr>
        <w:t xml:space="preserve">                       </w:t>
      </w:r>
      <w:r w:rsidRPr="0099154D">
        <w:rPr>
          <w:sz w:val="28"/>
          <w:szCs w:val="28"/>
        </w:rPr>
        <w:t xml:space="preserve">на 41,1%. В 2015 году ожидается снижение по 2-м вариантам до 5200 </w:t>
      </w:r>
      <w:r w:rsidRPr="0099154D">
        <w:rPr>
          <w:sz w:val="28"/>
          <w:szCs w:val="28"/>
          <w:lang w:eastAsia="ar-SA"/>
        </w:rPr>
        <w:t>м</w:t>
      </w:r>
      <w:r w:rsidRPr="0099154D">
        <w:rPr>
          <w:rFonts w:ascii="Calibri" w:hAnsi="Calibri"/>
          <w:sz w:val="28"/>
          <w:szCs w:val="28"/>
          <w:lang w:eastAsia="ar-SA"/>
        </w:rPr>
        <w:t xml:space="preserve">² - </w:t>
      </w:r>
      <w:r w:rsidR="00AB72B7">
        <w:rPr>
          <w:rFonts w:ascii="Calibri" w:hAnsi="Calibri"/>
          <w:sz w:val="28"/>
          <w:szCs w:val="28"/>
          <w:lang w:eastAsia="ar-SA"/>
        </w:rPr>
        <w:t xml:space="preserve">                  </w:t>
      </w:r>
      <w:r w:rsidRPr="0099154D">
        <w:rPr>
          <w:rFonts w:ascii="Calibri" w:hAnsi="Calibri"/>
          <w:sz w:val="28"/>
          <w:szCs w:val="28"/>
          <w:lang w:eastAsia="ar-SA"/>
        </w:rPr>
        <w:t xml:space="preserve">6000 </w:t>
      </w:r>
      <w:r w:rsidRPr="0099154D">
        <w:rPr>
          <w:sz w:val="28"/>
          <w:szCs w:val="28"/>
        </w:rPr>
        <w:t xml:space="preserve"> </w:t>
      </w:r>
      <w:r w:rsidRPr="0099154D">
        <w:rPr>
          <w:sz w:val="28"/>
          <w:szCs w:val="28"/>
          <w:lang w:eastAsia="ar-SA"/>
        </w:rPr>
        <w:t>м</w:t>
      </w:r>
      <w:r w:rsidRPr="0099154D">
        <w:rPr>
          <w:rFonts w:ascii="Calibri" w:hAnsi="Calibri"/>
          <w:sz w:val="28"/>
          <w:szCs w:val="28"/>
          <w:lang w:eastAsia="ar-SA"/>
        </w:rPr>
        <w:t>²</w:t>
      </w:r>
      <w:r w:rsidRPr="0099154D">
        <w:rPr>
          <w:sz w:val="28"/>
          <w:szCs w:val="28"/>
        </w:rPr>
        <w:t xml:space="preserve"> (65% - 75% к предыдущему году). В 2016 году ожидается по первому варианту 5400 м</w:t>
      </w:r>
      <w:r w:rsidRPr="0099154D">
        <w:rPr>
          <w:rFonts w:ascii="Calibri" w:hAnsi="Calibri"/>
          <w:sz w:val="28"/>
          <w:szCs w:val="28"/>
        </w:rPr>
        <w:t>²</w:t>
      </w:r>
      <w:r w:rsidRPr="0099154D">
        <w:rPr>
          <w:sz w:val="28"/>
          <w:szCs w:val="28"/>
        </w:rPr>
        <w:t xml:space="preserve"> (103,8%), по второму варианту</w:t>
      </w:r>
      <w:r w:rsidR="00AB72B7">
        <w:rPr>
          <w:sz w:val="28"/>
          <w:szCs w:val="28"/>
        </w:rPr>
        <w:t xml:space="preserve"> -</w:t>
      </w:r>
      <w:r w:rsidRPr="0099154D">
        <w:rPr>
          <w:sz w:val="28"/>
          <w:szCs w:val="28"/>
        </w:rPr>
        <w:t xml:space="preserve"> 6000 м</w:t>
      </w:r>
      <w:r w:rsidRPr="0099154D">
        <w:rPr>
          <w:rFonts w:ascii="Calibri" w:hAnsi="Calibri"/>
          <w:sz w:val="28"/>
          <w:szCs w:val="28"/>
        </w:rPr>
        <w:t>²</w:t>
      </w:r>
      <w:r w:rsidRPr="0099154D">
        <w:rPr>
          <w:sz w:val="28"/>
          <w:szCs w:val="28"/>
        </w:rPr>
        <w:t xml:space="preserve"> (100% соответственно к уровню предыдущего года)</w:t>
      </w:r>
      <w:r w:rsidR="00AB72B7">
        <w:rPr>
          <w:sz w:val="28"/>
          <w:szCs w:val="28"/>
        </w:rPr>
        <w:t>, в 2017 году -</w:t>
      </w:r>
      <w:r w:rsidRPr="0099154D">
        <w:rPr>
          <w:sz w:val="28"/>
          <w:szCs w:val="28"/>
        </w:rPr>
        <w:t xml:space="preserve"> по первому варианту 5600 м</w:t>
      </w:r>
      <w:r w:rsidRPr="0099154D">
        <w:rPr>
          <w:sz w:val="28"/>
          <w:szCs w:val="28"/>
          <w:vertAlign w:val="superscript"/>
        </w:rPr>
        <w:t>2</w:t>
      </w:r>
      <w:r w:rsidRPr="0099154D">
        <w:rPr>
          <w:sz w:val="28"/>
          <w:szCs w:val="28"/>
        </w:rPr>
        <w:t xml:space="preserve"> (103,7%), по второму варианту </w:t>
      </w:r>
      <w:r w:rsidR="00AB72B7">
        <w:rPr>
          <w:sz w:val="28"/>
          <w:szCs w:val="28"/>
        </w:rPr>
        <w:t>-</w:t>
      </w:r>
      <w:r w:rsidR="00BD0AB9" w:rsidRPr="0099154D">
        <w:rPr>
          <w:sz w:val="28"/>
          <w:szCs w:val="28"/>
        </w:rPr>
        <w:t xml:space="preserve"> </w:t>
      </w:r>
      <w:r w:rsidRPr="0099154D">
        <w:rPr>
          <w:sz w:val="28"/>
          <w:szCs w:val="28"/>
        </w:rPr>
        <w:t>6200 м</w:t>
      </w:r>
      <w:r w:rsidRPr="0099154D">
        <w:rPr>
          <w:sz w:val="28"/>
          <w:szCs w:val="28"/>
          <w:vertAlign w:val="superscript"/>
        </w:rPr>
        <w:t>2</w:t>
      </w:r>
      <w:r w:rsidRPr="0099154D">
        <w:rPr>
          <w:sz w:val="28"/>
          <w:szCs w:val="28"/>
        </w:rPr>
        <w:t xml:space="preserve"> (103,3%) . </w:t>
      </w:r>
      <w:r w:rsidRPr="0099154D">
        <w:rPr>
          <w:sz w:val="28"/>
          <w:szCs w:val="28"/>
          <w:lang w:eastAsia="ar-SA"/>
        </w:rPr>
        <w:t>Ввод новых домов позволит к 2017 году увеличить среднюю обеспеченность населения общей жилой площадью жилья до 19,9 м</w:t>
      </w:r>
      <w:r w:rsidRPr="0099154D">
        <w:rPr>
          <w:rFonts w:ascii="Calibri" w:hAnsi="Calibri"/>
          <w:sz w:val="28"/>
          <w:szCs w:val="28"/>
          <w:lang w:eastAsia="ar-SA"/>
        </w:rPr>
        <w:t>²</w:t>
      </w:r>
      <w:r w:rsidRPr="0099154D">
        <w:rPr>
          <w:sz w:val="28"/>
          <w:szCs w:val="28"/>
          <w:lang w:eastAsia="ar-SA"/>
        </w:rPr>
        <w:t xml:space="preserve"> против 18,6 в 2012 году. </w:t>
      </w:r>
    </w:p>
    <w:p w:rsidR="0079754B" w:rsidRPr="0099154D" w:rsidRDefault="0079754B" w:rsidP="0079754B">
      <w:pPr>
        <w:pStyle w:val="a6"/>
        <w:spacing w:line="276" w:lineRule="auto"/>
        <w:ind w:firstLine="0"/>
        <w:jc w:val="center"/>
        <w:rPr>
          <w:b/>
          <w:sz w:val="28"/>
          <w:szCs w:val="28"/>
        </w:rPr>
      </w:pPr>
      <w:r w:rsidRPr="0099154D">
        <w:rPr>
          <w:sz w:val="28"/>
          <w:szCs w:val="28"/>
        </w:rPr>
        <w:t xml:space="preserve">     </w:t>
      </w:r>
      <w:r w:rsidRPr="0099154D">
        <w:rPr>
          <w:b/>
          <w:sz w:val="28"/>
          <w:szCs w:val="28"/>
        </w:rPr>
        <w:t>Жилищно-коммунальное хозяйство</w:t>
      </w:r>
    </w:p>
    <w:p w:rsidR="0079754B" w:rsidRPr="0099154D" w:rsidRDefault="0079754B" w:rsidP="0079754B">
      <w:pPr>
        <w:spacing w:line="276" w:lineRule="auto"/>
        <w:ind w:firstLine="708"/>
        <w:jc w:val="both"/>
        <w:rPr>
          <w:sz w:val="28"/>
          <w:szCs w:val="28"/>
        </w:rPr>
      </w:pPr>
      <w:r w:rsidRPr="0099154D">
        <w:rPr>
          <w:sz w:val="28"/>
          <w:szCs w:val="28"/>
        </w:rPr>
        <w:t xml:space="preserve">В настоящее время жилищно-коммунальное хозяйство района представляет собой многоотраслевой комплекс, который включает в себя обслуживаемый жилищный фонд общей площадью 141,1 тыс. </w:t>
      </w:r>
      <w:r w:rsidRPr="0099154D">
        <w:rPr>
          <w:sz w:val="28"/>
          <w:szCs w:val="28"/>
          <w:lang w:eastAsia="ar-SA"/>
        </w:rPr>
        <w:t>м</w:t>
      </w:r>
      <w:r w:rsidRPr="0099154D">
        <w:rPr>
          <w:rFonts w:ascii="Calibri" w:hAnsi="Calibri"/>
          <w:sz w:val="28"/>
          <w:szCs w:val="28"/>
          <w:lang w:eastAsia="ar-SA"/>
        </w:rPr>
        <w:t>²</w:t>
      </w:r>
      <w:r w:rsidRPr="0099154D">
        <w:rPr>
          <w:sz w:val="28"/>
          <w:szCs w:val="28"/>
        </w:rPr>
        <w:t xml:space="preserve">, многопрофильную инженерную инфраструктуру, обеспечивающую поставку потребителям услуг тепло-, электро-, водоснабжения и водоотведения, производство работ по уборке, вывозу и утилизации твердых бытовых отходов, благоустройству территорий. </w:t>
      </w:r>
    </w:p>
    <w:p w:rsidR="0079754B" w:rsidRPr="0099154D" w:rsidRDefault="0079754B" w:rsidP="0079754B">
      <w:pPr>
        <w:spacing w:line="276" w:lineRule="auto"/>
        <w:ind w:firstLine="708"/>
        <w:jc w:val="both"/>
        <w:rPr>
          <w:sz w:val="28"/>
          <w:szCs w:val="28"/>
        </w:rPr>
      </w:pPr>
      <w:r w:rsidRPr="0099154D">
        <w:rPr>
          <w:sz w:val="28"/>
          <w:szCs w:val="28"/>
        </w:rPr>
        <w:t xml:space="preserve">На </w:t>
      </w:r>
      <w:r w:rsidR="00AB72B7">
        <w:rPr>
          <w:sz w:val="28"/>
          <w:szCs w:val="28"/>
        </w:rPr>
        <w:t>0</w:t>
      </w:r>
      <w:r w:rsidRPr="0099154D">
        <w:rPr>
          <w:sz w:val="28"/>
          <w:szCs w:val="28"/>
        </w:rPr>
        <w:t xml:space="preserve">1 января 2014 года в сфере жилищно-коммунального хозяйства района работало 11 специализированных предприятий, их них </w:t>
      </w:r>
      <w:r w:rsidR="00AB72B7">
        <w:rPr>
          <w:sz w:val="28"/>
          <w:szCs w:val="28"/>
        </w:rPr>
        <w:t xml:space="preserve">                                      </w:t>
      </w:r>
      <w:r w:rsidRPr="0099154D">
        <w:rPr>
          <w:sz w:val="28"/>
          <w:szCs w:val="28"/>
        </w:rPr>
        <w:t>2 обслуживают жилой фонд закрытых военных гарнизонов. Жилищно-коммунальных услуг оказано на 114,74</w:t>
      </w:r>
      <w:r w:rsidRPr="0099154D">
        <w:rPr>
          <w:rStyle w:val="aa"/>
          <w:sz w:val="28"/>
          <w:szCs w:val="28"/>
        </w:rPr>
        <w:footnoteReference w:id="2"/>
      </w:r>
      <w:r w:rsidRPr="0099154D">
        <w:rPr>
          <w:sz w:val="28"/>
          <w:szCs w:val="28"/>
        </w:rPr>
        <w:t xml:space="preserve"> млн. рублей. По отношению </w:t>
      </w:r>
      <w:r w:rsidR="00AB72B7">
        <w:rPr>
          <w:sz w:val="28"/>
          <w:szCs w:val="28"/>
        </w:rPr>
        <w:t xml:space="preserve">                           </w:t>
      </w:r>
      <w:r w:rsidRPr="0099154D">
        <w:rPr>
          <w:sz w:val="28"/>
          <w:szCs w:val="28"/>
        </w:rPr>
        <w:t xml:space="preserve">к уровню прошлого года произошло увеличение объемов до 102,0% </w:t>
      </w:r>
      <w:r w:rsidR="00AB72B7">
        <w:rPr>
          <w:sz w:val="28"/>
          <w:szCs w:val="28"/>
        </w:rPr>
        <w:t xml:space="preserve">                                </w:t>
      </w:r>
      <w:r w:rsidRPr="0099154D">
        <w:rPr>
          <w:sz w:val="28"/>
          <w:szCs w:val="28"/>
        </w:rPr>
        <w:t xml:space="preserve">в действующих ценах. </w:t>
      </w:r>
    </w:p>
    <w:p w:rsidR="0079754B" w:rsidRPr="0099154D" w:rsidRDefault="0079754B" w:rsidP="0079754B">
      <w:pPr>
        <w:spacing w:line="276" w:lineRule="auto"/>
        <w:ind w:firstLine="709"/>
        <w:jc w:val="both"/>
        <w:rPr>
          <w:sz w:val="28"/>
          <w:szCs w:val="28"/>
        </w:rPr>
      </w:pPr>
      <w:r w:rsidRPr="0099154D">
        <w:rPr>
          <w:sz w:val="28"/>
          <w:szCs w:val="28"/>
        </w:rPr>
        <w:t xml:space="preserve">Объем отгруженных товаров собственного производства, выполненных работ и услуг собственными силами по виду деятельности «Производство </w:t>
      </w:r>
      <w:r w:rsidR="00AB72B7">
        <w:rPr>
          <w:sz w:val="28"/>
          <w:szCs w:val="28"/>
        </w:rPr>
        <w:t xml:space="preserve">                    </w:t>
      </w:r>
      <w:r w:rsidRPr="0099154D">
        <w:rPr>
          <w:sz w:val="28"/>
          <w:szCs w:val="28"/>
        </w:rPr>
        <w:t xml:space="preserve">и распределение электроэнергии, газа и воды» определен за 2013 </w:t>
      </w:r>
      <w:r w:rsidR="00AB72B7">
        <w:rPr>
          <w:sz w:val="28"/>
          <w:szCs w:val="28"/>
        </w:rPr>
        <w:t xml:space="preserve">                                            </w:t>
      </w:r>
      <w:r w:rsidRPr="0099154D">
        <w:rPr>
          <w:sz w:val="28"/>
          <w:szCs w:val="28"/>
        </w:rPr>
        <w:t>и 2014 (оценка) годы по отчетам формы № 22-ЖКХ «Сведения о работе жилищно-коммунальных организаций в условиях реформы» за указанные годы.</w:t>
      </w:r>
    </w:p>
    <w:p w:rsidR="00077D4A" w:rsidRDefault="00077D4A" w:rsidP="0079754B">
      <w:pPr>
        <w:spacing w:line="276" w:lineRule="auto"/>
        <w:ind w:firstLine="708"/>
        <w:jc w:val="both"/>
        <w:rPr>
          <w:sz w:val="28"/>
          <w:szCs w:val="28"/>
        </w:rPr>
      </w:pPr>
    </w:p>
    <w:p w:rsidR="00077D4A" w:rsidRDefault="00077D4A" w:rsidP="0079754B">
      <w:pPr>
        <w:spacing w:line="276" w:lineRule="auto"/>
        <w:ind w:firstLine="708"/>
        <w:jc w:val="both"/>
        <w:rPr>
          <w:sz w:val="28"/>
          <w:szCs w:val="28"/>
        </w:rPr>
      </w:pPr>
    </w:p>
    <w:p w:rsidR="00077D4A" w:rsidRDefault="006448CF" w:rsidP="00077D4A">
      <w:pPr>
        <w:spacing w:line="276" w:lineRule="auto"/>
        <w:ind w:firstLine="708"/>
        <w:jc w:val="center"/>
        <w:rPr>
          <w:sz w:val="28"/>
          <w:szCs w:val="28"/>
        </w:rPr>
      </w:pPr>
      <w:r>
        <w:lastRenderedPageBreak/>
        <w:t>31</w:t>
      </w:r>
    </w:p>
    <w:p w:rsidR="0079754B" w:rsidRPr="0099154D" w:rsidRDefault="0079754B" w:rsidP="00077D4A">
      <w:pPr>
        <w:spacing w:line="300" w:lineRule="auto"/>
        <w:ind w:firstLine="708"/>
        <w:jc w:val="both"/>
        <w:rPr>
          <w:sz w:val="28"/>
          <w:szCs w:val="28"/>
        </w:rPr>
      </w:pPr>
      <w:r w:rsidRPr="0099154D">
        <w:rPr>
          <w:sz w:val="28"/>
          <w:szCs w:val="28"/>
        </w:rPr>
        <w:t>Оценка 2014 года определена исходя из дей</w:t>
      </w:r>
      <w:r w:rsidR="00077D4A">
        <w:rPr>
          <w:sz w:val="28"/>
          <w:szCs w:val="28"/>
        </w:rPr>
        <w:t>ствующих в 2014 году тарифов на</w:t>
      </w:r>
      <w:r w:rsidRPr="0099154D">
        <w:rPr>
          <w:sz w:val="28"/>
          <w:szCs w:val="28"/>
        </w:rPr>
        <w:t xml:space="preserve"> жилищно-коммунальные услуги, фактических объемов </w:t>
      </w:r>
      <w:r w:rsidR="00077D4A">
        <w:rPr>
          <w:sz w:val="28"/>
          <w:szCs w:val="28"/>
        </w:rPr>
        <w:t xml:space="preserve">                           </w:t>
      </w:r>
      <w:r w:rsidRPr="0099154D">
        <w:rPr>
          <w:sz w:val="28"/>
          <w:szCs w:val="28"/>
        </w:rPr>
        <w:t xml:space="preserve">за 9 месяцев текущего года и  плановых объемов на 4 квартал текущего года. </w:t>
      </w:r>
    </w:p>
    <w:p w:rsidR="0079754B" w:rsidRPr="0099154D" w:rsidRDefault="0079754B" w:rsidP="00077D4A">
      <w:pPr>
        <w:spacing w:line="300" w:lineRule="auto"/>
        <w:ind w:firstLine="708"/>
        <w:jc w:val="both"/>
        <w:rPr>
          <w:sz w:val="28"/>
          <w:szCs w:val="28"/>
        </w:rPr>
      </w:pPr>
      <w:r w:rsidRPr="0099154D">
        <w:rPr>
          <w:sz w:val="28"/>
          <w:szCs w:val="28"/>
        </w:rPr>
        <w:t>На 2015 год планируется увеличение объема отгруженных товаров собственного производства, выполненных работ и услуг собственными силами (</w:t>
      </w:r>
      <w:r w:rsidR="00077D4A">
        <w:rPr>
          <w:sz w:val="28"/>
          <w:szCs w:val="28"/>
        </w:rPr>
        <w:t>до 117,86 -</w:t>
      </w:r>
      <w:r w:rsidRPr="0099154D">
        <w:rPr>
          <w:sz w:val="28"/>
          <w:szCs w:val="28"/>
        </w:rPr>
        <w:t xml:space="preserve"> 119,02 млн. руб.) за счет роста тарифа на услуги </w:t>
      </w:r>
      <w:r w:rsidR="00077D4A">
        <w:rPr>
          <w:sz w:val="28"/>
          <w:szCs w:val="28"/>
        </w:rPr>
        <w:t xml:space="preserve">                        </w:t>
      </w:r>
      <w:r w:rsidRPr="0099154D">
        <w:rPr>
          <w:sz w:val="28"/>
          <w:szCs w:val="28"/>
        </w:rPr>
        <w:t>по первому и второму вариантам.</w:t>
      </w:r>
    </w:p>
    <w:p w:rsidR="0079754B" w:rsidRPr="00077D4A" w:rsidRDefault="0079754B" w:rsidP="00077D4A">
      <w:pPr>
        <w:spacing w:line="300" w:lineRule="auto"/>
        <w:ind w:firstLine="708"/>
        <w:jc w:val="both"/>
        <w:rPr>
          <w:sz w:val="28"/>
          <w:szCs w:val="28"/>
        </w:rPr>
      </w:pPr>
      <w:r w:rsidRPr="00077D4A">
        <w:rPr>
          <w:sz w:val="28"/>
          <w:szCs w:val="28"/>
        </w:rPr>
        <w:t xml:space="preserve">На производство электроэнергии, газа, пара, </w:t>
      </w:r>
      <w:r w:rsidR="00077D4A">
        <w:rPr>
          <w:sz w:val="28"/>
          <w:szCs w:val="28"/>
        </w:rPr>
        <w:t>горячего водоснабжения (далее -</w:t>
      </w:r>
      <w:r w:rsidR="00C63918" w:rsidRPr="00077D4A">
        <w:rPr>
          <w:sz w:val="28"/>
          <w:szCs w:val="28"/>
        </w:rPr>
        <w:t xml:space="preserve"> </w:t>
      </w:r>
      <w:r w:rsidRPr="00077D4A">
        <w:rPr>
          <w:sz w:val="28"/>
          <w:szCs w:val="28"/>
        </w:rPr>
        <w:t>ГВС</w:t>
      </w:r>
      <w:r w:rsidR="00C63918" w:rsidRPr="00077D4A">
        <w:rPr>
          <w:sz w:val="28"/>
          <w:szCs w:val="28"/>
        </w:rPr>
        <w:t>)</w:t>
      </w:r>
      <w:r w:rsidRPr="00077D4A">
        <w:rPr>
          <w:sz w:val="28"/>
          <w:szCs w:val="28"/>
        </w:rPr>
        <w:t xml:space="preserve"> и т.д. применен дефлятор по данным Минэкономразвития России на продукцию, произведенную для внутреннего рынка.</w:t>
      </w:r>
    </w:p>
    <w:p w:rsidR="0079754B" w:rsidRPr="00077D4A" w:rsidRDefault="0079754B" w:rsidP="00077D4A">
      <w:pPr>
        <w:spacing w:line="300" w:lineRule="auto"/>
        <w:ind w:firstLine="708"/>
        <w:jc w:val="both"/>
        <w:rPr>
          <w:sz w:val="28"/>
          <w:szCs w:val="28"/>
        </w:rPr>
      </w:pPr>
      <w:r w:rsidRPr="00077D4A">
        <w:rPr>
          <w:sz w:val="28"/>
          <w:szCs w:val="28"/>
        </w:rPr>
        <w:t>По прогнозу на 2016-2017 годы планируется увеличение объема отгруженных товаров, выполненных работ и услуг в натуральном выражении за счет роста индекса промышленного производства.</w:t>
      </w:r>
    </w:p>
    <w:p w:rsidR="0079754B" w:rsidRPr="00077D4A" w:rsidRDefault="0079754B" w:rsidP="00077D4A">
      <w:pPr>
        <w:spacing w:line="300" w:lineRule="auto"/>
        <w:ind w:firstLine="708"/>
        <w:jc w:val="both"/>
        <w:rPr>
          <w:sz w:val="28"/>
          <w:szCs w:val="28"/>
        </w:rPr>
      </w:pPr>
      <w:r w:rsidRPr="00077D4A">
        <w:rPr>
          <w:sz w:val="28"/>
          <w:szCs w:val="28"/>
        </w:rPr>
        <w:t xml:space="preserve">Данные по потреблению электроэнергии для населения за 2013 год представлены </w:t>
      </w:r>
      <w:r w:rsidR="00C63918" w:rsidRPr="00077D4A">
        <w:rPr>
          <w:sz w:val="28"/>
          <w:szCs w:val="28"/>
        </w:rPr>
        <w:t xml:space="preserve">филиалом «Дальэнергосбыт» </w:t>
      </w:r>
      <w:r w:rsidRPr="00077D4A">
        <w:rPr>
          <w:sz w:val="28"/>
          <w:szCs w:val="28"/>
        </w:rPr>
        <w:t>ОАО «Дальневосточн</w:t>
      </w:r>
      <w:r w:rsidR="00C63918" w:rsidRPr="00077D4A">
        <w:rPr>
          <w:sz w:val="28"/>
          <w:szCs w:val="28"/>
        </w:rPr>
        <w:t>ая</w:t>
      </w:r>
      <w:r w:rsidRPr="00077D4A">
        <w:rPr>
          <w:sz w:val="28"/>
          <w:szCs w:val="28"/>
        </w:rPr>
        <w:t xml:space="preserve"> энергетическ</w:t>
      </w:r>
      <w:r w:rsidR="00C63918" w:rsidRPr="00077D4A">
        <w:rPr>
          <w:sz w:val="28"/>
          <w:szCs w:val="28"/>
        </w:rPr>
        <w:t>ая</w:t>
      </w:r>
      <w:r w:rsidRPr="00077D4A">
        <w:rPr>
          <w:sz w:val="28"/>
          <w:szCs w:val="28"/>
        </w:rPr>
        <w:t xml:space="preserve"> компани</w:t>
      </w:r>
      <w:r w:rsidR="00C63918" w:rsidRPr="00077D4A">
        <w:rPr>
          <w:sz w:val="28"/>
          <w:szCs w:val="28"/>
        </w:rPr>
        <w:t>я</w:t>
      </w:r>
      <w:r w:rsidRPr="00077D4A">
        <w:rPr>
          <w:sz w:val="28"/>
          <w:szCs w:val="28"/>
        </w:rPr>
        <w:t>».</w:t>
      </w:r>
    </w:p>
    <w:p w:rsidR="0079754B" w:rsidRPr="00077D4A" w:rsidRDefault="0079754B" w:rsidP="00077D4A">
      <w:pPr>
        <w:widowControl w:val="0"/>
        <w:spacing w:line="300" w:lineRule="auto"/>
        <w:ind w:firstLine="709"/>
        <w:jc w:val="both"/>
        <w:rPr>
          <w:sz w:val="28"/>
          <w:szCs w:val="28"/>
        </w:rPr>
      </w:pPr>
      <w:r w:rsidRPr="00077D4A">
        <w:rPr>
          <w:i/>
          <w:sz w:val="28"/>
          <w:szCs w:val="28"/>
        </w:rPr>
        <w:t>Тарифы на жилищно-коммунальные услуги.</w:t>
      </w:r>
      <w:r w:rsidRPr="00077D4A">
        <w:rPr>
          <w:sz w:val="28"/>
          <w:szCs w:val="28"/>
        </w:rPr>
        <w:t xml:space="preserve"> </w:t>
      </w:r>
    </w:p>
    <w:p w:rsidR="0079754B" w:rsidRPr="00077D4A" w:rsidRDefault="0079754B" w:rsidP="00077D4A">
      <w:pPr>
        <w:widowControl w:val="0"/>
        <w:spacing w:line="300" w:lineRule="auto"/>
        <w:jc w:val="both"/>
        <w:rPr>
          <w:sz w:val="28"/>
          <w:szCs w:val="28"/>
        </w:rPr>
      </w:pPr>
      <w:r w:rsidRPr="00077D4A">
        <w:rPr>
          <w:sz w:val="28"/>
          <w:szCs w:val="28"/>
        </w:rPr>
        <w:t xml:space="preserve">          Для населения предельные индексы изменения размера платы </w:t>
      </w:r>
      <w:r w:rsidR="00077D4A">
        <w:rPr>
          <w:sz w:val="28"/>
          <w:szCs w:val="28"/>
        </w:rPr>
        <w:t xml:space="preserve">                               </w:t>
      </w:r>
      <w:r w:rsidRPr="00077D4A">
        <w:rPr>
          <w:sz w:val="28"/>
          <w:szCs w:val="28"/>
        </w:rPr>
        <w:t xml:space="preserve">за жилищно-коммунальные услуги ежегодно утверждаются для каждого муниципального образования нормативным актом Приморского края. </w:t>
      </w:r>
    </w:p>
    <w:p w:rsidR="0079754B" w:rsidRPr="00077D4A" w:rsidRDefault="0079754B" w:rsidP="00077D4A">
      <w:pPr>
        <w:widowControl w:val="0"/>
        <w:spacing w:line="300" w:lineRule="auto"/>
        <w:ind w:firstLine="709"/>
        <w:jc w:val="both"/>
        <w:rPr>
          <w:b/>
          <w:sz w:val="28"/>
          <w:szCs w:val="28"/>
        </w:rPr>
      </w:pPr>
      <w:r w:rsidRPr="00077D4A">
        <w:rPr>
          <w:sz w:val="28"/>
          <w:szCs w:val="28"/>
        </w:rPr>
        <w:t>Тарифы на тепловую энергию установлены департаментом по тарифам Приморского края на 2014 год в рамках предельных уровней, утвержденных приказом ФСТ России от 15 октября 2013 года № 191-э/2.</w:t>
      </w:r>
      <w:r w:rsidRPr="00077D4A">
        <w:rPr>
          <w:b/>
          <w:sz w:val="28"/>
          <w:szCs w:val="28"/>
        </w:rPr>
        <w:t xml:space="preserve"> </w:t>
      </w:r>
      <w:r w:rsidRPr="00077D4A">
        <w:rPr>
          <w:sz w:val="28"/>
          <w:szCs w:val="28"/>
        </w:rPr>
        <w:t>Для потребителей Приморского края предельный рост тарифов на тепловую энергию предусмотрен</w:t>
      </w:r>
      <w:r w:rsidR="00C63918" w:rsidRPr="00077D4A">
        <w:rPr>
          <w:sz w:val="28"/>
          <w:szCs w:val="28"/>
        </w:rPr>
        <w:t xml:space="preserve"> до уровня</w:t>
      </w:r>
      <w:r w:rsidRPr="00077D4A">
        <w:rPr>
          <w:sz w:val="28"/>
          <w:szCs w:val="28"/>
        </w:rPr>
        <w:t xml:space="preserve"> 105,5%.</w:t>
      </w:r>
      <w:r w:rsidRPr="00077D4A">
        <w:rPr>
          <w:b/>
          <w:sz w:val="28"/>
          <w:szCs w:val="28"/>
        </w:rPr>
        <w:t xml:space="preserve"> </w:t>
      </w:r>
    </w:p>
    <w:p w:rsidR="0079754B" w:rsidRPr="00077D4A" w:rsidRDefault="0079754B" w:rsidP="00077D4A">
      <w:pPr>
        <w:widowControl w:val="0"/>
        <w:spacing w:line="300" w:lineRule="auto"/>
        <w:ind w:firstLine="708"/>
        <w:jc w:val="both"/>
        <w:rPr>
          <w:b/>
          <w:sz w:val="28"/>
          <w:szCs w:val="28"/>
        </w:rPr>
      </w:pPr>
      <w:r w:rsidRPr="00077D4A">
        <w:rPr>
          <w:sz w:val="28"/>
          <w:szCs w:val="28"/>
        </w:rPr>
        <w:t xml:space="preserve">Тарифы на водоснабжение и водоотведение установлены департаментом по тарифам Приморского края на 2014 год в рамках предельных уровней, утвержденных приказом </w:t>
      </w:r>
      <w:r w:rsidR="00F1270D">
        <w:rPr>
          <w:sz w:val="28"/>
          <w:szCs w:val="28"/>
        </w:rPr>
        <w:t>Федеральной службы тарифов</w:t>
      </w:r>
      <w:r w:rsidRPr="00077D4A">
        <w:rPr>
          <w:sz w:val="28"/>
          <w:szCs w:val="28"/>
        </w:rPr>
        <w:t xml:space="preserve"> России от 21 октября 2013 года № 192-э/3.</w:t>
      </w:r>
      <w:r w:rsidRPr="00077D4A">
        <w:rPr>
          <w:b/>
          <w:sz w:val="28"/>
          <w:szCs w:val="28"/>
        </w:rPr>
        <w:t xml:space="preserve"> </w:t>
      </w:r>
      <w:r w:rsidRPr="00077D4A">
        <w:rPr>
          <w:sz w:val="28"/>
          <w:szCs w:val="28"/>
        </w:rPr>
        <w:t xml:space="preserve">Для потребителей Приморского края предельный рост тарифов на водоснабжение и водоотведение предусмотрен </w:t>
      </w:r>
      <w:r w:rsidR="00D430DF" w:rsidRPr="00077D4A">
        <w:rPr>
          <w:sz w:val="28"/>
          <w:szCs w:val="28"/>
        </w:rPr>
        <w:t xml:space="preserve">до уровня </w:t>
      </w:r>
      <w:r w:rsidRPr="00077D4A">
        <w:rPr>
          <w:sz w:val="28"/>
          <w:szCs w:val="28"/>
        </w:rPr>
        <w:t>105,5%.</w:t>
      </w:r>
      <w:r w:rsidRPr="00077D4A">
        <w:rPr>
          <w:b/>
          <w:sz w:val="28"/>
          <w:szCs w:val="28"/>
        </w:rPr>
        <w:t xml:space="preserve"> </w:t>
      </w:r>
    </w:p>
    <w:p w:rsidR="0079754B" w:rsidRPr="00077D4A" w:rsidRDefault="0079754B" w:rsidP="00077D4A">
      <w:pPr>
        <w:widowControl w:val="0"/>
        <w:spacing w:line="300" w:lineRule="auto"/>
        <w:ind w:firstLine="708"/>
        <w:jc w:val="both"/>
        <w:rPr>
          <w:sz w:val="28"/>
          <w:szCs w:val="28"/>
        </w:rPr>
      </w:pPr>
      <w:r w:rsidRPr="00077D4A">
        <w:rPr>
          <w:sz w:val="28"/>
          <w:szCs w:val="28"/>
        </w:rPr>
        <w:t xml:space="preserve">При определении предельного индекса тарифов учитывались финансовые потребности  </w:t>
      </w:r>
      <w:r w:rsidR="00D430DF" w:rsidRPr="00077D4A">
        <w:rPr>
          <w:sz w:val="28"/>
          <w:szCs w:val="28"/>
        </w:rPr>
        <w:t>ООО</w:t>
      </w:r>
      <w:r w:rsidRPr="00077D4A">
        <w:rPr>
          <w:sz w:val="28"/>
          <w:szCs w:val="28"/>
        </w:rPr>
        <w:t xml:space="preserve"> «ВодЕко», разработавш</w:t>
      </w:r>
      <w:r w:rsidR="00D430DF" w:rsidRPr="00077D4A">
        <w:rPr>
          <w:sz w:val="28"/>
          <w:szCs w:val="28"/>
        </w:rPr>
        <w:t>его</w:t>
      </w:r>
      <w:r w:rsidRPr="00077D4A">
        <w:rPr>
          <w:sz w:val="28"/>
          <w:szCs w:val="28"/>
        </w:rPr>
        <w:t xml:space="preserve"> и утвердивш</w:t>
      </w:r>
      <w:r w:rsidR="00D430DF" w:rsidRPr="00077D4A">
        <w:rPr>
          <w:sz w:val="28"/>
          <w:szCs w:val="28"/>
        </w:rPr>
        <w:t>его</w:t>
      </w:r>
      <w:r w:rsidRPr="00077D4A">
        <w:rPr>
          <w:sz w:val="28"/>
          <w:szCs w:val="28"/>
        </w:rPr>
        <w:t xml:space="preserve"> инвестиционную программу по развитию систем водоснабжения </w:t>
      </w:r>
      <w:r w:rsidR="00077D4A">
        <w:rPr>
          <w:sz w:val="28"/>
          <w:szCs w:val="28"/>
        </w:rPr>
        <w:t xml:space="preserve">                                    и водоотведения на 2012-</w:t>
      </w:r>
      <w:r w:rsidRPr="00077D4A">
        <w:rPr>
          <w:sz w:val="28"/>
          <w:szCs w:val="28"/>
        </w:rPr>
        <w:t>2014 годы. На 2014 год предельный индекс роста тарифов на  водоснабжение и водоотведение установлены для территории Владимиро</w:t>
      </w:r>
      <w:r w:rsidR="00D430DF" w:rsidRPr="00077D4A">
        <w:rPr>
          <w:sz w:val="28"/>
          <w:szCs w:val="28"/>
        </w:rPr>
        <w:t>-</w:t>
      </w:r>
      <w:r w:rsidRPr="00077D4A">
        <w:rPr>
          <w:sz w:val="28"/>
          <w:szCs w:val="28"/>
        </w:rPr>
        <w:t xml:space="preserve">Александровского сельского поселения на уровне 104,3%. </w:t>
      </w:r>
    </w:p>
    <w:p w:rsidR="00077D4A" w:rsidRDefault="00077D4A" w:rsidP="0079754B">
      <w:pPr>
        <w:spacing w:line="276" w:lineRule="auto"/>
        <w:ind w:firstLine="720"/>
        <w:jc w:val="both"/>
        <w:rPr>
          <w:sz w:val="28"/>
          <w:szCs w:val="28"/>
        </w:rPr>
      </w:pPr>
    </w:p>
    <w:p w:rsidR="00077D4A" w:rsidRPr="00077D4A" w:rsidRDefault="006448CF" w:rsidP="00077D4A">
      <w:pPr>
        <w:spacing w:line="276" w:lineRule="auto"/>
        <w:ind w:firstLine="720"/>
        <w:jc w:val="center"/>
      </w:pPr>
      <w:r>
        <w:lastRenderedPageBreak/>
        <w:t>32</w:t>
      </w:r>
    </w:p>
    <w:p w:rsidR="0079754B" w:rsidRPr="00077D4A" w:rsidRDefault="0079754B" w:rsidP="0079754B">
      <w:pPr>
        <w:spacing w:line="276" w:lineRule="auto"/>
        <w:ind w:firstLine="720"/>
        <w:jc w:val="both"/>
        <w:rPr>
          <w:sz w:val="28"/>
          <w:szCs w:val="28"/>
        </w:rPr>
      </w:pPr>
      <w:r w:rsidRPr="00077D4A">
        <w:rPr>
          <w:sz w:val="28"/>
          <w:szCs w:val="28"/>
        </w:rPr>
        <w:t xml:space="preserve">На 2015-2017 годы рост тарифов организаций коммунального комплекса будет зависеть от количества разработанных, утвержденных </w:t>
      </w:r>
      <w:r w:rsidR="00077D4A">
        <w:rPr>
          <w:sz w:val="28"/>
          <w:szCs w:val="28"/>
        </w:rPr>
        <w:t xml:space="preserve">                         </w:t>
      </w:r>
      <w:r w:rsidRPr="00077D4A">
        <w:rPr>
          <w:sz w:val="28"/>
          <w:szCs w:val="28"/>
        </w:rPr>
        <w:t xml:space="preserve">и прошедших экспертизу инвестиционных программ и с учетом прогноза Российской Федерации по регулируемым тарифам в данной сфере, в целом </w:t>
      </w:r>
      <w:r w:rsidR="00077D4A">
        <w:rPr>
          <w:sz w:val="28"/>
          <w:szCs w:val="28"/>
        </w:rPr>
        <w:t xml:space="preserve">    </w:t>
      </w:r>
      <w:r w:rsidRPr="00077D4A">
        <w:rPr>
          <w:sz w:val="28"/>
          <w:szCs w:val="28"/>
        </w:rPr>
        <w:t>за год не должен превысить в 2014 году 104,3%, в 2015 году: 105,1% - 105,0%, в 2016 году: 105,3% - 105,2%, в 2017 году: 104,8%.</w:t>
      </w:r>
    </w:p>
    <w:p w:rsidR="0079754B" w:rsidRPr="00077D4A" w:rsidRDefault="0079754B" w:rsidP="0079754B">
      <w:pPr>
        <w:pStyle w:val="af3"/>
        <w:spacing w:line="276" w:lineRule="auto"/>
        <w:ind w:left="0" w:right="0" w:firstLine="709"/>
        <w:rPr>
          <w:szCs w:val="28"/>
        </w:rPr>
      </w:pPr>
      <w:r w:rsidRPr="00077D4A">
        <w:rPr>
          <w:szCs w:val="28"/>
        </w:rPr>
        <w:t>Фактический уровень платежей населения в 2013 год</w:t>
      </w:r>
      <w:r w:rsidR="00077D4A">
        <w:rPr>
          <w:szCs w:val="28"/>
        </w:rPr>
        <w:t>у составил за: жилищные услуги -</w:t>
      </w:r>
      <w:r w:rsidRPr="00077D4A">
        <w:rPr>
          <w:szCs w:val="28"/>
        </w:rPr>
        <w:t xml:space="preserve"> 105,2%; услуги водоснабжения </w:t>
      </w:r>
      <w:r w:rsidR="00077D4A">
        <w:rPr>
          <w:szCs w:val="28"/>
        </w:rPr>
        <w:t>-</w:t>
      </w:r>
      <w:r w:rsidRPr="00077D4A">
        <w:rPr>
          <w:szCs w:val="28"/>
        </w:rPr>
        <w:t xml:space="preserve"> 107,5%; водоотведения</w:t>
      </w:r>
      <w:r w:rsidR="00077D4A">
        <w:rPr>
          <w:szCs w:val="28"/>
        </w:rPr>
        <w:t xml:space="preserve"> -</w:t>
      </w:r>
      <w:r w:rsidRPr="00077D4A">
        <w:rPr>
          <w:szCs w:val="28"/>
        </w:rPr>
        <w:t xml:space="preserve"> 117,2%; ГВС</w:t>
      </w:r>
      <w:r w:rsidR="00077D4A">
        <w:rPr>
          <w:szCs w:val="28"/>
        </w:rPr>
        <w:t xml:space="preserve"> -</w:t>
      </w:r>
      <w:r w:rsidRPr="00077D4A">
        <w:rPr>
          <w:szCs w:val="28"/>
        </w:rPr>
        <w:t xml:space="preserve"> </w:t>
      </w:r>
      <w:r w:rsidR="00077D4A">
        <w:rPr>
          <w:szCs w:val="28"/>
        </w:rPr>
        <w:t>111,4%; отопление -</w:t>
      </w:r>
      <w:r w:rsidRPr="00077D4A">
        <w:rPr>
          <w:szCs w:val="28"/>
        </w:rPr>
        <w:t xml:space="preserve"> 107,7%; электроснабжение</w:t>
      </w:r>
      <w:r w:rsidR="00077D4A">
        <w:rPr>
          <w:szCs w:val="28"/>
        </w:rPr>
        <w:t xml:space="preserve"> -</w:t>
      </w:r>
      <w:r w:rsidRPr="00077D4A">
        <w:rPr>
          <w:szCs w:val="28"/>
        </w:rPr>
        <w:t xml:space="preserve"> 114,6%.</w:t>
      </w:r>
    </w:p>
    <w:p w:rsidR="0079754B" w:rsidRPr="00077D4A" w:rsidRDefault="0079754B" w:rsidP="0079754B">
      <w:pPr>
        <w:pStyle w:val="32"/>
        <w:spacing w:after="0" w:line="276" w:lineRule="auto"/>
        <w:ind w:left="0" w:firstLine="284"/>
        <w:jc w:val="center"/>
        <w:rPr>
          <w:b/>
          <w:sz w:val="28"/>
          <w:szCs w:val="28"/>
        </w:rPr>
      </w:pPr>
      <w:r w:rsidRPr="00077D4A">
        <w:rPr>
          <w:b/>
          <w:sz w:val="28"/>
          <w:szCs w:val="28"/>
        </w:rPr>
        <w:t>Охрана окружающей среды</w:t>
      </w:r>
    </w:p>
    <w:p w:rsidR="0079754B" w:rsidRPr="00077D4A" w:rsidRDefault="0079754B" w:rsidP="0079754B">
      <w:pPr>
        <w:pStyle w:val="ConsPlusNormal"/>
        <w:widowControl/>
        <w:spacing w:line="276" w:lineRule="auto"/>
        <w:ind w:firstLine="709"/>
        <w:jc w:val="both"/>
        <w:rPr>
          <w:rFonts w:ascii="Times New Roman" w:hAnsi="Times New Roman" w:cs="Times New Roman"/>
          <w:bCs/>
          <w:sz w:val="28"/>
          <w:szCs w:val="28"/>
        </w:rPr>
      </w:pPr>
      <w:r w:rsidRPr="00077D4A">
        <w:rPr>
          <w:rFonts w:ascii="Times New Roman" w:hAnsi="Times New Roman" w:cs="Times New Roman"/>
          <w:bCs/>
          <w:sz w:val="28"/>
          <w:szCs w:val="28"/>
        </w:rPr>
        <w:t xml:space="preserve">В 2012 году на корректировку проекта по объекту «Строительство полигона твердых бытовых отходов, расположенного в 1200 метрах на юго-запад от дома № 1 по переулку Владимиро-Александровский в с.Владимиро-Александровское Партизанского района Приморского края» потрачено </w:t>
      </w:r>
      <w:r w:rsidR="00077D4A">
        <w:rPr>
          <w:rFonts w:ascii="Times New Roman" w:hAnsi="Times New Roman" w:cs="Times New Roman"/>
          <w:bCs/>
          <w:sz w:val="28"/>
          <w:szCs w:val="28"/>
        </w:rPr>
        <w:t xml:space="preserve">                           </w:t>
      </w:r>
      <w:r w:rsidRPr="00077D4A">
        <w:rPr>
          <w:rFonts w:ascii="Times New Roman" w:hAnsi="Times New Roman" w:cs="Times New Roman"/>
          <w:bCs/>
          <w:sz w:val="28"/>
          <w:szCs w:val="28"/>
        </w:rPr>
        <w:t xml:space="preserve">0,59 млн. руб., в 2013 году освоено 10,5 млн. руб.  </w:t>
      </w:r>
    </w:p>
    <w:p w:rsidR="0079754B" w:rsidRPr="00077D4A" w:rsidRDefault="0079754B" w:rsidP="0079754B">
      <w:pPr>
        <w:spacing w:line="276" w:lineRule="auto"/>
        <w:ind w:firstLine="709"/>
        <w:jc w:val="both"/>
        <w:rPr>
          <w:sz w:val="28"/>
          <w:szCs w:val="28"/>
        </w:rPr>
      </w:pPr>
      <w:r w:rsidRPr="00077D4A">
        <w:rPr>
          <w:color w:val="000000"/>
          <w:sz w:val="28"/>
          <w:szCs w:val="28"/>
        </w:rPr>
        <w:t xml:space="preserve">В 2013 году выброшено загрязняющих веществ 3000,0 тонн </w:t>
      </w:r>
      <w:r w:rsidR="00077D4A">
        <w:rPr>
          <w:color w:val="000000"/>
          <w:sz w:val="28"/>
          <w:szCs w:val="28"/>
        </w:rPr>
        <w:t xml:space="preserve">                              </w:t>
      </w:r>
      <w:r w:rsidRPr="00077D4A">
        <w:rPr>
          <w:color w:val="000000"/>
          <w:sz w:val="28"/>
          <w:szCs w:val="28"/>
        </w:rPr>
        <w:t>в атмосферу 67 предприятиями и индивидуальными предпринимателями,</w:t>
      </w:r>
      <w:r w:rsidRPr="00077D4A">
        <w:rPr>
          <w:b/>
          <w:color w:val="000000"/>
          <w:sz w:val="28"/>
          <w:szCs w:val="28"/>
        </w:rPr>
        <w:t xml:space="preserve"> </w:t>
      </w:r>
      <w:r w:rsidRPr="00077D4A">
        <w:rPr>
          <w:color w:val="000000"/>
          <w:sz w:val="28"/>
          <w:szCs w:val="28"/>
        </w:rPr>
        <w:t>имеющими стационарные источники, которые производят выбросы загрязняющих веществ.</w:t>
      </w:r>
      <w:r w:rsidRPr="00077D4A">
        <w:rPr>
          <w:sz w:val="28"/>
          <w:szCs w:val="28"/>
        </w:rPr>
        <w:t xml:space="preserve"> Также необходимо отметить, что 46 плательщиков </w:t>
      </w:r>
      <w:r w:rsidR="00077D4A">
        <w:rPr>
          <w:sz w:val="28"/>
          <w:szCs w:val="28"/>
        </w:rPr>
        <w:t xml:space="preserve">   </w:t>
      </w:r>
      <w:r w:rsidRPr="00077D4A">
        <w:rPr>
          <w:sz w:val="28"/>
          <w:szCs w:val="28"/>
        </w:rPr>
        <w:t xml:space="preserve">за негативное воздействие на окружающую среду имеют оформленные </w:t>
      </w:r>
      <w:r w:rsidR="00077D4A">
        <w:rPr>
          <w:sz w:val="28"/>
          <w:szCs w:val="28"/>
        </w:rPr>
        <w:t xml:space="preserve">                       </w:t>
      </w:r>
      <w:r w:rsidRPr="00077D4A">
        <w:rPr>
          <w:sz w:val="28"/>
          <w:szCs w:val="28"/>
        </w:rPr>
        <w:t xml:space="preserve">в установленном порядке, разрешения на выброс загрязняющих веществ </w:t>
      </w:r>
      <w:r w:rsidR="00077D4A">
        <w:rPr>
          <w:sz w:val="28"/>
          <w:szCs w:val="28"/>
        </w:rPr>
        <w:t xml:space="preserve">                     </w:t>
      </w:r>
      <w:r w:rsidRPr="00077D4A">
        <w:rPr>
          <w:sz w:val="28"/>
          <w:szCs w:val="28"/>
        </w:rPr>
        <w:t xml:space="preserve">в атмосферу стационарными источниками загрязнения, на сброс загрязняющих веществ с поверхностным стоком и лимиты на размещение отходов производства и потребления. </w:t>
      </w:r>
    </w:p>
    <w:p w:rsidR="0079754B" w:rsidRPr="00077D4A" w:rsidRDefault="0079754B" w:rsidP="0079754B">
      <w:pPr>
        <w:pStyle w:val="2"/>
        <w:spacing w:line="276" w:lineRule="auto"/>
        <w:ind w:left="0"/>
        <w:rPr>
          <w:sz w:val="28"/>
          <w:szCs w:val="28"/>
        </w:rPr>
      </w:pPr>
    </w:p>
    <w:p w:rsidR="0079754B" w:rsidRPr="00077D4A" w:rsidRDefault="0079754B" w:rsidP="0079754B">
      <w:pPr>
        <w:pStyle w:val="2"/>
        <w:spacing w:line="276" w:lineRule="auto"/>
        <w:ind w:left="0"/>
        <w:rPr>
          <w:sz w:val="28"/>
          <w:szCs w:val="28"/>
        </w:rPr>
      </w:pPr>
    </w:p>
    <w:p w:rsidR="0079754B" w:rsidRPr="00077D4A" w:rsidRDefault="0079754B" w:rsidP="0079754B">
      <w:pPr>
        <w:pStyle w:val="2"/>
        <w:spacing w:line="276" w:lineRule="auto"/>
        <w:ind w:left="0"/>
        <w:rPr>
          <w:sz w:val="28"/>
          <w:szCs w:val="28"/>
        </w:rPr>
      </w:pPr>
    </w:p>
    <w:p w:rsidR="00641DA7" w:rsidRPr="00077D4A" w:rsidRDefault="0079754B" w:rsidP="0079754B">
      <w:pPr>
        <w:rPr>
          <w:sz w:val="28"/>
          <w:szCs w:val="28"/>
        </w:rPr>
      </w:pPr>
      <w:r w:rsidRPr="00077D4A">
        <w:rPr>
          <w:sz w:val="28"/>
          <w:szCs w:val="28"/>
        </w:rPr>
        <w:t xml:space="preserve">И.о. начальника управления экономики  </w:t>
      </w:r>
      <w:r w:rsidRPr="00077D4A">
        <w:rPr>
          <w:sz w:val="28"/>
          <w:szCs w:val="28"/>
        </w:rPr>
        <w:tab/>
      </w:r>
      <w:r w:rsidRPr="00077D4A">
        <w:rPr>
          <w:sz w:val="28"/>
          <w:szCs w:val="28"/>
        </w:rPr>
        <w:tab/>
        <w:t xml:space="preserve">   </w:t>
      </w:r>
      <w:r w:rsidR="00077D4A">
        <w:rPr>
          <w:sz w:val="28"/>
          <w:szCs w:val="28"/>
        </w:rPr>
        <w:t xml:space="preserve">                            Е.П.</w:t>
      </w:r>
      <w:r w:rsidRPr="00077D4A">
        <w:rPr>
          <w:sz w:val="28"/>
          <w:szCs w:val="28"/>
        </w:rPr>
        <w:t>Черных</w:t>
      </w:r>
    </w:p>
    <w:p w:rsidR="00641DA7" w:rsidRPr="00077D4A" w:rsidRDefault="00641DA7" w:rsidP="00641DA7">
      <w:pPr>
        <w:ind w:left="5103"/>
        <w:jc w:val="center"/>
        <w:rPr>
          <w:sz w:val="28"/>
          <w:szCs w:val="28"/>
        </w:rPr>
      </w:pPr>
    </w:p>
    <w:sectPr w:rsidR="00641DA7" w:rsidRPr="00077D4A" w:rsidSect="00642B49">
      <w:pgSz w:w="11906" w:h="16838"/>
      <w:pgMar w:top="56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FB" w:rsidRDefault="001103FB" w:rsidP="00641DA7">
      <w:r>
        <w:separator/>
      </w:r>
    </w:p>
  </w:endnote>
  <w:endnote w:type="continuationSeparator" w:id="1">
    <w:p w:rsidR="001103FB" w:rsidRDefault="001103FB" w:rsidP="00641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FB" w:rsidRDefault="001103FB" w:rsidP="00641DA7">
      <w:r>
        <w:separator/>
      </w:r>
    </w:p>
  </w:footnote>
  <w:footnote w:type="continuationSeparator" w:id="1">
    <w:p w:rsidR="001103FB" w:rsidRDefault="001103FB" w:rsidP="00641DA7">
      <w:r>
        <w:continuationSeparator/>
      </w:r>
    </w:p>
  </w:footnote>
  <w:footnote w:id="2">
    <w:p w:rsidR="008D565A" w:rsidRDefault="008D565A" w:rsidP="00AB72B7">
      <w:pPr>
        <w:pStyle w:val="a8"/>
        <w:jc w:val="both"/>
      </w:pPr>
      <w:r>
        <w:rPr>
          <w:rStyle w:val="aa"/>
        </w:rPr>
        <w:footnoteRef/>
      </w:r>
      <w:r>
        <w:t xml:space="preserve"> П</w:t>
      </w:r>
      <w:r w:rsidRPr="006065DB">
        <w:t>оказатели приведены без учета деятельности организаций электроснабжения,  газоснабжения, и деятельности организаций  по обслуживанию закрытых  военных гарнизонов.</w:t>
      </w:r>
    </w:p>
    <w:p w:rsidR="008D565A" w:rsidRDefault="008D565A" w:rsidP="0079754B">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FCF"/>
    <w:multiLevelType w:val="hybridMultilevel"/>
    <w:tmpl w:val="0EE6E284"/>
    <w:lvl w:ilvl="0" w:tplc="8FD41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617858"/>
    <w:multiLevelType w:val="hybridMultilevel"/>
    <w:tmpl w:val="49EC6F1C"/>
    <w:lvl w:ilvl="0" w:tplc="04190007">
      <w:start w:val="1"/>
      <w:numFmt w:val="bullet"/>
      <w:lvlText w:val=""/>
      <w:lvlJc w:val="left"/>
      <w:pPr>
        <w:tabs>
          <w:tab w:val="num" w:pos="1425"/>
        </w:tabs>
        <w:ind w:left="1425"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09F64889"/>
    <w:multiLevelType w:val="hybridMultilevel"/>
    <w:tmpl w:val="5AE8DFB6"/>
    <w:lvl w:ilvl="0" w:tplc="9174BA6C">
      <w:start w:val="1"/>
      <w:numFmt w:val="decimal"/>
      <w:lvlText w:val="%1."/>
      <w:lvlJc w:val="left"/>
      <w:pPr>
        <w:tabs>
          <w:tab w:val="num" w:pos="780"/>
        </w:tabs>
        <w:ind w:left="780" w:hanging="48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1009586A"/>
    <w:multiLevelType w:val="hybridMultilevel"/>
    <w:tmpl w:val="2C006C46"/>
    <w:lvl w:ilvl="0" w:tplc="04190007">
      <w:start w:val="1"/>
      <w:numFmt w:val="bullet"/>
      <w:lvlText w:val=""/>
      <w:lvlJc w:val="left"/>
      <w:pPr>
        <w:tabs>
          <w:tab w:val="num" w:pos="1620"/>
        </w:tabs>
        <w:ind w:left="1620"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12FC7DFC"/>
    <w:multiLevelType w:val="hybridMultilevel"/>
    <w:tmpl w:val="CC240D38"/>
    <w:lvl w:ilvl="0" w:tplc="B5760E6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7C93EFE"/>
    <w:multiLevelType w:val="hybridMultilevel"/>
    <w:tmpl w:val="F6DE414A"/>
    <w:lvl w:ilvl="0" w:tplc="DFC4E6F2">
      <w:start w:val="3"/>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EC93F09"/>
    <w:multiLevelType w:val="hybridMultilevel"/>
    <w:tmpl w:val="EF4CD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CA56D1"/>
    <w:multiLevelType w:val="hybridMultilevel"/>
    <w:tmpl w:val="BD7248BE"/>
    <w:lvl w:ilvl="0" w:tplc="04190015">
      <w:start w:val="1"/>
      <w:numFmt w:val="upperLetter"/>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33C553AC"/>
    <w:multiLevelType w:val="hybridMultilevel"/>
    <w:tmpl w:val="4F9A61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5F0197"/>
    <w:multiLevelType w:val="hybridMultilevel"/>
    <w:tmpl w:val="58900AD0"/>
    <w:lvl w:ilvl="0" w:tplc="4FDE7866">
      <w:start w:val="5"/>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6494443B"/>
    <w:multiLevelType w:val="hybridMultilevel"/>
    <w:tmpl w:val="A5DC8580"/>
    <w:lvl w:ilvl="0" w:tplc="25687D7C">
      <w:start w:val="1"/>
      <w:numFmt w:val="bullet"/>
      <w:lvlText w:val=""/>
      <w:lvlJc w:val="left"/>
      <w:pPr>
        <w:tabs>
          <w:tab w:val="num" w:pos="1004"/>
        </w:tabs>
        <w:ind w:left="1004" w:hanging="360"/>
      </w:pPr>
      <w:rPr>
        <w:rFonts w:ascii="Symbol" w:hAnsi="Symbol" w:hint="default"/>
        <w:color w:val="auto"/>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1">
    <w:nsid w:val="6DB2070B"/>
    <w:multiLevelType w:val="hybridMultilevel"/>
    <w:tmpl w:val="44C0CDF0"/>
    <w:lvl w:ilvl="0" w:tplc="D9588F4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E656ABD"/>
    <w:multiLevelType w:val="hybridMultilevel"/>
    <w:tmpl w:val="35928904"/>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num w:numId="1">
    <w:abstractNumId w:val="2"/>
  </w:num>
  <w:num w:numId="2">
    <w:abstractNumId w:val="5"/>
  </w:num>
  <w:num w:numId="3">
    <w:abstractNumId w:val="9"/>
  </w:num>
  <w:num w:numId="4">
    <w:abstractNumId w:val="7"/>
  </w:num>
  <w:num w:numId="5">
    <w:abstractNumId w:val="11"/>
  </w:num>
  <w:num w:numId="6">
    <w:abstractNumId w:val="4"/>
  </w:num>
  <w:num w:numId="7">
    <w:abstractNumId w:val="6"/>
  </w:num>
  <w:num w:numId="8">
    <w:abstractNumId w:val="1"/>
  </w:num>
  <w:num w:numId="9">
    <w:abstractNumId w:val="3"/>
  </w:num>
  <w:num w:numId="10">
    <w:abstractNumId w:val="12"/>
  </w:num>
  <w:num w:numId="11">
    <w:abstractNumId w:val="0"/>
  </w:num>
  <w:num w:numId="12">
    <w:abstractNumId w:val="1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641DA7"/>
    <w:rsid w:val="000164BA"/>
    <w:rsid w:val="00025711"/>
    <w:rsid w:val="000474FD"/>
    <w:rsid w:val="00070C21"/>
    <w:rsid w:val="00077D4A"/>
    <w:rsid w:val="0008329A"/>
    <w:rsid w:val="00097438"/>
    <w:rsid w:val="000C70B4"/>
    <w:rsid w:val="00107902"/>
    <w:rsid w:val="001103FB"/>
    <w:rsid w:val="00117AB0"/>
    <w:rsid w:val="001249DF"/>
    <w:rsid w:val="00147074"/>
    <w:rsid w:val="00157980"/>
    <w:rsid w:val="00157D65"/>
    <w:rsid w:val="00166F24"/>
    <w:rsid w:val="001F5B8E"/>
    <w:rsid w:val="0021004F"/>
    <w:rsid w:val="0022019A"/>
    <w:rsid w:val="00233BBC"/>
    <w:rsid w:val="002408B5"/>
    <w:rsid w:val="00245AD3"/>
    <w:rsid w:val="0028264C"/>
    <w:rsid w:val="00286D26"/>
    <w:rsid w:val="00294E36"/>
    <w:rsid w:val="002B4A3C"/>
    <w:rsid w:val="003814C7"/>
    <w:rsid w:val="00405403"/>
    <w:rsid w:val="00426DAC"/>
    <w:rsid w:val="00433959"/>
    <w:rsid w:val="00440341"/>
    <w:rsid w:val="00446B36"/>
    <w:rsid w:val="0045379C"/>
    <w:rsid w:val="004B325B"/>
    <w:rsid w:val="004B4FB6"/>
    <w:rsid w:val="004C5C49"/>
    <w:rsid w:val="004F3005"/>
    <w:rsid w:val="00531586"/>
    <w:rsid w:val="00540A4C"/>
    <w:rsid w:val="00541F07"/>
    <w:rsid w:val="00560F9A"/>
    <w:rsid w:val="005C269E"/>
    <w:rsid w:val="005C60C1"/>
    <w:rsid w:val="00601491"/>
    <w:rsid w:val="00611AF3"/>
    <w:rsid w:val="00612961"/>
    <w:rsid w:val="00641DA7"/>
    <w:rsid w:val="00642B49"/>
    <w:rsid w:val="006442F2"/>
    <w:rsid w:val="006448CF"/>
    <w:rsid w:val="006562C0"/>
    <w:rsid w:val="006655D8"/>
    <w:rsid w:val="006A6826"/>
    <w:rsid w:val="00703AAA"/>
    <w:rsid w:val="00767777"/>
    <w:rsid w:val="00773008"/>
    <w:rsid w:val="0078661D"/>
    <w:rsid w:val="0079754B"/>
    <w:rsid w:val="007A0436"/>
    <w:rsid w:val="007A125A"/>
    <w:rsid w:val="007B1328"/>
    <w:rsid w:val="007B39A9"/>
    <w:rsid w:val="007D1462"/>
    <w:rsid w:val="007D7B60"/>
    <w:rsid w:val="0085384F"/>
    <w:rsid w:val="008652E4"/>
    <w:rsid w:val="00887E00"/>
    <w:rsid w:val="008B32AE"/>
    <w:rsid w:val="008D565A"/>
    <w:rsid w:val="009170E0"/>
    <w:rsid w:val="00967C01"/>
    <w:rsid w:val="00980EAF"/>
    <w:rsid w:val="0098135E"/>
    <w:rsid w:val="0099154D"/>
    <w:rsid w:val="009B1D74"/>
    <w:rsid w:val="009B7E4A"/>
    <w:rsid w:val="009C511D"/>
    <w:rsid w:val="009C65B7"/>
    <w:rsid w:val="009F207F"/>
    <w:rsid w:val="00A432E5"/>
    <w:rsid w:val="00A4721B"/>
    <w:rsid w:val="00A747A8"/>
    <w:rsid w:val="00A96705"/>
    <w:rsid w:val="00AA4DCB"/>
    <w:rsid w:val="00AB72B7"/>
    <w:rsid w:val="00B3003A"/>
    <w:rsid w:val="00B304EE"/>
    <w:rsid w:val="00B426B1"/>
    <w:rsid w:val="00B47AA9"/>
    <w:rsid w:val="00B51E1D"/>
    <w:rsid w:val="00B75381"/>
    <w:rsid w:val="00B9760E"/>
    <w:rsid w:val="00BA499A"/>
    <w:rsid w:val="00BC030C"/>
    <w:rsid w:val="00BD0AB9"/>
    <w:rsid w:val="00BD13AE"/>
    <w:rsid w:val="00BD5885"/>
    <w:rsid w:val="00BF1DD3"/>
    <w:rsid w:val="00C11098"/>
    <w:rsid w:val="00C22AA7"/>
    <w:rsid w:val="00C25388"/>
    <w:rsid w:val="00C507BB"/>
    <w:rsid w:val="00C570D3"/>
    <w:rsid w:val="00C63918"/>
    <w:rsid w:val="00C74D48"/>
    <w:rsid w:val="00C75E1B"/>
    <w:rsid w:val="00CA3773"/>
    <w:rsid w:val="00CC2306"/>
    <w:rsid w:val="00CD615D"/>
    <w:rsid w:val="00CE52C5"/>
    <w:rsid w:val="00CF3965"/>
    <w:rsid w:val="00D200AE"/>
    <w:rsid w:val="00D20674"/>
    <w:rsid w:val="00D32BD1"/>
    <w:rsid w:val="00D430DF"/>
    <w:rsid w:val="00D45F7E"/>
    <w:rsid w:val="00DF0048"/>
    <w:rsid w:val="00E31893"/>
    <w:rsid w:val="00E53340"/>
    <w:rsid w:val="00E620B5"/>
    <w:rsid w:val="00E800C0"/>
    <w:rsid w:val="00E836A2"/>
    <w:rsid w:val="00E9333F"/>
    <w:rsid w:val="00EB2E75"/>
    <w:rsid w:val="00EE4BE4"/>
    <w:rsid w:val="00F0636F"/>
    <w:rsid w:val="00F1270D"/>
    <w:rsid w:val="00F13937"/>
    <w:rsid w:val="00F42877"/>
    <w:rsid w:val="00F72ABF"/>
    <w:rsid w:val="00F765B2"/>
    <w:rsid w:val="00F82913"/>
    <w:rsid w:val="00FC3FCD"/>
    <w:rsid w:val="00FC6F46"/>
    <w:rsid w:val="00FD26C6"/>
    <w:rsid w:val="00FE35AF"/>
    <w:rsid w:val="00FE3F44"/>
    <w:rsid w:val="00FF1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980"/>
    <w:rPr>
      <w:sz w:val="24"/>
      <w:szCs w:val="24"/>
    </w:rPr>
  </w:style>
  <w:style w:type="paragraph" w:styleId="1">
    <w:name w:val="heading 1"/>
    <w:basedOn w:val="a"/>
    <w:next w:val="a"/>
    <w:link w:val="10"/>
    <w:qFormat/>
    <w:rsid w:val="00157980"/>
    <w:pPr>
      <w:keepNext/>
      <w:spacing w:line="480" w:lineRule="auto"/>
      <w:jc w:val="center"/>
      <w:outlineLvl w:val="0"/>
    </w:pPr>
    <w:rPr>
      <w:b/>
      <w:bCs/>
      <w:sz w:val="22"/>
    </w:rPr>
  </w:style>
  <w:style w:type="paragraph" w:styleId="4">
    <w:name w:val="heading 4"/>
    <w:basedOn w:val="a"/>
    <w:next w:val="a"/>
    <w:link w:val="40"/>
    <w:qFormat/>
    <w:rsid w:val="00641DA7"/>
    <w:pPr>
      <w:keepNext/>
      <w:spacing w:line="360" w:lineRule="auto"/>
      <w:ind w:firstLine="708"/>
      <w:jc w:val="both"/>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49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641DA7"/>
    <w:pPr>
      <w:jc w:val="both"/>
    </w:pPr>
  </w:style>
  <w:style w:type="character" w:customStyle="1" w:styleId="a5">
    <w:name w:val="Основной текст Знак"/>
    <w:basedOn w:val="a0"/>
    <w:link w:val="a4"/>
    <w:rsid w:val="00641DA7"/>
    <w:rPr>
      <w:sz w:val="24"/>
      <w:szCs w:val="24"/>
    </w:rPr>
  </w:style>
  <w:style w:type="character" w:customStyle="1" w:styleId="40">
    <w:name w:val="Заголовок 4 Знак"/>
    <w:basedOn w:val="a0"/>
    <w:link w:val="4"/>
    <w:rsid w:val="00641DA7"/>
    <w:rPr>
      <w:b/>
      <w:bCs/>
      <w:sz w:val="24"/>
      <w:szCs w:val="24"/>
      <w:u w:val="single"/>
    </w:rPr>
  </w:style>
  <w:style w:type="paragraph" w:styleId="a6">
    <w:name w:val="Body Text Indent"/>
    <w:basedOn w:val="a"/>
    <w:link w:val="a7"/>
    <w:rsid w:val="00641DA7"/>
    <w:pPr>
      <w:overflowPunct w:val="0"/>
      <w:autoSpaceDE w:val="0"/>
      <w:autoSpaceDN w:val="0"/>
      <w:adjustRightInd w:val="0"/>
      <w:ind w:firstLine="708"/>
      <w:jc w:val="both"/>
      <w:textAlignment w:val="baseline"/>
    </w:pPr>
  </w:style>
  <w:style w:type="character" w:customStyle="1" w:styleId="a7">
    <w:name w:val="Основной текст с отступом Знак"/>
    <w:basedOn w:val="a0"/>
    <w:link w:val="a6"/>
    <w:rsid w:val="00641DA7"/>
    <w:rPr>
      <w:sz w:val="24"/>
      <w:szCs w:val="24"/>
    </w:rPr>
  </w:style>
  <w:style w:type="paragraph" w:styleId="2">
    <w:name w:val="Body Text Indent 2"/>
    <w:basedOn w:val="a"/>
    <w:link w:val="20"/>
    <w:rsid w:val="00641DA7"/>
    <w:pPr>
      <w:numPr>
        <w:ilvl w:val="12"/>
      </w:numPr>
      <w:overflowPunct w:val="0"/>
      <w:autoSpaceDE w:val="0"/>
      <w:autoSpaceDN w:val="0"/>
      <w:adjustRightInd w:val="0"/>
      <w:ind w:left="75"/>
      <w:jc w:val="both"/>
      <w:textAlignment w:val="baseline"/>
    </w:pPr>
  </w:style>
  <w:style w:type="character" w:customStyle="1" w:styleId="20">
    <w:name w:val="Основной текст с отступом 2 Знак"/>
    <w:basedOn w:val="a0"/>
    <w:link w:val="2"/>
    <w:rsid w:val="00641DA7"/>
    <w:rPr>
      <w:sz w:val="24"/>
      <w:szCs w:val="24"/>
    </w:rPr>
  </w:style>
  <w:style w:type="paragraph" w:styleId="a8">
    <w:name w:val="footnote text"/>
    <w:basedOn w:val="a"/>
    <w:link w:val="a9"/>
    <w:rsid w:val="00641DA7"/>
    <w:rPr>
      <w:sz w:val="20"/>
      <w:szCs w:val="20"/>
    </w:rPr>
  </w:style>
  <w:style w:type="character" w:customStyle="1" w:styleId="a9">
    <w:name w:val="Текст сноски Знак"/>
    <w:basedOn w:val="a0"/>
    <w:link w:val="a8"/>
    <w:rsid w:val="00641DA7"/>
  </w:style>
  <w:style w:type="character" w:styleId="aa">
    <w:name w:val="footnote reference"/>
    <w:basedOn w:val="a0"/>
    <w:rsid w:val="00641DA7"/>
    <w:rPr>
      <w:vertAlign w:val="superscript"/>
    </w:rPr>
  </w:style>
  <w:style w:type="paragraph" w:styleId="ab">
    <w:name w:val="footer"/>
    <w:basedOn w:val="a"/>
    <w:link w:val="ac"/>
    <w:uiPriority w:val="99"/>
    <w:rsid w:val="00641DA7"/>
    <w:pPr>
      <w:tabs>
        <w:tab w:val="center" w:pos="4677"/>
        <w:tab w:val="right" w:pos="9355"/>
      </w:tabs>
    </w:pPr>
  </w:style>
  <w:style w:type="character" w:customStyle="1" w:styleId="ac">
    <w:name w:val="Нижний колонтитул Знак"/>
    <w:basedOn w:val="a0"/>
    <w:link w:val="ab"/>
    <w:uiPriority w:val="99"/>
    <w:rsid w:val="00641DA7"/>
    <w:rPr>
      <w:sz w:val="24"/>
      <w:szCs w:val="24"/>
    </w:rPr>
  </w:style>
  <w:style w:type="character" w:styleId="ad">
    <w:name w:val="page number"/>
    <w:basedOn w:val="a0"/>
    <w:rsid w:val="00641DA7"/>
  </w:style>
  <w:style w:type="paragraph" w:styleId="ae">
    <w:name w:val="header"/>
    <w:basedOn w:val="a"/>
    <w:link w:val="af"/>
    <w:uiPriority w:val="99"/>
    <w:rsid w:val="00641DA7"/>
    <w:pPr>
      <w:tabs>
        <w:tab w:val="center" w:pos="4677"/>
        <w:tab w:val="right" w:pos="9355"/>
      </w:tabs>
    </w:pPr>
  </w:style>
  <w:style w:type="character" w:customStyle="1" w:styleId="af">
    <w:name w:val="Верхний колонтитул Знак"/>
    <w:basedOn w:val="a0"/>
    <w:link w:val="ae"/>
    <w:uiPriority w:val="99"/>
    <w:rsid w:val="00641DA7"/>
    <w:rPr>
      <w:sz w:val="24"/>
      <w:szCs w:val="24"/>
    </w:rPr>
  </w:style>
  <w:style w:type="paragraph" w:styleId="3">
    <w:name w:val="Body Text 3"/>
    <w:basedOn w:val="a"/>
    <w:link w:val="30"/>
    <w:rsid w:val="00641DA7"/>
    <w:pPr>
      <w:spacing w:after="120"/>
    </w:pPr>
    <w:rPr>
      <w:sz w:val="16"/>
      <w:szCs w:val="16"/>
    </w:rPr>
  </w:style>
  <w:style w:type="character" w:customStyle="1" w:styleId="30">
    <w:name w:val="Основной текст 3 Знак"/>
    <w:basedOn w:val="a0"/>
    <w:link w:val="3"/>
    <w:rsid w:val="00641DA7"/>
    <w:rPr>
      <w:sz w:val="16"/>
      <w:szCs w:val="16"/>
    </w:rPr>
  </w:style>
  <w:style w:type="paragraph" w:styleId="21">
    <w:name w:val="Body Text 2"/>
    <w:basedOn w:val="a"/>
    <w:link w:val="22"/>
    <w:rsid w:val="00641DA7"/>
    <w:pPr>
      <w:spacing w:after="120" w:line="480" w:lineRule="auto"/>
    </w:pPr>
  </w:style>
  <w:style w:type="character" w:customStyle="1" w:styleId="22">
    <w:name w:val="Основной текст 2 Знак"/>
    <w:basedOn w:val="a0"/>
    <w:link w:val="21"/>
    <w:rsid w:val="00641DA7"/>
    <w:rPr>
      <w:sz w:val="24"/>
      <w:szCs w:val="24"/>
    </w:rPr>
  </w:style>
  <w:style w:type="paragraph" w:styleId="af0">
    <w:name w:val="Title"/>
    <w:basedOn w:val="a"/>
    <w:link w:val="af1"/>
    <w:qFormat/>
    <w:rsid w:val="00641DA7"/>
    <w:pPr>
      <w:jc w:val="center"/>
    </w:pPr>
    <w:rPr>
      <w:sz w:val="32"/>
    </w:rPr>
  </w:style>
  <w:style w:type="character" w:customStyle="1" w:styleId="af1">
    <w:name w:val="Название Знак"/>
    <w:basedOn w:val="a0"/>
    <w:link w:val="af0"/>
    <w:rsid w:val="00641DA7"/>
    <w:rPr>
      <w:sz w:val="32"/>
      <w:szCs w:val="24"/>
    </w:rPr>
  </w:style>
  <w:style w:type="paragraph" w:customStyle="1" w:styleId="af2">
    <w:name w:val="Знак"/>
    <w:basedOn w:val="a"/>
    <w:rsid w:val="00641DA7"/>
    <w:rPr>
      <w:rFonts w:ascii="Verdana" w:hAnsi="Verdana" w:cs="Verdana"/>
      <w:sz w:val="20"/>
      <w:szCs w:val="20"/>
      <w:lang w:val="en-US" w:eastAsia="en-US"/>
    </w:rPr>
  </w:style>
  <w:style w:type="paragraph" w:customStyle="1" w:styleId="31">
    <w:name w:val="Основной текст с отступом 31"/>
    <w:basedOn w:val="a"/>
    <w:rsid w:val="00641DA7"/>
    <w:pPr>
      <w:tabs>
        <w:tab w:val="left" w:pos="9639"/>
      </w:tabs>
      <w:spacing w:line="360" w:lineRule="auto"/>
      <w:ind w:firstLine="720"/>
      <w:jc w:val="both"/>
    </w:pPr>
    <w:rPr>
      <w:sz w:val="28"/>
      <w:szCs w:val="20"/>
    </w:rPr>
  </w:style>
  <w:style w:type="paragraph" w:styleId="32">
    <w:name w:val="Body Text Indent 3"/>
    <w:basedOn w:val="a"/>
    <w:link w:val="33"/>
    <w:rsid w:val="00641DA7"/>
    <w:pPr>
      <w:spacing w:after="120"/>
      <w:ind w:left="283"/>
    </w:pPr>
    <w:rPr>
      <w:sz w:val="16"/>
      <w:szCs w:val="16"/>
    </w:rPr>
  </w:style>
  <w:style w:type="character" w:customStyle="1" w:styleId="33">
    <w:name w:val="Основной текст с отступом 3 Знак"/>
    <w:basedOn w:val="a0"/>
    <w:link w:val="32"/>
    <w:rsid w:val="00641DA7"/>
    <w:rPr>
      <w:sz w:val="16"/>
      <w:szCs w:val="16"/>
    </w:rPr>
  </w:style>
  <w:style w:type="paragraph" w:styleId="af3">
    <w:name w:val="Block Text"/>
    <w:basedOn w:val="a"/>
    <w:rsid w:val="00641DA7"/>
    <w:pPr>
      <w:shd w:val="clear" w:color="auto" w:fill="FFFFFF"/>
      <w:spacing w:line="324" w:lineRule="exact"/>
      <w:ind w:left="65" w:right="50" w:firstLine="655"/>
      <w:jc w:val="both"/>
    </w:pPr>
    <w:rPr>
      <w:sz w:val="28"/>
    </w:rPr>
  </w:style>
  <w:style w:type="paragraph" w:customStyle="1" w:styleId="af4">
    <w:name w:val="Содержимое таблицы"/>
    <w:basedOn w:val="a"/>
    <w:uiPriority w:val="99"/>
    <w:rsid w:val="00641DA7"/>
    <w:pPr>
      <w:widowControl w:val="0"/>
      <w:suppressLineNumbers/>
      <w:suppressAutoHyphens/>
    </w:pPr>
    <w:rPr>
      <w:rFonts w:eastAsia="Arial Unicode MS"/>
      <w:kern w:val="2"/>
    </w:rPr>
  </w:style>
  <w:style w:type="character" w:styleId="af5">
    <w:name w:val="Hyperlink"/>
    <w:rsid w:val="00641DA7"/>
    <w:rPr>
      <w:u w:val="single"/>
    </w:rPr>
  </w:style>
  <w:style w:type="paragraph" w:styleId="af6">
    <w:name w:val="Balloon Text"/>
    <w:basedOn w:val="a"/>
    <w:link w:val="af7"/>
    <w:rsid w:val="00641DA7"/>
    <w:rPr>
      <w:rFonts w:ascii="Tahoma" w:hAnsi="Tahoma" w:cs="Tahoma"/>
      <w:sz w:val="16"/>
      <w:szCs w:val="16"/>
    </w:rPr>
  </w:style>
  <w:style w:type="character" w:customStyle="1" w:styleId="af7">
    <w:name w:val="Текст выноски Знак"/>
    <w:basedOn w:val="a0"/>
    <w:link w:val="af6"/>
    <w:rsid w:val="00641DA7"/>
    <w:rPr>
      <w:rFonts w:ascii="Tahoma" w:hAnsi="Tahoma" w:cs="Tahoma"/>
      <w:sz w:val="16"/>
      <w:szCs w:val="16"/>
    </w:rPr>
  </w:style>
  <w:style w:type="paragraph" w:customStyle="1" w:styleId="af8">
    <w:name w:val="Знак Знак Знак"/>
    <w:basedOn w:val="a"/>
    <w:rsid w:val="00641DA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41DA7"/>
    <w:pPr>
      <w:widowControl w:val="0"/>
      <w:autoSpaceDE w:val="0"/>
      <w:autoSpaceDN w:val="0"/>
      <w:adjustRightInd w:val="0"/>
      <w:ind w:firstLine="720"/>
    </w:pPr>
    <w:rPr>
      <w:rFonts w:ascii="Arial" w:hAnsi="Arial" w:cs="Arial"/>
    </w:rPr>
  </w:style>
  <w:style w:type="paragraph" w:customStyle="1" w:styleId="af9">
    <w:name w:val="Знак"/>
    <w:basedOn w:val="a"/>
    <w:rsid w:val="0079754B"/>
    <w:rPr>
      <w:rFonts w:ascii="Verdana" w:hAnsi="Verdana" w:cs="Verdana"/>
      <w:sz w:val="20"/>
      <w:szCs w:val="20"/>
      <w:lang w:val="en-US" w:eastAsia="en-US"/>
    </w:rPr>
  </w:style>
  <w:style w:type="paragraph" w:customStyle="1" w:styleId="320">
    <w:name w:val="Основной текст с отступом 32"/>
    <w:basedOn w:val="a"/>
    <w:rsid w:val="0079754B"/>
    <w:pPr>
      <w:tabs>
        <w:tab w:val="left" w:pos="9639"/>
      </w:tabs>
      <w:spacing w:line="360" w:lineRule="auto"/>
      <w:ind w:firstLine="720"/>
      <w:jc w:val="both"/>
    </w:pPr>
    <w:rPr>
      <w:sz w:val="28"/>
      <w:szCs w:val="20"/>
    </w:rPr>
  </w:style>
  <w:style w:type="paragraph" w:customStyle="1" w:styleId="afa">
    <w:name w:val="Знак Знак Знак"/>
    <w:basedOn w:val="a"/>
    <w:rsid w:val="0079754B"/>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rsid w:val="0079754B"/>
    <w:rPr>
      <w:b/>
      <w:bCs/>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13-2014%20&#1075;&#1086;&#1076;&#1086;&#1074;\&#1055;&#1086;&#1089;&#1090;&#1072;&#1085;&#1086;&#1074;&#1083;&#1077;&#1085;&#1080;&#1103;%202014%20&#1075;&#1086;&#1076;&#1072;\&#1064;&#1040;&#1041;&#1051;&#1054;&#1053;%20&#1087;&#1086;&#1089;&#1090;&#1072;&#1085;&#1086;&#1074;&#1083;&#1077;&#1085;&#1080;&#1103;.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CFA8-644D-49CE-9C42-7BA6DA42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постановления.dotm</Template>
  <TotalTime>275</TotalTime>
  <Pages>34</Pages>
  <Words>12136</Words>
  <Characters>69176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user05-053</dc:creator>
  <cp:keywords/>
  <dc:description/>
  <cp:lastModifiedBy>user05-053</cp:lastModifiedBy>
  <cp:revision>38</cp:revision>
  <cp:lastPrinted>2013-10-10T23:09:00Z</cp:lastPrinted>
  <dcterms:created xsi:type="dcterms:W3CDTF">2014-02-12T23:50:00Z</dcterms:created>
  <dcterms:modified xsi:type="dcterms:W3CDTF">2014-10-28T03:26:00Z</dcterms:modified>
</cp:coreProperties>
</file>