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19B" w:rsidRPr="002B6ADF" w:rsidRDefault="00F0019B" w:rsidP="002B6A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B6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19.07.2018 вступил в законную силу Федеральный закон № 290-ФЗ вносящий поправки в </w:t>
      </w:r>
      <w:r w:rsidRPr="002B6ADF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6" w:history="1">
        <w:r w:rsidRPr="002B6ADF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2B6ADF">
        <w:rPr>
          <w:rFonts w:ascii="Times New Roman" w:hAnsi="Times New Roman" w:cs="Times New Roman"/>
          <w:sz w:val="28"/>
          <w:szCs w:val="28"/>
        </w:rPr>
        <w:t xml:space="preserve"> от 26.1211995 года № 208-ФЗ «Об акционерных обществах»</w:t>
      </w:r>
    </w:p>
    <w:p w:rsidR="002B6ADF" w:rsidRDefault="00F0019B" w:rsidP="002B6A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ADF">
        <w:rPr>
          <w:rFonts w:ascii="Times New Roman" w:hAnsi="Times New Roman" w:cs="Times New Roman"/>
          <w:sz w:val="28"/>
          <w:szCs w:val="28"/>
        </w:rPr>
        <w:t xml:space="preserve">Так, Федеральным законом, в частности, уточняются и расширяются права и компетенции совета директоров (наблюдательного </w:t>
      </w:r>
      <w:proofErr w:type="gramStart"/>
      <w:r w:rsidRPr="002B6ADF">
        <w:rPr>
          <w:rFonts w:ascii="Times New Roman" w:hAnsi="Times New Roman" w:cs="Times New Roman"/>
          <w:sz w:val="28"/>
          <w:szCs w:val="28"/>
        </w:rPr>
        <w:t xml:space="preserve">совета) </w:t>
      </w:r>
      <w:proofErr w:type="gramEnd"/>
      <w:r w:rsidRPr="002B6ADF">
        <w:rPr>
          <w:rFonts w:ascii="Times New Roman" w:hAnsi="Times New Roman" w:cs="Times New Roman"/>
          <w:sz w:val="28"/>
          <w:szCs w:val="28"/>
        </w:rPr>
        <w:t>общества: закрепляется право совета директоров включать в повестку дня общего собрания акционеров вопросы и (или) кандидатов в список кандидатур для голосования по выборам в соответствующий орган общества по своему усмотрению, при этом число предложенных кандидатов ограничивается количественным составом соответствующего органа. Совету директоров предоставляется право формировать комитеты для предварительного рассмотрения вопросов, относящихся к компетенции совета директоров. Уточняется компетенция совета директоров по определению размера оплаты услуг аудитора и рекомендаций по размеру, выплачиваемых членам ревизионной комиссии (ревизору) обществ</w:t>
      </w:r>
      <w:r w:rsidR="002B6ADF">
        <w:rPr>
          <w:rFonts w:ascii="Times New Roman" w:hAnsi="Times New Roman" w:cs="Times New Roman"/>
          <w:sz w:val="28"/>
          <w:szCs w:val="28"/>
        </w:rPr>
        <w:t>а вознаграждений и компенсаций.</w:t>
      </w:r>
    </w:p>
    <w:p w:rsidR="002B6ADF" w:rsidRPr="002B6ADF" w:rsidRDefault="00F0019B" w:rsidP="002B6A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ADF">
        <w:rPr>
          <w:rFonts w:ascii="Times New Roman" w:hAnsi="Times New Roman" w:cs="Times New Roman"/>
          <w:sz w:val="28"/>
          <w:szCs w:val="28"/>
        </w:rPr>
        <w:t>Кроме того, устанавливается, что при передаче вопросов, отнесенных к компетенции общего собрания акционеров, в компетенцию совета директоров у акционеров не возникает права требовать выкупа принадлежащих им акций. Указывается также, что заседание совета директоров может созываться по требованию должностного лица, ответственного за организацию и осуществление внутреннего аудита. Указанному лицу, по его требованию, также может быть предоставлен протокол заседания коллегиального исполнительного органа общества (правления, дирекции).</w:t>
      </w:r>
    </w:p>
    <w:p w:rsidR="00F0019B" w:rsidRPr="002B6ADF" w:rsidRDefault="002B6ADF" w:rsidP="002B6A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F0019B" w:rsidRPr="002B6ADF">
        <w:rPr>
          <w:rFonts w:ascii="Times New Roman" w:hAnsi="Times New Roman" w:cs="Times New Roman"/>
          <w:sz w:val="28"/>
          <w:szCs w:val="28"/>
        </w:rPr>
        <w:t>точняются правила деятельности ревизионной комиссии (ревизора) общества. Устанавливается, что при учреждении, слиянии, разделении, выделении общества, а также при формировании и функционировании органов управления обществом наличие ревизионной комиссии (ревизора)</w:t>
      </w:r>
      <w:r>
        <w:rPr>
          <w:rFonts w:ascii="Times New Roman" w:hAnsi="Times New Roman" w:cs="Times New Roman"/>
          <w:sz w:val="28"/>
          <w:szCs w:val="28"/>
        </w:rPr>
        <w:t xml:space="preserve"> общества является обязательным </w:t>
      </w:r>
      <w:r w:rsidR="00F0019B" w:rsidRPr="002B6ADF">
        <w:rPr>
          <w:rFonts w:ascii="Times New Roman" w:hAnsi="Times New Roman" w:cs="Times New Roman"/>
          <w:sz w:val="28"/>
          <w:szCs w:val="28"/>
        </w:rPr>
        <w:t>или уставом непубличного или публичного общества. При этом заключения ревизионной комиссии (ревизора) общества по результатам проверки годового отчета и годовой бухгалтерской (финансовой) отчетности общества, а также сведения о кандидатах (кандидате) в ревизионную комиссию (ревизоры) общества относятся к информации (материалам), подлежащей предоставлению лицам, имеющим право на участие в общем собрании акционеров.</w:t>
      </w:r>
    </w:p>
    <w:p w:rsidR="002B6ADF" w:rsidRPr="002B6ADF" w:rsidRDefault="002B6ADF" w:rsidP="002B6ADF">
      <w:pPr>
        <w:shd w:val="clear" w:color="auto" w:fill="FFFFFF"/>
        <w:spacing w:after="0" w:line="302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ADF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данном случае для непубличных акционерных обще</w:t>
      </w:r>
      <w:proofErr w:type="gramStart"/>
      <w:r w:rsidRPr="002B6AD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 </w:t>
      </w:r>
      <w:hyperlink r:id="rId7" w:history="1">
        <w:r w:rsidRPr="002B6AD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</w:t>
        </w:r>
        <w:proofErr w:type="gramEnd"/>
        <w:r w:rsidRPr="002B6AD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одублировали</w:t>
        </w:r>
      </w:hyperlink>
      <w:r w:rsidRPr="002B6ADF">
        <w:rPr>
          <w:rFonts w:ascii="Times New Roman" w:eastAsia="Times New Roman" w:hAnsi="Times New Roman" w:cs="Times New Roman"/>
          <w:sz w:val="28"/>
          <w:szCs w:val="28"/>
          <w:lang w:eastAsia="ru-RU"/>
        </w:rPr>
        <w:t> норму </w:t>
      </w:r>
      <w:hyperlink r:id="rId8" w:history="1">
        <w:r w:rsidRPr="002B6AD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ГК РФ</w:t>
        </w:r>
      </w:hyperlink>
      <w:r w:rsidRPr="002B6ADF">
        <w:rPr>
          <w:rFonts w:ascii="Times New Roman" w:eastAsia="Times New Roman" w:hAnsi="Times New Roman" w:cs="Times New Roman"/>
          <w:sz w:val="28"/>
          <w:szCs w:val="28"/>
          <w:lang w:eastAsia="ru-RU"/>
        </w:rPr>
        <w:t> о том, что в устав общества можно включить положения: об отсутствии в обществе ревизионной комиссии; о создании комиссии исключительно в случаях, которые предусмотрены уставом общества (с перечислением этих случаев).</w:t>
      </w:r>
    </w:p>
    <w:p w:rsidR="002B6ADF" w:rsidRDefault="002B6ADF" w:rsidP="002B6ADF">
      <w:pPr>
        <w:shd w:val="clear" w:color="auto" w:fill="FFFFFF"/>
        <w:spacing w:after="0" w:line="302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AD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положения </w:t>
      </w:r>
      <w:hyperlink r:id="rId9" w:history="1">
        <w:r w:rsidRPr="002B6AD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можно внести</w:t>
        </w:r>
      </w:hyperlink>
      <w:r w:rsidRPr="002B6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устав по решению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собрания акционеров</w:t>
      </w:r>
      <w:r w:rsidRPr="002B6AD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принятому единогласно всеми акционерами.</w:t>
      </w:r>
    </w:p>
    <w:p w:rsidR="002B6ADF" w:rsidRDefault="002B6ADF" w:rsidP="002B6ADF">
      <w:pPr>
        <w:shd w:val="clear" w:color="auto" w:fill="FFFFFF"/>
        <w:spacing w:after="0" w:line="302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6ADF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r w:rsidRPr="002B6A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публичных акционерных обществах</w:t>
      </w:r>
      <w:r w:rsidRPr="002B6ADF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ревизионная комиссия </w:t>
      </w:r>
      <w:hyperlink r:id="rId10" w:history="1">
        <w:r w:rsidRPr="002B6AD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теперь обязательна</w:t>
        </w:r>
      </w:hyperlink>
      <w:r w:rsidRPr="002B6ADF">
        <w:rPr>
          <w:rFonts w:ascii="Times New Roman" w:eastAsia="Times New Roman" w:hAnsi="Times New Roman" w:cs="Times New Roman"/>
          <w:sz w:val="28"/>
          <w:szCs w:val="28"/>
          <w:lang w:eastAsia="ru-RU"/>
        </w:rPr>
        <w:t> только в </w:t>
      </w:r>
      <w:r w:rsidRPr="002B6A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том случае, если ее наличие предусмотрено уставом.</w:t>
      </w:r>
    </w:p>
    <w:p w:rsidR="002B6ADF" w:rsidRPr="002B6ADF" w:rsidRDefault="002B6ADF" w:rsidP="002B6ADF">
      <w:pPr>
        <w:shd w:val="clear" w:color="auto" w:fill="FFFFFF"/>
        <w:spacing w:after="0" w:line="302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Также, увеличили на один день общий срок, за который нужно сообщить </w:t>
      </w:r>
      <w:r w:rsidRPr="002B6ADF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собрании. Теперь он составляет </w:t>
      </w:r>
      <w:hyperlink r:id="rId11" w:history="1">
        <w:r w:rsidRPr="002B6ADF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21 день</w:t>
        </w:r>
      </w:hyperlink>
      <w:r w:rsidRPr="002B6A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6ADF" w:rsidRPr="002B6ADF" w:rsidRDefault="00BF3215" w:rsidP="002B6ADF">
      <w:pPr>
        <w:shd w:val="clear" w:color="auto" w:fill="FFFFFF"/>
        <w:spacing w:after="0" w:line="302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history="1">
        <w:proofErr w:type="gramStart"/>
        <w:r w:rsidR="002B6ADF" w:rsidRPr="002B6AD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Уточнили</w:t>
        </w:r>
      </w:hyperlink>
      <w:r w:rsidR="002B6ADF" w:rsidRPr="002B6ADF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перечень информации, которую необходимо передать участникам собрания при подготовке к его проведению: предоставляются проекты только тех внутренних документов общества, которые подлежат утверждению собранием; заключение ревизионной комиссии и сведения о кандидатах в ее состав предоставляются, только если наличие комиссии обязательно по уставу общества; участникам общего собрания в ПАО нужно будет представить заключение внутреннего аудита.</w:t>
      </w:r>
      <w:proofErr w:type="gramEnd"/>
      <w:r w:rsidR="002B6ADF" w:rsidRPr="002B6A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3" w:history="1">
        <w:r w:rsidR="002B6ADF" w:rsidRPr="002B6AD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Норма</w:t>
        </w:r>
      </w:hyperlink>
      <w:r w:rsidR="002B6ADF" w:rsidRPr="002B6ADF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 обязательности такого аудита заработает </w:t>
      </w:r>
      <w:hyperlink r:id="rId14" w:history="1">
        <w:r w:rsidR="002B6ADF" w:rsidRPr="002B6AD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 1 июля 2020 года</w:t>
        </w:r>
      </w:hyperlink>
      <w:r w:rsidR="002B6ADF" w:rsidRPr="002B6A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6ADF" w:rsidRDefault="002B6ADF" w:rsidP="002B6ADF">
      <w:pPr>
        <w:shd w:val="clear" w:color="auto" w:fill="FFFFFF"/>
        <w:spacing w:after="0" w:line="302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ADF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законе </w:t>
      </w:r>
      <w:hyperlink r:id="rId15" w:history="1">
        <w:r w:rsidRPr="002B6AD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установили</w:t>
        </w:r>
      </w:hyperlink>
      <w:r w:rsidRPr="002B6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последствия ситуации, когда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общим собранием акционеров</w:t>
      </w:r>
      <w:r w:rsidRPr="002B6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передает совету директоров или наблюдательному совету решение вопросов, которые относятся к компетенции общего собрания. При такой передаче у акционеров </w:t>
      </w:r>
      <w:r w:rsidRPr="002B6A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возникает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hyperlink r:id="rId16" w:history="1">
        <w:r w:rsidRPr="002B6AD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право требовать</w:t>
        </w:r>
      </w:hyperlink>
      <w:r w:rsidRPr="002B6A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выкупа акций.</w:t>
      </w:r>
    </w:p>
    <w:p w:rsidR="00F0019B" w:rsidRPr="002B6ADF" w:rsidRDefault="002B6ADF" w:rsidP="002B6ADF">
      <w:pPr>
        <w:shd w:val="clear" w:color="auto" w:fill="FFFFFF"/>
        <w:spacing w:after="0" w:line="302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Также</w:t>
      </w:r>
      <w:r w:rsidR="00F0019B" w:rsidRPr="002B6ADF">
        <w:rPr>
          <w:rFonts w:ascii="Times New Roman" w:hAnsi="Times New Roman" w:cs="Times New Roman"/>
          <w:sz w:val="28"/>
          <w:szCs w:val="28"/>
        </w:rPr>
        <w:t xml:space="preserve"> дополняется статьей, предусматривающей создание системы управления рисками и внутреннего контроля и осуществления внутреннего аудита в публичном обществе, в соответствии с положениями которой совет директоров определяет политику общества в области организации системы управления рисками и внутреннего контроля. Для оценки надежности и эффективности этой системы осуществляется внутренний аудит, </w:t>
      </w:r>
      <w:proofErr w:type="gramStart"/>
      <w:r w:rsidR="00F0019B" w:rsidRPr="002B6ADF">
        <w:rPr>
          <w:rFonts w:ascii="Times New Roman" w:hAnsi="Times New Roman" w:cs="Times New Roman"/>
          <w:sz w:val="28"/>
          <w:szCs w:val="28"/>
        </w:rPr>
        <w:t>функции</w:t>
      </w:r>
      <w:proofErr w:type="gramEnd"/>
      <w:r w:rsidR="00F0019B" w:rsidRPr="002B6ADF">
        <w:rPr>
          <w:rFonts w:ascii="Times New Roman" w:hAnsi="Times New Roman" w:cs="Times New Roman"/>
          <w:sz w:val="28"/>
          <w:szCs w:val="28"/>
        </w:rPr>
        <w:t xml:space="preserve"> организации которого могут выполнять назначаемые должностные лица или руководители структурного подразделения либо иные юридические лица, определяемые советом директоров публичного общества.</w:t>
      </w:r>
    </w:p>
    <w:p w:rsidR="00F0019B" w:rsidRDefault="00F0019B" w:rsidP="00F0019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A6B78" w:rsidRDefault="00FA6B78" w:rsidP="00F0019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A276C" w:rsidRPr="00FA6B78" w:rsidRDefault="00FA6B78" w:rsidP="00FA6B7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FA6B78">
        <w:rPr>
          <w:rFonts w:ascii="Times New Roman" w:hAnsi="Times New Roman" w:cs="Times New Roman"/>
          <w:sz w:val="28"/>
          <w:szCs w:val="28"/>
        </w:rPr>
        <w:t>Помощник прокурора района</w:t>
      </w:r>
    </w:p>
    <w:p w:rsidR="00FA6B78" w:rsidRDefault="00FA6B78" w:rsidP="00FA6B7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FA6B78" w:rsidRPr="00FA6B78" w:rsidRDefault="00FA6B78" w:rsidP="00FA6B7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</w:t>
      </w:r>
      <w:r w:rsidRPr="00FA6B78">
        <w:rPr>
          <w:rFonts w:ascii="Times New Roman" w:hAnsi="Times New Roman" w:cs="Times New Roman"/>
          <w:sz w:val="28"/>
          <w:szCs w:val="28"/>
        </w:rPr>
        <w:t xml:space="preserve">рист 3 класса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A6B78">
        <w:rPr>
          <w:rFonts w:ascii="Times New Roman" w:hAnsi="Times New Roman" w:cs="Times New Roman"/>
          <w:sz w:val="28"/>
          <w:szCs w:val="28"/>
        </w:rPr>
        <w:t xml:space="preserve">                                    В.И.Челпан</w:t>
      </w:r>
    </w:p>
    <w:sectPr w:rsidR="00FA6B78" w:rsidRPr="00FA6B78" w:rsidSect="005A6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C377A"/>
    <w:multiLevelType w:val="multilevel"/>
    <w:tmpl w:val="195AD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192505"/>
    <w:multiLevelType w:val="multilevel"/>
    <w:tmpl w:val="D7709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861F33"/>
    <w:multiLevelType w:val="multilevel"/>
    <w:tmpl w:val="2EA02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410E81"/>
    <w:multiLevelType w:val="multilevel"/>
    <w:tmpl w:val="60168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B829C7"/>
    <w:multiLevelType w:val="multilevel"/>
    <w:tmpl w:val="D2021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854944"/>
    <w:multiLevelType w:val="multilevel"/>
    <w:tmpl w:val="05B66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8B7D20"/>
    <w:multiLevelType w:val="multilevel"/>
    <w:tmpl w:val="F9A24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019B"/>
    <w:rsid w:val="000209A9"/>
    <w:rsid w:val="000260E8"/>
    <w:rsid w:val="001D2E29"/>
    <w:rsid w:val="002B6ADF"/>
    <w:rsid w:val="002C4112"/>
    <w:rsid w:val="003D2706"/>
    <w:rsid w:val="00512646"/>
    <w:rsid w:val="005A6795"/>
    <w:rsid w:val="006053E5"/>
    <w:rsid w:val="0061569B"/>
    <w:rsid w:val="006F2CAA"/>
    <w:rsid w:val="006F3F0C"/>
    <w:rsid w:val="007E00B0"/>
    <w:rsid w:val="007F2E43"/>
    <w:rsid w:val="0090653A"/>
    <w:rsid w:val="00A11CE1"/>
    <w:rsid w:val="00AD7CEC"/>
    <w:rsid w:val="00B0438D"/>
    <w:rsid w:val="00B1092E"/>
    <w:rsid w:val="00BF3215"/>
    <w:rsid w:val="00C5732A"/>
    <w:rsid w:val="00C94D03"/>
    <w:rsid w:val="00D25C0B"/>
    <w:rsid w:val="00D90D99"/>
    <w:rsid w:val="00E12F57"/>
    <w:rsid w:val="00E60EAB"/>
    <w:rsid w:val="00F0019B"/>
    <w:rsid w:val="00F45206"/>
    <w:rsid w:val="00F62ECA"/>
    <w:rsid w:val="00FA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95"/>
  </w:style>
  <w:style w:type="paragraph" w:styleId="3">
    <w:name w:val="heading 3"/>
    <w:basedOn w:val="a"/>
    <w:link w:val="30"/>
    <w:uiPriority w:val="9"/>
    <w:qFormat/>
    <w:rsid w:val="00F001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0019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F0019B"/>
  </w:style>
  <w:style w:type="character" w:styleId="a3">
    <w:name w:val="Hyperlink"/>
    <w:basedOn w:val="a0"/>
    <w:uiPriority w:val="99"/>
    <w:semiHidden/>
    <w:unhideWhenUsed/>
    <w:rsid w:val="00F0019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00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B6ADF"/>
    <w:rPr>
      <w:b/>
      <w:bCs/>
    </w:rPr>
  </w:style>
  <w:style w:type="character" w:customStyle="1" w:styleId="a6">
    <w:name w:val="Основной текст_"/>
    <w:basedOn w:val="a0"/>
    <w:link w:val="1"/>
    <w:rsid w:val="00FA6B78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FA6B78"/>
    <w:pPr>
      <w:shd w:val="clear" w:color="auto" w:fill="FFFFFF"/>
      <w:spacing w:before="540" w:after="180" w:line="240" w:lineRule="exact"/>
      <w:ind w:hanging="340"/>
    </w:pPr>
    <w:rPr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1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6343">
          <w:marLeft w:val="3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41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main?base=LAW;n=298779;dst=1421" TargetMode="External"/><Relationship Id="rId13" Type="http://schemas.openxmlformats.org/officeDocument/2006/relationships/hyperlink" Target="consultantplus://offline/ref=main?base=LAW;n=302836;dst=100107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main?base=LAW;n=302836;dst=100085" TargetMode="External"/><Relationship Id="rId12" Type="http://schemas.openxmlformats.org/officeDocument/2006/relationships/hyperlink" Target="consultantplus://offline/ref=main?base=LAW;n=302836;dst=100036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main?base=LAW;n=296585;dst=100665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A9645A2738446307DD24A3F344DCB361E43D2947BB61213F4FA730FB9i6uAC" TargetMode="External"/><Relationship Id="rId11" Type="http://schemas.openxmlformats.org/officeDocument/2006/relationships/hyperlink" Target="consultantplus://offline/ref=main?base=LAW;n=302836;dst=1000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main?base=LAW;n=302836;dst=100030" TargetMode="External"/><Relationship Id="rId10" Type="http://schemas.openxmlformats.org/officeDocument/2006/relationships/hyperlink" Target="consultantplus://offline/ref=main?base=LAW;n=302836;dst=100085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main?base=LAW;n=302836;dst=100089" TargetMode="External"/><Relationship Id="rId14" Type="http://schemas.openxmlformats.org/officeDocument/2006/relationships/hyperlink" Target="consultantplus://offline/ref=main?base=LAW;n=302836;dst=1001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prosecutor</dc:creator>
  <cp:lastModifiedBy>Анжелина Витольдовна Ростовская</cp:lastModifiedBy>
  <cp:revision>4</cp:revision>
  <cp:lastPrinted>2018-07-29T23:48:00Z</cp:lastPrinted>
  <dcterms:created xsi:type="dcterms:W3CDTF">2018-07-29T20:46:00Z</dcterms:created>
  <dcterms:modified xsi:type="dcterms:W3CDTF">2018-08-02T06:15:00Z</dcterms:modified>
</cp:coreProperties>
</file>