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4" w:rsidRPr="002A7174" w:rsidRDefault="002A7174" w:rsidP="002A7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Изменения раздела Х Трудового кодекса:</w:t>
      </w:r>
    </w:p>
    <w:p w:rsidR="002A7174" w:rsidRPr="002A7174" w:rsidRDefault="002A7174" w:rsidP="002A7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охрана труда после 1 марта 2022 года</w:t>
      </w:r>
    </w:p>
    <w:p w:rsidR="002A7174" w:rsidRPr="002A7174" w:rsidRDefault="002A7174" w:rsidP="002A7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Основные «новшества» в десятой главе Трудового кодекса Российской Федерации произошли в оценке профессиональных рисков, правил использования средств индивидуальной защиты, учета и ведения расследования микротравм на производстве, порядка </w:t>
      </w:r>
      <w:proofErr w:type="gramStart"/>
      <w:r w:rsidRPr="002A7174">
        <w:rPr>
          <w:color w:val="000000"/>
          <w:sz w:val="28"/>
          <w:szCs w:val="28"/>
        </w:rPr>
        <w:t>обучения по охране</w:t>
      </w:r>
      <w:proofErr w:type="gramEnd"/>
      <w:r w:rsidRPr="002A7174">
        <w:rPr>
          <w:color w:val="000000"/>
          <w:sz w:val="28"/>
          <w:szCs w:val="28"/>
        </w:rPr>
        <w:t xml:space="preserve"> труда, проведения аудита внутри организации, появлении новых прав и обязанностей у работодателя. Рассмотрим изменения по отдельности.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A7174" w:rsidRDefault="002A7174" w:rsidP="002A7174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color w:val="000000"/>
          <w:sz w:val="28"/>
          <w:szCs w:val="28"/>
        </w:rPr>
      </w:pPr>
      <w:r w:rsidRPr="002A7174">
        <w:rPr>
          <w:bCs w:val="0"/>
          <w:color w:val="000000"/>
          <w:sz w:val="28"/>
          <w:szCs w:val="28"/>
        </w:rPr>
        <w:t>Изменение 1: профессиональные риски</w:t>
      </w:r>
    </w:p>
    <w:p w:rsidR="002A7174" w:rsidRPr="002A7174" w:rsidRDefault="002A7174" w:rsidP="002A7174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color w:val="000000"/>
          <w:sz w:val="28"/>
          <w:szCs w:val="28"/>
        </w:rPr>
      </w:pP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Теперь эта обязанность закрепилась глобально в обновленном разделе 10 ТК РФ. Работодатель на системном уровне обязан внедрить оценку </w:t>
      </w:r>
      <w:proofErr w:type="spellStart"/>
      <w:r w:rsidRPr="002A7174">
        <w:rPr>
          <w:color w:val="000000"/>
          <w:sz w:val="28"/>
          <w:szCs w:val="28"/>
        </w:rPr>
        <w:t>профрисков</w:t>
      </w:r>
      <w:proofErr w:type="spellEnd"/>
      <w:r w:rsidRPr="002A7174">
        <w:rPr>
          <w:color w:val="000000"/>
          <w:sz w:val="28"/>
          <w:szCs w:val="28"/>
        </w:rPr>
        <w:t>, а также проводить их оценку при появлении нового оборудования (объектов) и вновь образованных рабочих мест.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Сами риски теперь разделены на риск возможного </w:t>
      </w:r>
      <w:proofErr w:type="spellStart"/>
      <w:r w:rsidRPr="002A7174">
        <w:rPr>
          <w:color w:val="000000"/>
          <w:sz w:val="28"/>
          <w:szCs w:val="28"/>
        </w:rPr>
        <w:t>травмирования</w:t>
      </w:r>
      <w:proofErr w:type="spellEnd"/>
      <w:r w:rsidRPr="002A7174">
        <w:rPr>
          <w:color w:val="000000"/>
          <w:sz w:val="28"/>
          <w:szCs w:val="28"/>
        </w:rPr>
        <w:t xml:space="preserve"> и риск возникновения профессионального заболевания. Поэтому перед работодателем стоит задача – обнаружить опасности, проанализировать их, а затем через возможные мероприятия снизить уровень риска.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7174">
        <w:rPr>
          <w:noProof/>
          <w:color w:val="000000"/>
        </w:rPr>
        <w:drawing>
          <wp:inline distT="0" distB="0" distL="0" distR="0" wp14:anchorId="7F718DB4" wp14:editId="42563CB5">
            <wp:extent cx="3579097" cy="2552368"/>
            <wp:effectExtent l="0" t="0" r="2540" b="635"/>
            <wp:docPr id="3" name="Рисунок 3" descr="Управление профессиональными ри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 профессиональными рис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19" cy="25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A7174">
        <w:rPr>
          <w:rStyle w:val="a5"/>
          <w:b w:val="0"/>
          <w:color w:val="000000"/>
          <w:sz w:val="28"/>
          <w:szCs w:val="28"/>
        </w:rPr>
        <w:t>Четыре процедуры необходимо отвести для опасностей:</w:t>
      </w:r>
    </w:p>
    <w:p w:rsidR="002A7174" w:rsidRPr="002A7174" w:rsidRDefault="002A7174" w:rsidP="002A7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Контроль соблюдения требований охраны труда в подразделениях организации.</w:t>
      </w:r>
    </w:p>
    <w:p w:rsidR="002A7174" w:rsidRPr="002A7174" w:rsidRDefault="002A7174" w:rsidP="002A7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Расследование несчастных случаев.</w:t>
      </w:r>
    </w:p>
    <w:p w:rsidR="002A7174" w:rsidRPr="002A7174" w:rsidRDefault="002A7174" w:rsidP="002A7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Расследование заболеваний, ставших профессиональными.</w:t>
      </w:r>
    </w:p>
    <w:p w:rsidR="002A7174" w:rsidRPr="002A7174" w:rsidRDefault="002A7174" w:rsidP="002A7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Анализ причин возникновения микротравм.</w:t>
      </w:r>
    </w:p>
    <w:p w:rsid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Согласно ст.214 десятой главы ТК РФ «работодатель обязан обеспечить систематическое выявление опасностей и профессиональных рисков, их регулярный анализ и оценку;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мест».  Рекомендации по классификации, обнаружению, распознаванию </w:t>
      </w:r>
      <w:r w:rsidRPr="002A7174">
        <w:rPr>
          <w:color w:val="000000"/>
          <w:sz w:val="28"/>
          <w:szCs w:val="28"/>
        </w:rPr>
        <w:lastRenderedPageBreak/>
        <w:t>и описанию опасностей Министерством труда на данный момент определены в виде проекта № б/н от 05.07.2021, не вступившего в силу.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A7174" w:rsidRPr="002A7174" w:rsidRDefault="002A7174" w:rsidP="002A717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2A7174">
        <w:rPr>
          <w:bCs w:val="0"/>
          <w:color w:val="000000"/>
          <w:sz w:val="28"/>
          <w:szCs w:val="28"/>
        </w:rPr>
        <w:t>Изменение 2: использование средств индивидуальной защиты (</w:t>
      </w:r>
      <w:proofErr w:type="gramStart"/>
      <w:r w:rsidRPr="002A7174">
        <w:rPr>
          <w:bCs w:val="0"/>
          <w:color w:val="000000"/>
          <w:sz w:val="28"/>
          <w:szCs w:val="28"/>
        </w:rPr>
        <w:t>СИЗ</w:t>
      </w:r>
      <w:proofErr w:type="gramEnd"/>
      <w:r w:rsidRPr="002A7174">
        <w:rPr>
          <w:bCs w:val="0"/>
          <w:color w:val="000000"/>
          <w:sz w:val="28"/>
          <w:szCs w:val="28"/>
        </w:rPr>
        <w:t>)</w:t>
      </w:r>
    </w:p>
    <w:p w:rsid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Основное изменение в Трудовом кодексе по </w:t>
      </w:r>
      <w:proofErr w:type="gramStart"/>
      <w:r w:rsidRPr="002A7174">
        <w:rPr>
          <w:color w:val="000000"/>
          <w:sz w:val="28"/>
          <w:szCs w:val="28"/>
        </w:rPr>
        <w:t>СИЗ</w:t>
      </w:r>
      <w:proofErr w:type="gramEnd"/>
      <w:r w:rsidRPr="002A7174">
        <w:rPr>
          <w:color w:val="000000"/>
          <w:sz w:val="28"/>
          <w:szCs w:val="28"/>
        </w:rPr>
        <w:t xml:space="preserve"> произошло в утверждении единых типовых норм выдачи СИЗ, определенных в зависимости от воздействия вредных факторов. Новые единые нормы придут на смену отраслевым нормам выдачи </w:t>
      </w:r>
      <w:proofErr w:type="gramStart"/>
      <w:r w:rsidRPr="002A7174">
        <w:rPr>
          <w:color w:val="000000"/>
          <w:sz w:val="28"/>
          <w:szCs w:val="28"/>
        </w:rPr>
        <w:t>СИЗ</w:t>
      </w:r>
      <w:proofErr w:type="gramEnd"/>
      <w:r w:rsidRPr="002A7174">
        <w:rPr>
          <w:color w:val="000000"/>
          <w:sz w:val="28"/>
          <w:szCs w:val="28"/>
        </w:rPr>
        <w:t>. На текущий момент единые нормы пока не опубликованы, но известно, что отраслевые нормы можно будет использовать в работе до 31.12.2024.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Единые нормы выдачи </w:t>
      </w:r>
      <w:proofErr w:type="gramStart"/>
      <w:r w:rsidRPr="002A7174">
        <w:rPr>
          <w:color w:val="000000"/>
          <w:sz w:val="28"/>
          <w:szCs w:val="28"/>
        </w:rPr>
        <w:t>СИЗ</w:t>
      </w:r>
      <w:proofErr w:type="gramEnd"/>
      <w:r w:rsidRPr="002A7174">
        <w:rPr>
          <w:color w:val="000000"/>
          <w:sz w:val="28"/>
          <w:szCs w:val="28"/>
        </w:rPr>
        <w:t xml:space="preserve"> станут «базой» для определения норм выдачи СИЗ внутри организации, опирающихся на результаты проведенной специальной оценки условий труда, профессиональных рисков, а также мнения профсоюзной организации (если таковая существует в организации) (ч.4 ст.221 раздела Х).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Помимо новых норм выдачи </w:t>
      </w:r>
      <w:proofErr w:type="gramStart"/>
      <w:r w:rsidRPr="002A7174">
        <w:rPr>
          <w:color w:val="000000"/>
          <w:sz w:val="28"/>
          <w:szCs w:val="28"/>
        </w:rPr>
        <w:t>СИЗ</w:t>
      </w:r>
      <w:proofErr w:type="gramEnd"/>
      <w:r w:rsidRPr="002A7174">
        <w:rPr>
          <w:color w:val="000000"/>
          <w:sz w:val="28"/>
          <w:szCs w:val="28"/>
        </w:rPr>
        <w:t xml:space="preserve"> появилась обязанность обучения работников использованию СИЗ. Без проведенного обучения работника по правилам использования </w:t>
      </w:r>
      <w:proofErr w:type="gramStart"/>
      <w:r w:rsidRPr="002A7174">
        <w:rPr>
          <w:color w:val="000000"/>
          <w:sz w:val="28"/>
          <w:szCs w:val="28"/>
        </w:rPr>
        <w:t>СИЗ</w:t>
      </w:r>
      <w:proofErr w:type="gramEnd"/>
      <w:r w:rsidRPr="002A7174">
        <w:rPr>
          <w:color w:val="000000"/>
          <w:sz w:val="28"/>
          <w:szCs w:val="28"/>
        </w:rPr>
        <w:t xml:space="preserve"> нельзя допускать к работе. В данном случае работодатель вправе отстранить работника от работы без сохранения заработной платы (ч.1 ст.75 главы 10).</w:t>
      </w:r>
    </w:p>
    <w:p w:rsid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По новым требованиям Трудового кодекса (ч.6 ст.216.1 раздела 10) работник вправе отказаться от выполнения работы, если работодатель не обеспечил его средствами индивидуальной защиты.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A7174" w:rsidRDefault="002A7174" w:rsidP="002A717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2A7174">
        <w:rPr>
          <w:bCs w:val="0"/>
          <w:color w:val="000000"/>
          <w:sz w:val="28"/>
          <w:szCs w:val="28"/>
        </w:rPr>
        <w:t>Изменение 3: расследование микротравм</w:t>
      </w:r>
    </w:p>
    <w:p w:rsidR="002A7174" w:rsidRPr="002A7174" w:rsidRDefault="002A7174" w:rsidP="002A717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Новая обязанность появилась у работодателя по учету и расследованию причин возникающих микротравм, если работник обратится о случившемся к своему руководителю. Порядок расследования указан в статье 226 раздела Х.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Дополнительные указания по учету микротравм Министерство труда должно утвердить в ближайшее время.</w:t>
      </w:r>
    </w:p>
    <w:p w:rsidR="002A7174" w:rsidRPr="002A7174" w:rsidRDefault="002A7174" w:rsidP="002A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действий может выглядеть следующим образом:</w:t>
      </w:r>
    </w:p>
    <w:p w:rsidR="002A7174" w:rsidRPr="002A7174" w:rsidRDefault="002A7174" w:rsidP="002A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-Пострадавший сообщает своему руководителю, что получил микротравму.</w:t>
      </w:r>
    </w:p>
    <w:p w:rsidR="002A7174" w:rsidRPr="002A7174" w:rsidRDefault="002A7174" w:rsidP="002A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-Руководитель ставит в известность специалиста по охране труда или другого уполномоченного сотрудника.</w:t>
      </w:r>
    </w:p>
    <w:p w:rsidR="002A7174" w:rsidRPr="002A7174" w:rsidRDefault="002A7174" w:rsidP="002A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необходимости работник должен обратиться в медпункт.</w:t>
      </w:r>
    </w:p>
    <w:p w:rsidR="002A7174" w:rsidRPr="002A7174" w:rsidRDefault="002A7174" w:rsidP="002A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будет установлена утрата трудоспособности хотя бы на один день, речь пойдет уже о несчастном случае на производстве. Порядок расследования указан в ст. </w:t>
      </w:r>
      <w:hyperlink r:id="rId7" w:anchor="h5596" w:tgtFrame="_blank" w:history="1">
        <w:r w:rsidRPr="002A7174">
          <w:rPr>
            <w:rFonts w:ascii="Times New Roman" w:eastAsia="Times New Roman" w:hAnsi="Times New Roman" w:cs="Times New Roman"/>
            <w:color w:val="2270B8"/>
            <w:sz w:val="28"/>
            <w:szCs w:val="28"/>
            <w:lang w:eastAsia="ru-RU"/>
          </w:rPr>
          <w:t>227-229</w:t>
        </w:r>
      </w:hyperlink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ТК РФ.</w:t>
      </w:r>
    </w:p>
    <w:p w:rsidR="002A7174" w:rsidRPr="002A7174" w:rsidRDefault="002A7174" w:rsidP="002A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-Если человек остается трудоспособен, то в течение суток необходимо рассмотреть обстоятельства и причины микротравмы. Для этого специалист по охране труда </w:t>
      </w:r>
      <w:proofErr w:type="gramStart"/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запрашивает у пострадавшего объяснительную записку и осматривает</w:t>
      </w:r>
      <w:proofErr w:type="gramEnd"/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место происшествия. Пострадавший работник имеет право лично или через своих законных представителей участвовать в рассмотрении причин и обстоятельств микротравмы.</w:t>
      </w:r>
    </w:p>
    <w:p w:rsidR="002A7174" w:rsidRPr="002A7174" w:rsidRDefault="002A7174" w:rsidP="002A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-Специалист по охране труда вместе с руководителем подразделения, в котором произошла микротравма, составляет справку, в которой указывает причины случившегося и способы их устранить.</w:t>
      </w:r>
    </w:p>
    <w:p w:rsidR="002A7174" w:rsidRDefault="002A7174" w:rsidP="002A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сути, справка — это и есть акт расследования микротравмы. В проекте Приказа Минтруда даны рекомендуемые образцы справки и журнала. В положении о СУОТ пропишите процедуру рассмотрения обстоятельств: будет этим заниматься один специалист или комиссия, где конкретно будут храниться журнал и справки.</w:t>
      </w:r>
    </w:p>
    <w:p w:rsidR="002A7174" w:rsidRPr="002A7174" w:rsidRDefault="002A7174" w:rsidP="002A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174" w:rsidRDefault="002A7174" w:rsidP="002A717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2A7174">
        <w:rPr>
          <w:bCs w:val="0"/>
          <w:color w:val="000000"/>
          <w:sz w:val="28"/>
          <w:szCs w:val="28"/>
        </w:rPr>
        <w:t>Изменение 4: самообследование</w:t>
      </w:r>
    </w:p>
    <w:p w:rsidR="002A7174" w:rsidRPr="002A7174" w:rsidRDefault="002A7174" w:rsidP="002A717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Относительно новых поправок (ст.22 раздела Х)  работодателю под собственную ответственность Министерство труда доверило проведение самостоятельных проверок (аудитов) на соответствие требованиям законодательства в области охраны труда.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A7174">
        <w:rPr>
          <w:color w:val="000000"/>
          <w:sz w:val="28"/>
          <w:szCs w:val="28"/>
        </w:rPr>
        <w:t>Аудит (самообследование) – нововведение, вступившее в силу с 01.07.2021 года (Закон «О государственном контроле (надзоре) и муниципальном контроле в РФ».</w:t>
      </w:r>
      <w:proofErr w:type="gramEnd"/>
      <w:r w:rsidRPr="002A7174">
        <w:rPr>
          <w:color w:val="000000"/>
          <w:sz w:val="28"/>
          <w:szCs w:val="28"/>
        </w:rPr>
        <w:t xml:space="preserve"> На специальном сайте Министерства труда можно пройти самообследование по специальным проверочным листам.</w:t>
      </w:r>
    </w:p>
    <w:p w:rsid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Прошедший самообследование работодатель получит возможность оформить декларацию соблюдения обязательных требований, которую</w:t>
      </w:r>
      <w:bookmarkStart w:id="0" w:name="_GoBack"/>
      <w:bookmarkEnd w:id="0"/>
      <w:r w:rsidRPr="002A7174">
        <w:rPr>
          <w:color w:val="000000"/>
          <w:sz w:val="28"/>
          <w:szCs w:val="28"/>
        </w:rPr>
        <w:t xml:space="preserve"> в дальнейшем необходимо зарегистрировать в </w:t>
      </w:r>
      <w:proofErr w:type="spellStart"/>
      <w:r w:rsidRPr="002A7174">
        <w:rPr>
          <w:color w:val="000000"/>
          <w:sz w:val="28"/>
          <w:szCs w:val="28"/>
        </w:rPr>
        <w:t>Роструде</w:t>
      </w:r>
      <w:proofErr w:type="spellEnd"/>
      <w:r w:rsidRPr="002A7174">
        <w:rPr>
          <w:color w:val="000000"/>
          <w:sz w:val="28"/>
          <w:szCs w:val="28"/>
        </w:rPr>
        <w:t>. Однако декларации можно будет лишиться, если государственная инспекция труда обнаружит фальсификацию данных. Между тем организация, получившая декларацию, может получить «бонус» в свою репутацию для взаимодействия со своими клиентами, что в организации соблюдаются все требования охраны труда на должном уровне.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A7174" w:rsidRDefault="002A7174" w:rsidP="002A717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2A7174">
        <w:rPr>
          <w:bCs w:val="0"/>
          <w:color w:val="000000"/>
          <w:sz w:val="28"/>
          <w:szCs w:val="28"/>
        </w:rPr>
        <w:t>Изменение 5: обновленные права и обязанности работодателя</w:t>
      </w:r>
    </w:p>
    <w:p w:rsidR="002A7174" w:rsidRPr="002A7174" w:rsidRDefault="002A7174" w:rsidP="002A717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</w:p>
    <w:p w:rsidR="002A7174" w:rsidRPr="002A7174" w:rsidRDefault="002A7174" w:rsidP="002A7174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Принципы обеспечения безопасности труда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Безопасность труда отныне будет опираться </w:t>
      </w:r>
      <w:proofErr w:type="gramStart"/>
      <w:r w:rsidRPr="002A7174">
        <w:rPr>
          <w:color w:val="000000"/>
          <w:sz w:val="28"/>
          <w:szCs w:val="28"/>
        </w:rPr>
        <w:t>на</w:t>
      </w:r>
      <w:proofErr w:type="gramEnd"/>
      <w:r w:rsidRPr="002A7174">
        <w:rPr>
          <w:color w:val="000000"/>
          <w:sz w:val="28"/>
          <w:szCs w:val="28"/>
        </w:rPr>
        <w:t xml:space="preserve"> </w:t>
      </w:r>
      <w:proofErr w:type="gramStart"/>
      <w:r w:rsidRPr="002A7174">
        <w:rPr>
          <w:color w:val="000000"/>
          <w:sz w:val="28"/>
          <w:szCs w:val="28"/>
        </w:rPr>
        <w:t>принципа</w:t>
      </w:r>
      <w:proofErr w:type="gramEnd"/>
      <w:r w:rsidRPr="002A7174">
        <w:rPr>
          <w:color w:val="000000"/>
          <w:sz w:val="28"/>
          <w:szCs w:val="28"/>
        </w:rPr>
        <w:t xml:space="preserve"> (согласно ст.209.1 раздела Х): профилактику (предупреждение) опасностей и минимизацию повреждения работников.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Реализацию первого принципа нужно будет возложить на исполнение </w:t>
      </w:r>
      <w:hyperlink r:id="rId8" w:history="1">
        <w:r w:rsidRPr="002A7174">
          <w:rPr>
            <w:rStyle w:val="a4"/>
            <w:rFonts w:eastAsiaTheme="majorEastAsia"/>
            <w:color w:val="428BCA"/>
            <w:sz w:val="28"/>
            <w:szCs w:val="28"/>
          </w:rPr>
          <w:t>планов по улучшению условий труда</w:t>
        </w:r>
      </w:hyperlink>
      <w:r w:rsidRPr="002A7174">
        <w:rPr>
          <w:color w:val="000000"/>
          <w:sz w:val="28"/>
          <w:szCs w:val="28"/>
        </w:rPr>
        <w:t xml:space="preserve">, устранению или значительное снижение рисков до минимума, а во втором – установить меры, </w:t>
      </w:r>
      <w:proofErr w:type="spellStart"/>
      <w:r w:rsidRPr="002A7174">
        <w:rPr>
          <w:color w:val="000000"/>
          <w:sz w:val="28"/>
          <w:szCs w:val="28"/>
        </w:rPr>
        <w:t>минимизирующие</w:t>
      </w:r>
      <w:proofErr w:type="spellEnd"/>
      <w:r w:rsidRPr="002A7174">
        <w:rPr>
          <w:color w:val="000000"/>
          <w:sz w:val="28"/>
          <w:szCs w:val="28"/>
        </w:rPr>
        <w:t xml:space="preserve"> (ликвидирующие) последствия рисков.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Часть 7 ст.209 раздела 10 устанавливает общие требования безопасного рабочего места.</w:t>
      </w:r>
    </w:p>
    <w:p w:rsidR="002A7174" w:rsidRPr="002A7174" w:rsidRDefault="002A7174" w:rsidP="002A7174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4 класс условий труда – под запретом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Если проведенная СОУТ выявит 4 класс условий труда на рабочих местах, то на них подлежит приостановка работы.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Перед работодателем в дальнейшем встанет задача по устранению факторов, определяющих 4 класс, проведению внеплановой </w:t>
      </w:r>
      <w:proofErr w:type="spellStart"/>
      <w:r w:rsidRPr="002A7174">
        <w:rPr>
          <w:color w:val="000000"/>
          <w:sz w:val="28"/>
          <w:szCs w:val="28"/>
        </w:rPr>
        <w:t>спецоценки</w:t>
      </w:r>
      <w:proofErr w:type="spellEnd"/>
      <w:r w:rsidRPr="002A7174">
        <w:rPr>
          <w:color w:val="000000"/>
          <w:sz w:val="28"/>
          <w:szCs w:val="28"/>
        </w:rPr>
        <w:t xml:space="preserve"> условий труда (оценки </w:t>
      </w:r>
      <w:proofErr w:type="spellStart"/>
      <w:r w:rsidRPr="002A7174">
        <w:rPr>
          <w:color w:val="000000"/>
          <w:sz w:val="28"/>
          <w:szCs w:val="28"/>
        </w:rPr>
        <w:t>профрисков</w:t>
      </w:r>
      <w:proofErr w:type="spellEnd"/>
      <w:r w:rsidRPr="002A7174">
        <w:rPr>
          <w:color w:val="000000"/>
          <w:sz w:val="28"/>
          <w:szCs w:val="28"/>
        </w:rPr>
        <w:t>).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lastRenderedPageBreak/>
        <w:t>Отстраненные от выполнения трудовых функций работники будут получать средний заработок и сохранение места работы. Также работников на основании ст.216.1 раздела Х можно перевести на другие должности с оплатой труда не ниже среднего заработка по прежней работе.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Работы, которые автоматически не будут находиться под запретом, это работы, выполняемые в рамках аварийно-спасательных работ по предотвращению и ликвидации чрезвычайных ситуаций.</w:t>
      </w:r>
    </w:p>
    <w:p w:rsidR="002A7174" w:rsidRPr="002A7174" w:rsidRDefault="002A7174" w:rsidP="002A7174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 xml:space="preserve">Тотальная </w:t>
      </w:r>
      <w:proofErr w:type="spellStart"/>
      <w:r w:rsidRPr="002A7174">
        <w:rPr>
          <w:rFonts w:ascii="Times New Roman" w:hAnsi="Times New Roman" w:cs="Times New Roman"/>
          <w:color w:val="000000"/>
          <w:sz w:val="28"/>
          <w:szCs w:val="28"/>
        </w:rPr>
        <w:t>диджитализация</w:t>
      </w:r>
      <w:proofErr w:type="spellEnd"/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Организации получают право отчасти уйти от бумажной работы в сторону ведения электронного документооборота с обязательным хранением всей базы данных.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Также появляется возможность внедрения дистанционного видеонаблюдения за производственными процессами и выполнением работ. Но работники должны быть предварительно уведомлены об этом (абзац 4 ст.214.2 раздела 10).</w:t>
      </w:r>
    </w:p>
    <w:p w:rsid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 xml:space="preserve">Для того чтобы сделать условия рабочих мест «прозрачными» для </w:t>
      </w:r>
      <w:proofErr w:type="spellStart"/>
      <w:r w:rsidRPr="002A7174">
        <w:rPr>
          <w:color w:val="000000"/>
          <w:sz w:val="28"/>
          <w:szCs w:val="28"/>
        </w:rPr>
        <w:t>Роструда</w:t>
      </w:r>
      <w:proofErr w:type="spellEnd"/>
      <w:r w:rsidRPr="002A7174">
        <w:rPr>
          <w:color w:val="000000"/>
          <w:sz w:val="28"/>
          <w:szCs w:val="28"/>
        </w:rPr>
        <w:t>, у работодателя есть возможность предоставить им удаленный доступ к наблюдению за безопасным производством работ, к электронным базам документов в области охраны труда.</w:t>
      </w: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A7174" w:rsidRDefault="002A7174" w:rsidP="002A717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2A7174">
        <w:rPr>
          <w:bCs w:val="0"/>
          <w:color w:val="000000"/>
          <w:sz w:val="28"/>
          <w:szCs w:val="28"/>
        </w:rPr>
        <w:t>Изменение 6: «расширенные» права работодателя</w:t>
      </w:r>
    </w:p>
    <w:p w:rsidR="002A7174" w:rsidRPr="002A7174" w:rsidRDefault="002A7174" w:rsidP="002A717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</w:p>
    <w:p w:rsidR="002A7174" w:rsidRPr="002A7174" w:rsidRDefault="002A7174" w:rsidP="002A71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A7174">
        <w:rPr>
          <w:color w:val="000000"/>
          <w:sz w:val="28"/>
          <w:szCs w:val="28"/>
        </w:rPr>
        <w:t>Также на законодательном уровне работодателю добавляют обязанности:</w:t>
      </w:r>
    </w:p>
    <w:p w:rsidR="002A7174" w:rsidRPr="002A7174" w:rsidRDefault="002A7174" w:rsidP="002A71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по улучшению условий охраны труда;</w:t>
      </w:r>
    </w:p>
    <w:p w:rsidR="002A7174" w:rsidRPr="002A7174" w:rsidRDefault="002A7174" w:rsidP="002A71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оборудовать рабочие места коллективными средствами защиты;</w:t>
      </w:r>
    </w:p>
    <w:p w:rsidR="002A7174" w:rsidRPr="002A7174" w:rsidRDefault="002A7174" w:rsidP="002A71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приостанавливать выполнение работ (оказание услуг) до устранения причин возникновения угрозы жизни и здоровью работников;</w:t>
      </w:r>
    </w:p>
    <w:p w:rsidR="002A7174" w:rsidRPr="002A7174" w:rsidRDefault="002A7174" w:rsidP="002A71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на основании индивидуальной программы реабилитации (</w:t>
      </w:r>
      <w:proofErr w:type="spellStart"/>
      <w:r w:rsidRPr="002A7174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2A7174">
        <w:rPr>
          <w:rFonts w:ascii="Times New Roman" w:hAnsi="Times New Roman" w:cs="Times New Roman"/>
          <w:color w:val="000000"/>
          <w:sz w:val="28"/>
          <w:szCs w:val="28"/>
        </w:rPr>
        <w:t>) создавать условия труда для работающих инвалидов;</w:t>
      </w:r>
    </w:p>
    <w:p w:rsidR="002A7174" w:rsidRPr="002A7174" w:rsidRDefault="002A7174" w:rsidP="002A71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174">
        <w:rPr>
          <w:rFonts w:ascii="Times New Roman" w:hAnsi="Times New Roman" w:cs="Times New Roman"/>
          <w:color w:val="000000"/>
          <w:sz w:val="28"/>
          <w:szCs w:val="28"/>
        </w:rPr>
        <w:t>перед проведением работ согласовать с подрядчиками мероприятия, направленные на предотвращение угрозы здоровья работников.</w:t>
      </w:r>
    </w:p>
    <w:p w:rsidR="002A7174" w:rsidRDefault="002A7174" w:rsidP="002A7174">
      <w:pPr>
        <w:pStyle w:val="2"/>
        <w:shd w:val="clear" w:color="auto" w:fill="FFFFFF"/>
        <w:spacing w:before="300" w:beforeAutospacing="0" w:after="150" w:afterAutospacing="0"/>
        <w:jc w:val="both"/>
        <w:rPr>
          <w:bCs w:val="0"/>
          <w:color w:val="000000"/>
          <w:sz w:val="28"/>
          <w:szCs w:val="28"/>
        </w:rPr>
      </w:pPr>
    </w:p>
    <w:p w:rsidR="00CE57DB" w:rsidRDefault="002A7174"/>
    <w:sectPr w:rsidR="00CE57DB" w:rsidSect="002A71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DB1"/>
    <w:multiLevelType w:val="multilevel"/>
    <w:tmpl w:val="97E0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70A63"/>
    <w:multiLevelType w:val="multilevel"/>
    <w:tmpl w:val="569C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74"/>
    <w:rsid w:val="002A7174"/>
    <w:rsid w:val="009B4275"/>
    <w:rsid w:val="00D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74"/>
  </w:style>
  <w:style w:type="paragraph" w:styleId="2">
    <w:name w:val="heading 2"/>
    <w:basedOn w:val="a"/>
    <w:link w:val="20"/>
    <w:uiPriority w:val="9"/>
    <w:qFormat/>
    <w:rsid w:val="002A7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A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174"/>
    <w:rPr>
      <w:color w:val="0000FF"/>
      <w:u w:val="single"/>
    </w:rPr>
  </w:style>
  <w:style w:type="character" w:styleId="a5">
    <w:name w:val="Strong"/>
    <w:basedOn w:val="a0"/>
    <w:uiPriority w:val="22"/>
    <w:qFormat/>
    <w:rsid w:val="002A71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74"/>
  </w:style>
  <w:style w:type="paragraph" w:styleId="2">
    <w:name w:val="heading 2"/>
    <w:basedOn w:val="a"/>
    <w:link w:val="20"/>
    <w:uiPriority w:val="9"/>
    <w:qFormat/>
    <w:rsid w:val="002A7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A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174"/>
    <w:rPr>
      <w:color w:val="0000FF"/>
      <w:u w:val="single"/>
    </w:rPr>
  </w:style>
  <w:style w:type="character" w:styleId="a5">
    <w:name w:val="Strong"/>
    <w:basedOn w:val="a0"/>
    <w:uiPriority w:val="22"/>
    <w:qFormat/>
    <w:rsid w:val="002A71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planirovanie-meropriyatij-po-oxrane-truda-nachinaem-rabotu-pravilno/adm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Рослякова Олеся Владимировна</dc:creator>
  <cp:lastModifiedBy>Рослякова Олеся Владимировна</cp:lastModifiedBy>
  <cp:revision>1</cp:revision>
  <dcterms:created xsi:type="dcterms:W3CDTF">2022-02-08T04:44:00Z</dcterms:created>
  <dcterms:modified xsi:type="dcterms:W3CDTF">2022-02-08T04:48:00Z</dcterms:modified>
</cp:coreProperties>
</file>