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3" w:rsidRDefault="00984F43" w:rsidP="00984F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Pr="00984F43">
        <w:rPr>
          <w:rFonts w:ascii="Times New Roman" w:hAnsi="Times New Roman" w:cs="Times New Roman"/>
          <w:b/>
          <w:sz w:val="28"/>
          <w:szCs w:val="28"/>
        </w:rPr>
        <w:t>налоговых обязательств индивидуальных предпринимателей при утрате права на применение патентной системы налогообложения в случае несвоевременной уплаты налога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F43" w:rsidRDefault="00984F43" w:rsidP="00984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6 статьи 346.45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 индивидуальный предприниматель считается утратившим право на применение патентной системы налогообложения (далее - ПСН) и перешедшим на общий режим налогообложения с начала налогового периода, на который ему был выдан патент, в случае, если не был уплачен налог в сроки, установленные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346.51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</w:t>
      </w:r>
      <w:proofErr w:type="gramEnd"/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пункту 3 статьи 346.46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снятие с учета в налоговом органе индивидуального предпринимателя, утратившего право на применение патентной системы налогообложения и перешедшего на общий режим налогообложения по причине неуплаты (неполной уплаты) налога, осуществляется в течение пяти дней со дня истечения срока уплаты налога.</w:t>
      </w: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налогообложения.</w:t>
      </w: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346.45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установлено, что суммы налогов, подлежащие уплате в соответствии с общим режимом налогообложения за период, в котором индивидуальный предприниматель утратил право на применение патентной системы налогообложения по основаниям, указанным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названной статьи Кодекса, исчисляются и уплачиваются индивидуальным предпринимателем в порядке, предусмотренном законодательством Российской Федерации о налогах и сборах для вновь зарегистрированных индивидуальных предпринимателей.</w:t>
      </w:r>
      <w:proofErr w:type="gramEnd"/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налога на доходы физических лиц, подлежащая уплате за налоговый период, в котором индивидуальный предприниматель утратил право на применение патентной системы налогообложения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данной статьи Кодекса, уменьшается на сумму налога, уплаченного в связи с применением патентной системы налогообложения.</w:t>
      </w: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после утраты индивидуальным предпринимателем права на применение патентной системы налогообложения налог, который не был уплачен (полностью или частично) в рамках указанной системы налогообложения, взысканию не подлежит.</w:t>
      </w: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 карточке расчета с бюджетом указанного налогоплательщика начисленные, но не уплаченные (не полностью уплаченные) суммы налога, взимаемого в связи с применением ПСН, подлежат сторнированию.</w:t>
      </w:r>
    </w:p>
    <w:p w:rsid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уплаты индивидуальным предпринимателем суммы указанного налога после установленного срока уплаты, образовавшаяся переплата по налогу может быть возвращена налогоплательщику по его заявлению или зачтена в счет уплаты других налогов в порядке, установленном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984F43" w:rsidRPr="00984F43" w:rsidRDefault="00984F43" w:rsidP="0098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позиция изложена в письме ФНС России от 09.12.2014 №ГД-4-3/25457</w:t>
      </w:r>
      <w:r w:rsidRPr="00984F43">
        <w:rPr>
          <w:rFonts w:ascii="Times New Roman" w:hAnsi="Times New Roman" w:cs="Times New Roman"/>
          <w:sz w:val="28"/>
          <w:szCs w:val="28"/>
        </w:rPr>
        <w:t>@</w:t>
      </w:r>
      <w:bookmarkStart w:id="0" w:name="_GoBack"/>
      <w:bookmarkEnd w:id="0"/>
    </w:p>
    <w:p w:rsidR="00984F43" w:rsidRPr="00984F43" w:rsidRDefault="00984F43" w:rsidP="00984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01B" w:rsidRDefault="0048001B" w:rsidP="00984F43">
      <w:pPr>
        <w:jc w:val="center"/>
      </w:pPr>
    </w:p>
    <w:sectPr w:rsidR="0048001B" w:rsidSect="0049214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43"/>
    <w:rsid w:val="0048001B"/>
    <w:rsid w:val="009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5479DAB84ECAB1068A09545705ACC5E8AB593F4C5726ABDBD3E20FCO3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32D6A998884BA5CF485479DAB84ECAB1068A09545705ACC5E8AB593F4C5726ABDBD302AF4O3e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32D6A998884BA5CF485479DAB84ECAB1068A09545705ACC5E8AB593F4C5726ABDBD3E20FEO3eCH" TargetMode="External"/><Relationship Id="rId11" Type="http://schemas.openxmlformats.org/officeDocument/2006/relationships/hyperlink" Target="consultantplus://offline/ref=DEB32D6A998884BA5CF485479DAB84ECAB126CA49346705ACC5E8AB593F4C5726ABDBD3C2AOFeDH" TargetMode="External"/><Relationship Id="rId5" Type="http://schemas.openxmlformats.org/officeDocument/2006/relationships/hyperlink" Target="consultantplus://offline/ref=DEB32D6A998884BA5CF485479DAB84ECAB1068A09545705ACC5E8AB593F4C5726ABDBD3E20FDO3e0H" TargetMode="External"/><Relationship Id="rId10" Type="http://schemas.openxmlformats.org/officeDocument/2006/relationships/hyperlink" Target="consultantplus://offline/ref=DEB32D6A998884BA5CF485479DAB84ECAB1068A09545705ACC5E8AB593F4C5726ABDBD3E20FDO3e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32D6A998884BA5CF485479DAB84ECAB1068A09545705ACC5E8AB593F4C5726ABDBD3E20FDO3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1</cp:revision>
  <dcterms:created xsi:type="dcterms:W3CDTF">2015-03-05T07:27:00Z</dcterms:created>
  <dcterms:modified xsi:type="dcterms:W3CDTF">2015-03-05T07:33:00Z</dcterms:modified>
</cp:coreProperties>
</file>