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2E" w:rsidRPr="00135487" w:rsidRDefault="00EB7F3E" w:rsidP="0090652E">
      <w:pPr>
        <w:tabs>
          <w:tab w:val="left" w:pos="1019"/>
          <w:tab w:val="left" w:pos="1756"/>
          <w:tab w:val="left" w:pos="1947"/>
          <w:tab w:val="left" w:pos="1981"/>
          <w:tab w:val="left" w:pos="3473"/>
          <w:tab w:val="left" w:pos="5493"/>
          <w:tab w:val="left" w:pos="5674"/>
          <w:tab w:val="left" w:pos="8637"/>
          <w:tab w:val="left" w:pos="8965"/>
          <w:tab w:val="left" w:pos="9297"/>
        </w:tabs>
        <w:jc w:val="both"/>
        <w:rPr>
          <w:sz w:val="20"/>
          <w:szCs w:val="20"/>
        </w:rPr>
      </w:pPr>
      <w:r>
        <w:rPr>
          <w:sz w:val="20"/>
          <w:szCs w:val="20"/>
        </w:rPr>
        <w:t xml:space="preserve">    </w:t>
      </w:r>
      <w:r w:rsidRPr="00135487">
        <w:rPr>
          <w:sz w:val="20"/>
          <w:szCs w:val="20"/>
        </w:rPr>
        <w:t xml:space="preserve"> </w:t>
      </w:r>
    </w:p>
    <w:p w:rsidR="00EB7F3E" w:rsidRPr="00135487" w:rsidRDefault="0090652E" w:rsidP="00EB7F3E">
      <w:pPr>
        <w:tabs>
          <w:tab w:val="left" w:pos="1019"/>
          <w:tab w:val="left" w:pos="1756"/>
          <w:tab w:val="left" w:pos="1947"/>
          <w:tab w:val="left" w:pos="1981"/>
          <w:tab w:val="left" w:pos="3473"/>
          <w:tab w:val="left" w:pos="5493"/>
          <w:tab w:val="left" w:pos="5674"/>
          <w:tab w:val="left" w:pos="8637"/>
          <w:tab w:val="left" w:pos="8965"/>
          <w:tab w:val="left" w:pos="9297"/>
        </w:tabs>
        <w:jc w:val="both"/>
        <w:rPr>
          <w:sz w:val="20"/>
          <w:szCs w:val="20"/>
        </w:rPr>
      </w:pPr>
      <w:r>
        <w:rPr>
          <w:sz w:val="20"/>
          <w:szCs w:val="20"/>
        </w:rPr>
        <w:tab/>
      </w:r>
      <w:r>
        <w:rPr>
          <w:sz w:val="20"/>
          <w:szCs w:val="20"/>
        </w:rPr>
        <w:tab/>
      </w:r>
      <w:r>
        <w:rPr>
          <w:sz w:val="20"/>
          <w:szCs w:val="20"/>
        </w:rPr>
        <w:tab/>
        <w:t xml:space="preserve">              </w:t>
      </w:r>
    </w:p>
    <w:p w:rsidR="00EB7F3E" w:rsidRPr="00BE6057" w:rsidRDefault="00EB7F3E" w:rsidP="00EB7F3E">
      <w:pPr>
        <w:tabs>
          <w:tab w:val="left" w:pos="1019"/>
          <w:tab w:val="left" w:pos="1756"/>
          <w:tab w:val="left" w:pos="1947"/>
          <w:tab w:val="left" w:pos="1981"/>
          <w:tab w:val="left" w:pos="3473"/>
          <w:tab w:val="left" w:pos="5493"/>
          <w:tab w:val="left" w:pos="5674"/>
          <w:tab w:val="left" w:pos="8637"/>
          <w:tab w:val="left" w:pos="8965"/>
          <w:tab w:val="left" w:pos="9297"/>
        </w:tabs>
        <w:rPr>
          <w:sz w:val="22"/>
          <w:szCs w:val="22"/>
        </w:rPr>
      </w:pPr>
    </w:p>
    <w:p w:rsidR="00EB7F3E" w:rsidRPr="00BE6057" w:rsidRDefault="00EB7F3E" w:rsidP="00BE6057">
      <w:pPr>
        <w:jc w:val="center"/>
        <w:rPr>
          <w:b/>
          <w:sz w:val="22"/>
          <w:szCs w:val="22"/>
        </w:rPr>
      </w:pPr>
      <w:r w:rsidRPr="00BE6057">
        <w:rPr>
          <w:sz w:val="22"/>
          <w:szCs w:val="22"/>
        </w:rPr>
        <w:t>  </w:t>
      </w:r>
      <w:r w:rsidR="004461A1">
        <w:rPr>
          <w:b/>
          <w:sz w:val="22"/>
          <w:szCs w:val="22"/>
        </w:rPr>
        <w:t xml:space="preserve">ДОГОВОР ОФЕРТА </w:t>
      </w:r>
    </w:p>
    <w:p w:rsidR="00BE6057" w:rsidRPr="00BE6057" w:rsidRDefault="00BE6057" w:rsidP="00BE6057">
      <w:pPr>
        <w:jc w:val="center"/>
        <w:rPr>
          <w:b/>
          <w:sz w:val="22"/>
          <w:szCs w:val="22"/>
        </w:rPr>
      </w:pPr>
      <w:r w:rsidRPr="00BE6057">
        <w:rPr>
          <w:b/>
          <w:sz w:val="22"/>
          <w:szCs w:val="22"/>
        </w:rPr>
        <w:t xml:space="preserve">с потребителями </w:t>
      </w:r>
      <w:r w:rsidR="004461A1">
        <w:rPr>
          <w:b/>
          <w:sz w:val="22"/>
          <w:szCs w:val="22"/>
        </w:rPr>
        <w:t xml:space="preserve">электроэнергии </w:t>
      </w:r>
      <w:r w:rsidRPr="00BE6057">
        <w:rPr>
          <w:b/>
          <w:sz w:val="22"/>
          <w:szCs w:val="22"/>
        </w:rPr>
        <w:t xml:space="preserve">в пос. Партизан Партизанского муниципального района Приморского края  </w:t>
      </w:r>
    </w:p>
    <w:p w:rsidR="00EB7F3E" w:rsidRPr="005E4D71" w:rsidRDefault="00EB7F3E" w:rsidP="00EB7F3E">
      <w:pPr>
        <w:jc w:val="center"/>
        <w:rPr>
          <w:b/>
          <w:sz w:val="20"/>
          <w:szCs w:val="20"/>
        </w:rPr>
      </w:pPr>
    </w:p>
    <w:p w:rsidR="00EB7F3E" w:rsidRDefault="00EB7F3E" w:rsidP="00EB7F3E">
      <w:pPr>
        <w:tabs>
          <w:tab w:val="left" w:pos="1756"/>
          <w:tab w:val="left" w:pos="1947"/>
          <w:tab w:val="left" w:pos="1981"/>
          <w:tab w:val="left" w:pos="3473"/>
          <w:tab w:val="left" w:pos="5493"/>
          <w:tab w:val="left" w:pos="5674"/>
          <w:tab w:val="left" w:pos="8637"/>
          <w:tab w:val="left" w:pos="9297"/>
        </w:tabs>
        <w:rPr>
          <w:sz w:val="20"/>
          <w:szCs w:val="20"/>
        </w:rPr>
      </w:pPr>
    </w:p>
    <w:p w:rsidR="00EB7F3E" w:rsidRDefault="00EB7F3E" w:rsidP="00EB7F3E">
      <w:pPr>
        <w:rPr>
          <w:sz w:val="18"/>
          <w:szCs w:val="18"/>
        </w:rPr>
      </w:pPr>
    </w:p>
    <w:p w:rsidR="0090652E" w:rsidRPr="00042CC5" w:rsidRDefault="0090652E" w:rsidP="0090652E">
      <w:pPr>
        <w:tabs>
          <w:tab w:val="right" w:pos="9639"/>
        </w:tabs>
        <w:rPr>
          <w:sz w:val="20"/>
          <w:szCs w:val="20"/>
        </w:rPr>
      </w:pPr>
      <w:r w:rsidRPr="00042CC5">
        <w:rPr>
          <w:sz w:val="20"/>
          <w:szCs w:val="20"/>
        </w:rPr>
        <w:t xml:space="preserve">с. </w:t>
      </w:r>
      <w:proofErr w:type="spellStart"/>
      <w:proofErr w:type="gramStart"/>
      <w:r w:rsidRPr="00042CC5">
        <w:rPr>
          <w:sz w:val="20"/>
          <w:szCs w:val="20"/>
        </w:rPr>
        <w:t>Владимиро-Александровское</w:t>
      </w:r>
      <w:proofErr w:type="spellEnd"/>
      <w:proofErr w:type="gramEnd"/>
    </w:p>
    <w:p w:rsidR="0090652E" w:rsidRPr="00042CC5" w:rsidRDefault="0090652E" w:rsidP="0090652E">
      <w:pPr>
        <w:tabs>
          <w:tab w:val="right" w:pos="9639"/>
        </w:tabs>
        <w:rPr>
          <w:sz w:val="20"/>
          <w:szCs w:val="20"/>
        </w:rPr>
      </w:pPr>
      <w:r w:rsidRPr="00042CC5">
        <w:rPr>
          <w:sz w:val="20"/>
          <w:szCs w:val="20"/>
        </w:rPr>
        <w:t>Партизанского района</w:t>
      </w:r>
      <w:r w:rsidR="0022361D">
        <w:rPr>
          <w:sz w:val="20"/>
          <w:szCs w:val="20"/>
        </w:rPr>
        <w:tab/>
      </w:r>
    </w:p>
    <w:p w:rsidR="0090652E" w:rsidRPr="00042CC5" w:rsidRDefault="0090652E" w:rsidP="0090652E">
      <w:pPr>
        <w:tabs>
          <w:tab w:val="right" w:pos="9639"/>
        </w:tabs>
        <w:rPr>
          <w:sz w:val="20"/>
          <w:szCs w:val="20"/>
        </w:rPr>
      </w:pPr>
      <w:r w:rsidRPr="00042CC5">
        <w:rPr>
          <w:sz w:val="20"/>
          <w:szCs w:val="20"/>
        </w:rPr>
        <w:t xml:space="preserve">Приморского края                                                                                                         </w:t>
      </w:r>
      <w:r w:rsidR="00042CC5">
        <w:rPr>
          <w:sz w:val="20"/>
          <w:szCs w:val="20"/>
        </w:rPr>
        <w:t xml:space="preserve">                            </w:t>
      </w:r>
      <w:r w:rsidRPr="00042CC5">
        <w:rPr>
          <w:sz w:val="20"/>
          <w:szCs w:val="20"/>
        </w:rPr>
        <w:t xml:space="preserve">      </w:t>
      </w:r>
      <w:r w:rsidRPr="005370B6">
        <w:rPr>
          <w:sz w:val="20"/>
          <w:szCs w:val="20"/>
        </w:rPr>
        <w:t>«</w:t>
      </w:r>
      <w:r w:rsidR="005370B6" w:rsidRPr="005370B6">
        <w:rPr>
          <w:sz w:val="20"/>
          <w:szCs w:val="20"/>
        </w:rPr>
        <w:t>03</w:t>
      </w:r>
      <w:r w:rsidRPr="005370B6">
        <w:rPr>
          <w:sz w:val="20"/>
          <w:szCs w:val="20"/>
        </w:rPr>
        <w:t xml:space="preserve">» апреля </w:t>
      </w:r>
      <w:r w:rsidRPr="00042CC5">
        <w:rPr>
          <w:sz w:val="20"/>
          <w:szCs w:val="20"/>
        </w:rPr>
        <w:t xml:space="preserve">2023 г. </w:t>
      </w:r>
    </w:p>
    <w:p w:rsidR="00EB7F3E" w:rsidRPr="00042CC5" w:rsidRDefault="00EB7F3E" w:rsidP="00EB7F3E">
      <w:pPr>
        <w:tabs>
          <w:tab w:val="left" w:pos="1756"/>
          <w:tab w:val="left" w:pos="1947"/>
          <w:tab w:val="left" w:pos="1981"/>
          <w:tab w:val="left" w:pos="3473"/>
          <w:tab w:val="left" w:pos="5493"/>
          <w:tab w:val="left" w:pos="5674"/>
          <w:tab w:val="left" w:pos="8637"/>
          <w:tab w:val="left" w:pos="9297"/>
        </w:tabs>
        <w:rPr>
          <w:sz w:val="20"/>
          <w:szCs w:val="20"/>
        </w:rPr>
      </w:pPr>
      <w:r w:rsidRPr="00042CC5">
        <w:rPr>
          <w:sz w:val="20"/>
          <w:szCs w:val="20"/>
        </w:rPr>
        <w:t> </w:t>
      </w:r>
      <w:r w:rsidRPr="00042CC5">
        <w:rPr>
          <w:sz w:val="20"/>
          <w:szCs w:val="20"/>
        </w:rPr>
        <w:tab/>
        <w:t> </w:t>
      </w:r>
      <w:r w:rsidRPr="00042CC5">
        <w:rPr>
          <w:sz w:val="20"/>
          <w:szCs w:val="20"/>
        </w:rPr>
        <w:tab/>
      </w:r>
    </w:p>
    <w:p w:rsidR="00EB7F3E" w:rsidRPr="00042CC5" w:rsidRDefault="00EB7F3E" w:rsidP="00EB7F3E">
      <w:pPr>
        <w:tabs>
          <w:tab w:val="left" w:pos="1019"/>
          <w:tab w:val="left" w:pos="1756"/>
          <w:tab w:val="left" w:pos="1947"/>
          <w:tab w:val="left" w:pos="1981"/>
          <w:tab w:val="left" w:pos="3473"/>
          <w:tab w:val="left" w:pos="5493"/>
          <w:tab w:val="left" w:pos="5674"/>
          <w:tab w:val="left" w:pos="8637"/>
          <w:tab w:val="left" w:pos="8965"/>
          <w:tab w:val="left" w:pos="9297"/>
        </w:tabs>
        <w:rPr>
          <w:sz w:val="20"/>
          <w:szCs w:val="20"/>
        </w:rPr>
      </w:pPr>
      <w:r w:rsidRPr="00042CC5">
        <w:rPr>
          <w:sz w:val="20"/>
          <w:szCs w:val="20"/>
        </w:rPr>
        <w:tab/>
        <w:t> </w:t>
      </w:r>
      <w:r w:rsidRPr="00042CC5">
        <w:rPr>
          <w:sz w:val="20"/>
          <w:szCs w:val="20"/>
        </w:rPr>
        <w:tab/>
        <w:t> </w:t>
      </w:r>
      <w:r w:rsidRPr="00042CC5">
        <w:rPr>
          <w:sz w:val="20"/>
          <w:szCs w:val="20"/>
        </w:rPr>
        <w:tab/>
        <w:t>  </w:t>
      </w:r>
    </w:p>
    <w:p w:rsidR="00EB7F3E" w:rsidRPr="00042CC5" w:rsidRDefault="0090652E" w:rsidP="00EB7F3E">
      <w:pPr>
        <w:tabs>
          <w:tab w:val="left" w:pos="9264"/>
        </w:tabs>
        <w:ind w:firstLine="567"/>
        <w:jc w:val="both"/>
        <w:rPr>
          <w:sz w:val="20"/>
          <w:szCs w:val="20"/>
        </w:rPr>
      </w:pPr>
      <w:proofErr w:type="gramStart"/>
      <w:r w:rsidRPr="00042CC5">
        <w:rPr>
          <w:sz w:val="20"/>
          <w:szCs w:val="20"/>
        </w:rPr>
        <w:t>Муниципальное казенное предприятие «Районное хозяйственное управление» Партизанского муниципального района</w:t>
      </w:r>
      <w:r w:rsidRPr="00042CC5">
        <w:rPr>
          <w:color w:val="000000"/>
          <w:sz w:val="20"/>
          <w:szCs w:val="20"/>
        </w:rPr>
        <w:t>,</w:t>
      </w:r>
      <w:r w:rsidRPr="00042CC5">
        <w:rPr>
          <w:sz w:val="20"/>
          <w:szCs w:val="20"/>
        </w:rPr>
        <w:t xml:space="preserve"> именуемое в дальнейшем </w:t>
      </w:r>
      <w:r w:rsidRPr="00042CC5">
        <w:rPr>
          <w:b/>
          <w:sz w:val="20"/>
          <w:szCs w:val="20"/>
        </w:rPr>
        <w:t>Гарантирующий поставщик (далее - ГП)</w:t>
      </w:r>
      <w:r w:rsidR="00BE6057">
        <w:rPr>
          <w:b/>
          <w:sz w:val="20"/>
          <w:szCs w:val="20"/>
        </w:rPr>
        <w:t xml:space="preserve"> </w:t>
      </w:r>
      <w:r w:rsidR="00BE6057" w:rsidRPr="00BE6057">
        <w:rPr>
          <w:sz w:val="20"/>
          <w:szCs w:val="20"/>
        </w:rPr>
        <w:t>действующее на основании Постановления агентства по та</w:t>
      </w:r>
      <w:r w:rsidR="00BB63E2">
        <w:rPr>
          <w:sz w:val="20"/>
          <w:szCs w:val="20"/>
        </w:rPr>
        <w:t>рифам Приморского края № 43/2 от</w:t>
      </w:r>
      <w:r w:rsidR="00BE6057" w:rsidRPr="00BE6057">
        <w:rPr>
          <w:sz w:val="20"/>
          <w:szCs w:val="20"/>
        </w:rPr>
        <w:t xml:space="preserve"> 31.08.2022 г.</w:t>
      </w:r>
      <w:r w:rsidRPr="00BE6057">
        <w:rPr>
          <w:sz w:val="20"/>
          <w:szCs w:val="20"/>
        </w:rPr>
        <w:t xml:space="preserve">, </w:t>
      </w:r>
      <w:r w:rsidRPr="00BE6057">
        <w:rPr>
          <w:color w:val="000000"/>
          <w:sz w:val="20"/>
          <w:szCs w:val="20"/>
        </w:rPr>
        <w:t xml:space="preserve"> в</w:t>
      </w:r>
      <w:r w:rsidRPr="00042CC5">
        <w:rPr>
          <w:color w:val="000000"/>
          <w:sz w:val="20"/>
          <w:szCs w:val="20"/>
        </w:rPr>
        <w:t xml:space="preserve"> лице </w:t>
      </w:r>
      <w:r w:rsidRPr="00042CC5">
        <w:rPr>
          <w:color w:val="292929"/>
          <w:sz w:val="20"/>
          <w:szCs w:val="20"/>
          <w:bdr w:val="none" w:sz="0" w:space="0" w:color="auto" w:frame="1"/>
        </w:rPr>
        <w:t xml:space="preserve">и.о. директора </w:t>
      </w:r>
      <w:proofErr w:type="spellStart"/>
      <w:r w:rsidRPr="00042CC5">
        <w:rPr>
          <w:color w:val="292929"/>
          <w:sz w:val="20"/>
          <w:szCs w:val="20"/>
          <w:bdr w:val="none" w:sz="0" w:space="0" w:color="auto" w:frame="1"/>
        </w:rPr>
        <w:t>Межина</w:t>
      </w:r>
      <w:proofErr w:type="spellEnd"/>
      <w:r w:rsidRPr="00042CC5">
        <w:rPr>
          <w:color w:val="292929"/>
          <w:sz w:val="20"/>
          <w:szCs w:val="20"/>
          <w:bdr w:val="none" w:sz="0" w:space="0" w:color="auto" w:frame="1"/>
        </w:rPr>
        <w:t xml:space="preserve"> Александра Сергеевича, действующего на основании Устава и распоряжения </w:t>
      </w:r>
      <w:r w:rsidRPr="00042CC5">
        <w:rPr>
          <w:color w:val="000000"/>
          <w:sz w:val="20"/>
          <w:szCs w:val="20"/>
        </w:rPr>
        <w:t xml:space="preserve">администрации Партизанского муниципального района Приморского края от 18.11.2022  № 391-рл, </w:t>
      </w:r>
      <w:r w:rsidR="00EB7F3E" w:rsidRPr="00042CC5">
        <w:rPr>
          <w:sz w:val="20"/>
          <w:szCs w:val="20"/>
        </w:rPr>
        <w:t xml:space="preserve">с одной стороны, </w:t>
      </w:r>
      <w:r w:rsidR="00EB7F3E" w:rsidRPr="004461A1">
        <w:rPr>
          <w:sz w:val="20"/>
          <w:szCs w:val="20"/>
        </w:rPr>
        <w:t xml:space="preserve">и </w:t>
      </w:r>
      <w:r w:rsidR="00BE6057" w:rsidRPr="004461A1">
        <w:rPr>
          <w:sz w:val="20"/>
          <w:szCs w:val="20"/>
        </w:rPr>
        <w:t>абоненты, подключенные к</w:t>
      </w:r>
      <w:proofErr w:type="gramEnd"/>
      <w:r w:rsidR="00BE6057" w:rsidRPr="004461A1">
        <w:rPr>
          <w:sz w:val="20"/>
          <w:szCs w:val="20"/>
        </w:rPr>
        <w:t xml:space="preserve"> сети электропередачи в пос. Партизан Партизанского муниципального района Приморского края, указанных в Приложении № 1 к договору</w:t>
      </w:r>
      <w:r w:rsidRPr="004461A1">
        <w:rPr>
          <w:sz w:val="20"/>
          <w:szCs w:val="20"/>
        </w:rPr>
        <w:t xml:space="preserve">, именуемые </w:t>
      </w:r>
      <w:r w:rsidR="00EB7F3E" w:rsidRPr="004461A1">
        <w:rPr>
          <w:sz w:val="20"/>
          <w:szCs w:val="20"/>
        </w:rPr>
        <w:t xml:space="preserve"> в дальнейшем </w:t>
      </w:r>
      <w:r w:rsidR="00EB7F3E" w:rsidRPr="004461A1">
        <w:rPr>
          <w:b/>
          <w:sz w:val="20"/>
          <w:szCs w:val="20"/>
        </w:rPr>
        <w:t>Потребитель</w:t>
      </w:r>
      <w:r w:rsidR="00EB7F3E" w:rsidRPr="004461A1">
        <w:rPr>
          <w:sz w:val="20"/>
          <w:szCs w:val="20"/>
        </w:rPr>
        <w:t>, с другой стороны, совместно</w:t>
      </w:r>
      <w:r w:rsidR="00EB7F3E" w:rsidRPr="00042CC5">
        <w:rPr>
          <w:sz w:val="20"/>
          <w:szCs w:val="20"/>
        </w:rPr>
        <w:t xml:space="preserve"> именуемые  «Стороны», заключили настоящий Договор о нижеследующем:</w:t>
      </w:r>
    </w:p>
    <w:p w:rsidR="00EB7F3E" w:rsidRPr="005E4D71" w:rsidRDefault="00EB7F3E" w:rsidP="00EB7F3E">
      <w:pPr>
        <w:tabs>
          <w:tab w:val="left" w:pos="9264"/>
        </w:tabs>
        <w:jc w:val="both"/>
        <w:rPr>
          <w:sz w:val="20"/>
          <w:szCs w:val="20"/>
        </w:rPr>
      </w:pPr>
      <w:r w:rsidRPr="005E4D71">
        <w:rPr>
          <w:sz w:val="22"/>
          <w:szCs w:val="22"/>
        </w:rPr>
        <w:tab/>
      </w:r>
      <w:r w:rsidRPr="005E4D71">
        <w:rPr>
          <w:sz w:val="20"/>
          <w:szCs w:val="20"/>
        </w:rPr>
        <w:t> </w:t>
      </w:r>
    </w:p>
    <w:p w:rsidR="00EB7F3E" w:rsidRPr="001D660C" w:rsidRDefault="00EB7F3E" w:rsidP="00EB7F3E">
      <w:pPr>
        <w:numPr>
          <w:ilvl w:val="0"/>
          <w:numId w:val="1"/>
        </w:numPr>
        <w:jc w:val="center"/>
        <w:rPr>
          <w:b/>
          <w:bCs/>
          <w:sz w:val="20"/>
          <w:szCs w:val="20"/>
        </w:rPr>
      </w:pPr>
      <w:r w:rsidRPr="001D660C">
        <w:rPr>
          <w:b/>
          <w:bCs/>
          <w:sz w:val="20"/>
          <w:szCs w:val="20"/>
        </w:rPr>
        <w:t>Общие положения.</w:t>
      </w:r>
    </w:p>
    <w:p w:rsidR="00EB7F3E" w:rsidRPr="001D660C" w:rsidRDefault="00EB7F3E" w:rsidP="00EB7F3E">
      <w:pPr>
        <w:ind w:left="720"/>
        <w:rPr>
          <w:b/>
          <w:bCs/>
          <w:sz w:val="20"/>
          <w:szCs w:val="20"/>
        </w:rPr>
      </w:pPr>
    </w:p>
    <w:p w:rsidR="00EB7F3E" w:rsidRDefault="00EB7F3E" w:rsidP="00042CC5">
      <w:pPr>
        <w:numPr>
          <w:ilvl w:val="1"/>
          <w:numId w:val="2"/>
        </w:numPr>
        <w:jc w:val="both"/>
        <w:rPr>
          <w:bCs/>
          <w:sz w:val="20"/>
          <w:szCs w:val="20"/>
        </w:rPr>
      </w:pPr>
      <w:proofErr w:type="gramStart"/>
      <w:r w:rsidRPr="001D660C">
        <w:rPr>
          <w:bCs/>
          <w:sz w:val="20"/>
          <w:szCs w:val="20"/>
        </w:rPr>
        <w:t>Стороны договорились, что используемые в Договоре  термины, определения и понятия соответствуют  Федеральному закону от 26 марта 2003 года  № 35-ФЗ «Об электроэнергетике», Основным положениям функционирования розничных рынков электрической энергии, утвержденным постановлением Правительства РФ от 04 мая 2012года №442 (далее - «Правила №442»),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6</w:t>
      </w:r>
      <w:proofErr w:type="gramEnd"/>
      <w:r w:rsidRPr="001D660C">
        <w:rPr>
          <w:bCs/>
          <w:sz w:val="20"/>
          <w:szCs w:val="20"/>
        </w:rPr>
        <w:t xml:space="preserve"> мая 2011года  №354 (далее – «Правила № 354»)</w:t>
      </w:r>
    </w:p>
    <w:p w:rsidR="00042CC5" w:rsidRPr="001D660C" w:rsidRDefault="00042CC5" w:rsidP="00042CC5">
      <w:pPr>
        <w:ind w:left="360"/>
        <w:jc w:val="both"/>
        <w:rPr>
          <w:bCs/>
          <w:sz w:val="20"/>
          <w:szCs w:val="20"/>
        </w:rPr>
      </w:pPr>
    </w:p>
    <w:p w:rsidR="00EB7F3E" w:rsidRPr="001D660C" w:rsidRDefault="00EB7F3E" w:rsidP="00042CC5">
      <w:pPr>
        <w:numPr>
          <w:ilvl w:val="0"/>
          <w:numId w:val="1"/>
        </w:numPr>
        <w:jc w:val="center"/>
        <w:rPr>
          <w:b/>
          <w:bCs/>
          <w:sz w:val="20"/>
          <w:szCs w:val="20"/>
        </w:rPr>
      </w:pPr>
      <w:r w:rsidRPr="001D660C">
        <w:rPr>
          <w:b/>
          <w:bCs/>
          <w:sz w:val="20"/>
          <w:szCs w:val="20"/>
        </w:rPr>
        <w:t>Предмет договора.</w:t>
      </w:r>
    </w:p>
    <w:p w:rsidR="00EB7F3E" w:rsidRPr="001D660C" w:rsidRDefault="00EB7F3E" w:rsidP="00042CC5">
      <w:pPr>
        <w:ind w:left="720"/>
        <w:rPr>
          <w:b/>
          <w:bCs/>
          <w:sz w:val="20"/>
          <w:szCs w:val="20"/>
        </w:rPr>
      </w:pPr>
    </w:p>
    <w:p w:rsidR="00EB7F3E" w:rsidRPr="00503B1D" w:rsidRDefault="00EB7F3E" w:rsidP="00042CC5">
      <w:pPr>
        <w:pStyle w:val="Default"/>
        <w:numPr>
          <w:ilvl w:val="1"/>
          <w:numId w:val="3"/>
        </w:numPr>
        <w:jc w:val="both"/>
        <w:rPr>
          <w:sz w:val="20"/>
          <w:szCs w:val="20"/>
        </w:rPr>
      </w:pPr>
      <w:r w:rsidRPr="003147DC">
        <w:rPr>
          <w:color w:val="auto"/>
          <w:sz w:val="20"/>
          <w:szCs w:val="20"/>
        </w:rPr>
        <w:t>ГП обязуется поставлять электрическую энергию в объеме, необходимом для обеспечения бытовых нужд Потребителя, в пределах технической возможности питающей домовладение электрической линии и внутридомовых электрических сетей, а Потребитель обязуется принимать и оплачивать электроэнергию на условиях, установленных настоящим договором</w:t>
      </w:r>
      <w:r>
        <w:rPr>
          <w:color w:val="auto"/>
          <w:sz w:val="20"/>
          <w:szCs w:val="20"/>
        </w:rPr>
        <w:t>.</w:t>
      </w:r>
    </w:p>
    <w:p w:rsidR="00EB7F3E" w:rsidRDefault="00EB7F3E" w:rsidP="00042CC5">
      <w:pPr>
        <w:pStyle w:val="Default"/>
        <w:ind w:left="360"/>
        <w:jc w:val="both"/>
        <w:rPr>
          <w:color w:val="auto"/>
          <w:sz w:val="20"/>
          <w:szCs w:val="20"/>
        </w:rPr>
      </w:pPr>
    </w:p>
    <w:p w:rsidR="00EB7F3E" w:rsidRPr="00B0186F" w:rsidRDefault="00EB7F3E" w:rsidP="004124F0">
      <w:pPr>
        <w:pStyle w:val="Default"/>
        <w:numPr>
          <w:ilvl w:val="1"/>
          <w:numId w:val="3"/>
        </w:numPr>
        <w:jc w:val="both"/>
        <w:rPr>
          <w:color w:val="auto"/>
          <w:sz w:val="20"/>
          <w:szCs w:val="20"/>
          <w:vertAlign w:val="subscript"/>
        </w:rPr>
      </w:pPr>
      <w:r>
        <w:rPr>
          <w:color w:val="auto"/>
          <w:sz w:val="20"/>
          <w:szCs w:val="20"/>
        </w:rPr>
        <w:t>Объектом энергоснабжения явля</w:t>
      </w:r>
      <w:r w:rsidR="004124F0">
        <w:rPr>
          <w:color w:val="auto"/>
          <w:sz w:val="20"/>
          <w:szCs w:val="20"/>
        </w:rPr>
        <w:t xml:space="preserve">ются домовладения, указанные в списке (Приложение № 1).  </w:t>
      </w:r>
    </w:p>
    <w:p w:rsidR="004124F0" w:rsidRPr="004124F0" w:rsidRDefault="007A112E" w:rsidP="004124F0">
      <w:pPr>
        <w:pStyle w:val="Default"/>
        <w:numPr>
          <w:ilvl w:val="1"/>
          <w:numId w:val="3"/>
        </w:numPr>
        <w:jc w:val="both"/>
        <w:rPr>
          <w:color w:val="auto"/>
          <w:sz w:val="20"/>
          <w:szCs w:val="20"/>
        </w:rPr>
      </w:pPr>
      <w:bookmarkStart w:id="0" w:name="sub_205"/>
      <w:r>
        <w:rPr>
          <w:color w:val="auto"/>
          <w:sz w:val="20"/>
          <w:szCs w:val="20"/>
        </w:rPr>
        <w:t>Абоненты</w:t>
      </w:r>
      <w:r w:rsidR="004124F0" w:rsidRPr="004124F0">
        <w:rPr>
          <w:color w:val="auto"/>
          <w:sz w:val="20"/>
          <w:szCs w:val="20"/>
        </w:rPr>
        <w:t xml:space="preserve"> домовладений, не указанные в списке (Приложение № 1) могут подать заявку на подключение к ГП.   </w:t>
      </w:r>
    </w:p>
    <w:bookmarkEnd w:id="0"/>
    <w:p w:rsidR="00EB7F3E" w:rsidRDefault="00EB7F3E" w:rsidP="00C843D0">
      <w:pPr>
        <w:pStyle w:val="Default"/>
        <w:jc w:val="both"/>
        <w:rPr>
          <w:color w:val="FF0000"/>
          <w:sz w:val="20"/>
          <w:szCs w:val="20"/>
        </w:rPr>
      </w:pPr>
    </w:p>
    <w:p w:rsidR="00EB7F3E" w:rsidRPr="005E4D71" w:rsidRDefault="00EB7F3E" w:rsidP="00EB7F3E">
      <w:pPr>
        <w:jc w:val="both"/>
        <w:rPr>
          <w:b/>
          <w:bCs/>
          <w:sz w:val="22"/>
          <w:szCs w:val="22"/>
        </w:rPr>
      </w:pPr>
    </w:p>
    <w:p w:rsidR="00EB7F3E" w:rsidRPr="001D660C" w:rsidRDefault="00EB7F3E" w:rsidP="00EB7F3E">
      <w:pPr>
        <w:pStyle w:val="Default"/>
        <w:jc w:val="center"/>
        <w:rPr>
          <w:b/>
          <w:bCs/>
          <w:color w:val="auto"/>
          <w:sz w:val="20"/>
          <w:szCs w:val="20"/>
        </w:rPr>
      </w:pPr>
      <w:r w:rsidRPr="001D660C">
        <w:rPr>
          <w:b/>
          <w:bCs/>
          <w:color w:val="auto"/>
          <w:sz w:val="20"/>
          <w:szCs w:val="20"/>
        </w:rPr>
        <w:t>3. Права и обязанности Гарантирующего поставщика</w:t>
      </w:r>
    </w:p>
    <w:p w:rsidR="00EB7F3E" w:rsidRPr="005E4D71" w:rsidRDefault="00EB7F3E" w:rsidP="00EB7F3E">
      <w:pPr>
        <w:pStyle w:val="Default"/>
        <w:jc w:val="both"/>
        <w:rPr>
          <w:color w:val="auto"/>
          <w:sz w:val="16"/>
          <w:szCs w:val="16"/>
        </w:rPr>
      </w:pPr>
    </w:p>
    <w:p w:rsidR="00EB7F3E" w:rsidRPr="00556F90" w:rsidRDefault="00EB7F3E" w:rsidP="00EB7F3E">
      <w:pPr>
        <w:pStyle w:val="Default"/>
        <w:jc w:val="both"/>
        <w:rPr>
          <w:b/>
          <w:color w:val="auto"/>
          <w:sz w:val="20"/>
          <w:szCs w:val="20"/>
        </w:rPr>
      </w:pPr>
      <w:r>
        <w:rPr>
          <w:b/>
          <w:color w:val="auto"/>
          <w:sz w:val="20"/>
          <w:szCs w:val="20"/>
        </w:rPr>
        <w:t>3</w:t>
      </w:r>
      <w:r w:rsidRPr="00556F90">
        <w:rPr>
          <w:b/>
          <w:color w:val="auto"/>
          <w:sz w:val="20"/>
          <w:szCs w:val="20"/>
        </w:rPr>
        <w:t>.1. ГП обязуется:</w:t>
      </w:r>
    </w:p>
    <w:p w:rsidR="00EB7F3E" w:rsidRDefault="00EB7F3E" w:rsidP="00EB7F3E">
      <w:pPr>
        <w:pStyle w:val="Default"/>
        <w:jc w:val="both"/>
        <w:rPr>
          <w:color w:val="auto"/>
          <w:sz w:val="20"/>
          <w:szCs w:val="20"/>
        </w:rPr>
      </w:pPr>
      <w:r>
        <w:rPr>
          <w:color w:val="auto"/>
          <w:sz w:val="20"/>
          <w:szCs w:val="20"/>
        </w:rPr>
        <w:t>3.1.1. Поставлять Потребителю электрическую энергию, качество которой соответствует требованиям технических регламентов и иным обязательным требованиям, в необходимом объеме на границу электрических сетей Домовладения.</w:t>
      </w:r>
    </w:p>
    <w:p w:rsidR="00EB7F3E" w:rsidRDefault="004124F0" w:rsidP="004124F0">
      <w:pPr>
        <w:pStyle w:val="Default"/>
        <w:jc w:val="both"/>
        <w:rPr>
          <w:color w:val="auto"/>
          <w:sz w:val="20"/>
          <w:szCs w:val="20"/>
        </w:rPr>
      </w:pPr>
      <w:r>
        <w:rPr>
          <w:color w:val="auto"/>
          <w:sz w:val="20"/>
          <w:szCs w:val="20"/>
        </w:rPr>
        <w:t xml:space="preserve">3.1.2. Установить и опломбировать прибор учета электрической энергии. </w:t>
      </w:r>
    </w:p>
    <w:p w:rsidR="00EB7F3E" w:rsidRPr="005E4D71" w:rsidRDefault="004124F0" w:rsidP="00EB7F3E">
      <w:pPr>
        <w:pStyle w:val="Default"/>
        <w:jc w:val="both"/>
        <w:rPr>
          <w:color w:val="auto"/>
          <w:sz w:val="20"/>
          <w:szCs w:val="20"/>
        </w:rPr>
      </w:pPr>
      <w:r>
        <w:rPr>
          <w:color w:val="auto"/>
          <w:sz w:val="20"/>
          <w:szCs w:val="20"/>
        </w:rPr>
        <w:t>3.1.3</w:t>
      </w:r>
      <w:r w:rsidR="00EB7F3E">
        <w:rPr>
          <w:color w:val="auto"/>
          <w:sz w:val="20"/>
          <w:szCs w:val="20"/>
        </w:rPr>
        <w:t>. П</w:t>
      </w:r>
      <w:r w:rsidR="00EB7F3E" w:rsidRPr="005E4D71">
        <w:rPr>
          <w:color w:val="auto"/>
          <w:sz w:val="20"/>
          <w:szCs w:val="20"/>
        </w:rPr>
        <w:t>роизводить непосредственно при обращении Потребителя проверку правильн</w:t>
      </w:r>
      <w:r w:rsidR="00EB7F3E">
        <w:rPr>
          <w:color w:val="auto"/>
          <w:sz w:val="20"/>
          <w:szCs w:val="20"/>
        </w:rPr>
        <w:t>ости исчисления предъявленного П</w:t>
      </w:r>
      <w:r w:rsidR="00EB7F3E" w:rsidRPr="005E4D71">
        <w:rPr>
          <w:color w:val="auto"/>
          <w:sz w:val="20"/>
          <w:szCs w:val="20"/>
        </w:rPr>
        <w:t>отребителю к уплате размера платы за электрическую энергию, задолженности или пе</w:t>
      </w:r>
      <w:r w:rsidR="00EB7F3E">
        <w:rPr>
          <w:color w:val="auto"/>
          <w:sz w:val="20"/>
          <w:szCs w:val="20"/>
        </w:rPr>
        <w:t>реплаты Потребителя и</w:t>
      </w:r>
      <w:r w:rsidR="00EB7F3E" w:rsidRPr="005E4D71">
        <w:rPr>
          <w:color w:val="auto"/>
          <w:sz w:val="20"/>
          <w:szCs w:val="20"/>
        </w:rPr>
        <w:t xml:space="preserve"> по результатам проверки выдавать Потребителю документы, содержащие правильно начисленные платежи. </w:t>
      </w:r>
    </w:p>
    <w:p w:rsidR="00EB7F3E" w:rsidRDefault="004124F0" w:rsidP="00EB7F3E">
      <w:pPr>
        <w:pStyle w:val="Default"/>
        <w:jc w:val="both"/>
        <w:rPr>
          <w:color w:val="auto"/>
          <w:sz w:val="20"/>
          <w:szCs w:val="20"/>
        </w:rPr>
      </w:pPr>
      <w:r>
        <w:rPr>
          <w:color w:val="auto"/>
          <w:sz w:val="20"/>
          <w:szCs w:val="20"/>
        </w:rPr>
        <w:t>3.1.4</w:t>
      </w:r>
      <w:r w:rsidR="00EB7F3E">
        <w:rPr>
          <w:color w:val="auto"/>
          <w:sz w:val="20"/>
          <w:szCs w:val="20"/>
        </w:rPr>
        <w:t xml:space="preserve">. Ежемесячно в период по </w:t>
      </w:r>
      <w:r>
        <w:rPr>
          <w:color w:val="auto"/>
          <w:sz w:val="20"/>
          <w:szCs w:val="20"/>
        </w:rPr>
        <w:t>2</w:t>
      </w:r>
      <w:r w:rsidR="00BB63E2">
        <w:rPr>
          <w:color w:val="auto"/>
          <w:sz w:val="20"/>
          <w:szCs w:val="20"/>
        </w:rPr>
        <w:t>5</w:t>
      </w:r>
      <w:r w:rsidR="00EB7F3E" w:rsidRPr="00A1217B">
        <w:rPr>
          <w:color w:val="auto"/>
          <w:sz w:val="20"/>
          <w:szCs w:val="20"/>
        </w:rPr>
        <w:t xml:space="preserve"> число</w:t>
      </w:r>
      <w:r>
        <w:rPr>
          <w:color w:val="auto"/>
          <w:sz w:val="20"/>
          <w:szCs w:val="20"/>
        </w:rPr>
        <w:t xml:space="preserve"> включительно </w:t>
      </w:r>
      <w:r w:rsidRPr="004461A1">
        <w:rPr>
          <w:color w:val="auto"/>
          <w:sz w:val="20"/>
          <w:szCs w:val="20"/>
        </w:rPr>
        <w:t>фиксировать</w:t>
      </w:r>
      <w:r w:rsidR="00EB7F3E">
        <w:rPr>
          <w:color w:val="auto"/>
          <w:sz w:val="20"/>
          <w:szCs w:val="20"/>
        </w:rPr>
        <w:t xml:space="preserve"> </w:t>
      </w:r>
      <w:r>
        <w:rPr>
          <w:color w:val="auto"/>
          <w:sz w:val="20"/>
          <w:szCs w:val="20"/>
        </w:rPr>
        <w:t xml:space="preserve">показания </w:t>
      </w:r>
      <w:r w:rsidR="00EB7F3E">
        <w:rPr>
          <w:color w:val="auto"/>
          <w:sz w:val="20"/>
          <w:szCs w:val="20"/>
        </w:rPr>
        <w:t xml:space="preserve">индивидуальных  приборов учета, снятые в период с </w:t>
      </w:r>
      <w:r w:rsidR="00EB7F3E" w:rsidRPr="00A1217B">
        <w:rPr>
          <w:color w:val="auto"/>
          <w:sz w:val="20"/>
          <w:szCs w:val="20"/>
        </w:rPr>
        <w:t>23 по 25 число</w:t>
      </w:r>
      <w:r w:rsidR="00EB7F3E">
        <w:rPr>
          <w:color w:val="auto"/>
          <w:sz w:val="20"/>
          <w:szCs w:val="20"/>
        </w:rPr>
        <w:t xml:space="preserve"> текущего месяца</w:t>
      </w:r>
      <w:r w:rsidR="00347EF0">
        <w:rPr>
          <w:color w:val="auto"/>
          <w:sz w:val="20"/>
          <w:szCs w:val="20"/>
        </w:rPr>
        <w:t xml:space="preserve"> </w:t>
      </w:r>
      <w:r w:rsidR="00EB7F3E" w:rsidRPr="005E4D71">
        <w:rPr>
          <w:color w:val="auto"/>
          <w:sz w:val="20"/>
          <w:szCs w:val="20"/>
        </w:rPr>
        <w:t xml:space="preserve">и использовать их при расчете размера платы за </w:t>
      </w:r>
      <w:r w:rsidR="00EB7F3E">
        <w:rPr>
          <w:color w:val="auto"/>
          <w:sz w:val="20"/>
          <w:szCs w:val="20"/>
        </w:rPr>
        <w:t>потребленную электроэнергию</w:t>
      </w:r>
      <w:r w:rsidR="00EB7F3E" w:rsidRPr="005E4D71">
        <w:rPr>
          <w:color w:val="auto"/>
          <w:sz w:val="20"/>
          <w:szCs w:val="20"/>
        </w:rPr>
        <w:t xml:space="preserve"> за тот расчетный период, </w:t>
      </w:r>
      <w:r w:rsidR="00EB7F3E">
        <w:rPr>
          <w:color w:val="auto"/>
          <w:sz w:val="20"/>
          <w:szCs w:val="20"/>
        </w:rPr>
        <w:t>за который были сняты показания.</w:t>
      </w:r>
    </w:p>
    <w:p w:rsidR="00EB7F3E" w:rsidRPr="005370B6" w:rsidRDefault="00D37C56" w:rsidP="00EB7F3E">
      <w:pPr>
        <w:pStyle w:val="Default"/>
        <w:jc w:val="both"/>
        <w:rPr>
          <w:sz w:val="20"/>
          <w:szCs w:val="20"/>
        </w:rPr>
      </w:pPr>
      <w:r>
        <w:rPr>
          <w:color w:val="auto"/>
          <w:sz w:val="20"/>
          <w:szCs w:val="20"/>
        </w:rPr>
        <w:t>3.1.5</w:t>
      </w:r>
      <w:r w:rsidR="00EB7F3E">
        <w:rPr>
          <w:color w:val="auto"/>
          <w:sz w:val="20"/>
          <w:szCs w:val="20"/>
        </w:rPr>
        <w:t xml:space="preserve">. </w:t>
      </w:r>
      <w:r w:rsidR="00EB7F3E">
        <w:rPr>
          <w:sz w:val="20"/>
          <w:szCs w:val="20"/>
        </w:rPr>
        <w:t>Осуществлят</w:t>
      </w:r>
      <w:r w:rsidR="00347EF0">
        <w:rPr>
          <w:sz w:val="20"/>
          <w:szCs w:val="20"/>
        </w:rPr>
        <w:t xml:space="preserve">ь </w:t>
      </w:r>
      <w:r w:rsidR="00EB7F3E" w:rsidRPr="00B16B2A">
        <w:rPr>
          <w:sz w:val="20"/>
          <w:szCs w:val="20"/>
        </w:rPr>
        <w:t>ввод в эксплуатацию установленного инди</w:t>
      </w:r>
      <w:r w:rsidR="00EB7F3E">
        <w:rPr>
          <w:sz w:val="20"/>
          <w:szCs w:val="20"/>
        </w:rPr>
        <w:t>видуального</w:t>
      </w:r>
      <w:r w:rsidR="00EB7F3E" w:rsidRPr="00B16B2A">
        <w:rPr>
          <w:sz w:val="20"/>
          <w:szCs w:val="20"/>
        </w:rPr>
        <w:t xml:space="preserve"> прибора учета, соответствующего </w:t>
      </w:r>
      <w:r w:rsidR="00EB7F3E">
        <w:rPr>
          <w:sz w:val="20"/>
          <w:szCs w:val="20"/>
        </w:rPr>
        <w:t>законодательству</w:t>
      </w:r>
      <w:r w:rsidR="00EB7F3E" w:rsidRPr="00B16B2A">
        <w:rPr>
          <w:sz w:val="20"/>
          <w:szCs w:val="20"/>
        </w:rPr>
        <w:t xml:space="preserve"> Российской Федерации об обеспечении единства измерений, не позднее месяца, следующего за датой его установки, а также приступить к осуществлению расчетов размера </w:t>
      </w:r>
      <w:proofErr w:type="gramStart"/>
      <w:r w:rsidR="00EB7F3E" w:rsidRPr="00B16B2A">
        <w:rPr>
          <w:sz w:val="20"/>
          <w:szCs w:val="20"/>
        </w:rPr>
        <w:t>платы</w:t>
      </w:r>
      <w:proofErr w:type="gramEnd"/>
      <w:r w:rsidR="00EB7F3E" w:rsidRPr="00B16B2A">
        <w:rPr>
          <w:sz w:val="20"/>
          <w:szCs w:val="20"/>
        </w:rPr>
        <w:t xml:space="preserve"> за</w:t>
      </w:r>
      <w:r w:rsidR="00EB7F3E">
        <w:rPr>
          <w:sz w:val="20"/>
          <w:szCs w:val="20"/>
        </w:rPr>
        <w:t xml:space="preserve"> электрическую энергию </w:t>
      </w:r>
      <w:r w:rsidR="00EB7F3E" w:rsidRPr="00B16B2A">
        <w:rPr>
          <w:sz w:val="20"/>
          <w:szCs w:val="20"/>
        </w:rPr>
        <w:t xml:space="preserve"> исходя из показаний введенного в эксплуатацию приб</w:t>
      </w:r>
      <w:r w:rsidR="00347EF0">
        <w:rPr>
          <w:sz w:val="20"/>
          <w:szCs w:val="20"/>
        </w:rPr>
        <w:t>ора учета, начиная с месяца</w:t>
      </w:r>
      <w:r w:rsidR="00EB7F3E" w:rsidRPr="00B16B2A">
        <w:rPr>
          <w:sz w:val="20"/>
          <w:szCs w:val="20"/>
        </w:rPr>
        <w:t xml:space="preserve"> ввода прибора учета в эксплуата</w:t>
      </w:r>
      <w:r w:rsidR="00EB7F3E">
        <w:rPr>
          <w:sz w:val="20"/>
          <w:szCs w:val="20"/>
        </w:rPr>
        <w:t>цию</w:t>
      </w:r>
      <w:r w:rsidR="00EB7F3E">
        <w:rPr>
          <w:color w:val="auto"/>
          <w:sz w:val="20"/>
          <w:szCs w:val="20"/>
        </w:rPr>
        <w:t>.</w:t>
      </w:r>
    </w:p>
    <w:p w:rsidR="00EB7F3E" w:rsidRDefault="005370B6" w:rsidP="00EB7F3E">
      <w:pPr>
        <w:pStyle w:val="Default"/>
        <w:jc w:val="both"/>
        <w:rPr>
          <w:color w:val="auto"/>
          <w:sz w:val="20"/>
          <w:szCs w:val="20"/>
        </w:rPr>
      </w:pPr>
      <w:r>
        <w:rPr>
          <w:color w:val="auto"/>
          <w:sz w:val="20"/>
          <w:szCs w:val="20"/>
        </w:rPr>
        <w:t>3.1.6</w:t>
      </w:r>
      <w:r w:rsidR="00EB7F3E">
        <w:rPr>
          <w:color w:val="auto"/>
          <w:sz w:val="20"/>
          <w:szCs w:val="20"/>
        </w:rPr>
        <w:t>. Производить расчет размера платы за электроэнергию и, при наличии оснований, перерасчет  размера платы Потребителя за электрическую энергию в порядке, пр</w:t>
      </w:r>
      <w:r>
        <w:rPr>
          <w:color w:val="auto"/>
          <w:sz w:val="20"/>
          <w:szCs w:val="20"/>
        </w:rPr>
        <w:t>едусмотренном Правилами № 354.</w:t>
      </w:r>
    </w:p>
    <w:p w:rsidR="00EB7F3E" w:rsidRDefault="005370B6" w:rsidP="00EB7F3E">
      <w:pPr>
        <w:pStyle w:val="Default"/>
        <w:jc w:val="both"/>
        <w:rPr>
          <w:color w:val="auto"/>
          <w:sz w:val="20"/>
          <w:szCs w:val="20"/>
        </w:rPr>
      </w:pPr>
      <w:r>
        <w:rPr>
          <w:color w:val="auto"/>
          <w:sz w:val="20"/>
          <w:szCs w:val="20"/>
        </w:rPr>
        <w:t>3.1.7</w:t>
      </w:r>
      <w:r w:rsidR="00EB7F3E">
        <w:rPr>
          <w:color w:val="auto"/>
          <w:sz w:val="20"/>
          <w:szCs w:val="20"/>
        </w:rPr>
        <w:t>. Р</w:t>
      </w:r>
      <w:r w:rsidR="00EB7F3E" w:rsidRPr="005E4D71">
        <w:rPr>
          <w:color w:val="auto"/>
          <w:sz w:val="20"/>
          <w:szCs w:val="20"/>
        </w:rPr>
        <w:t>ассматрива</w:t>
      </w:r>
      <w:r w:rsidR="00EB7F3E">
        <w:rPr>
          <w:color w:val="auto"/>
          <w:sz w:val="20"/>
          <w:szCs w:val="20"/>
        </w:rPr>
        <w:t>ть</w:t>
      </w:r>
      <w:r w:rsidR="00EB7F3E" w:rsidRPr="005E4D71">
        <w:rPr>
          <w:color w:val="auto"/>
          <w:sz w:val="20"/>
          <w:szCs w:val="20"/>
        </w:rPr>
        <w:t xml:space="preserve"> жалобы Потребителя по поводу нарушения условий поставки, в том числе надежности электроснабжения и качества электрической энергии, и принимать необходимые меры.</w:t>
      </w:r>
    </w:p>
    <w:p w:rsidR="00EB7F3E" w:rsidRPr="00006F6C" w:rsidRDefault="005370B6" w:rsidP="00EB7F3E">
      <w:pPr>
        <w:pStyle w:val="Default"/>
        <w:jc w:val="both"/>
        <w:rPr>
          <w:sz w:val="20"/>
          <w:szCs w:val="20"/>
        </w:rPr>
      </w:pPr>
      <w:r>
        <w:rPr>
          <w:sz w:val="20"/>
          <w:szCs w:val="20"/>
        </w:rPr>
        <w:lastRenderedPageBreak/>
        <w:t>3.1.8</w:t>
      </w:r>
      <w:r w:rsidR="00EB7F3E">
        <w:rPr>
          <w:sz w:val="20"/>
          <w:szCs w:val="20"/>
        </w:rPr>
        <w:t xml:space="preserve">. </w:t>
      </w:r>
      <w:r w:rsidR="00347EF0">
        <w:rPr>
          <w:sz w:val="20"/>
          <w:szCs w:val="20"/>
        </w:rPr>
        <w:t xml:space="preserve">Ежемесячно осуществлять </w:t>
      </w:r>
      <w:r w:rsidR="00EB7F3E" w:rsidRPr="00006F6C">
        <w:rPr>
          <w:sz w:val="20"/>
          <w:szCs w:val="20"/>
        </w:rPr>
        <w:t>проверку технического состояния приборов учета  (в том ч</w:t>
      </w:r>
      <w:r w:rsidR="00347EF0">
        <w:rPr>
          <w:sz w:val="20"/>
          <w:szCs w:val="20"/>
        </w:rPr>
        <w:t xml:space="preserve">исле наличие пломб) и снимать показания показаний таких приборов учета. </w:t>
      </w:r>
    </w:p>
    <w:p w:rsidR="00EB7F3E" w:rsidRPr="005E4D71" w:rsidRDefault="00EB7F3E" w:rsidP="00EB7F3E">
      <w:pPr>
        <w:pStyle w:val="Default"/>
        <w:jc w:val="both"/>
        <w:rPr>
          <w:color w:val="auto"/>
          <w:sz w:val="20"/>
          <w:szCs w:val="20"/>
        </w:rPr>
      </w:pPr>
    </w:p>
    <w:p w:rsidR="00EB7F3E" w:rsidRDefault="00EB7F3E" w:rsidP="00EB7F3E">
      <w:pPr>
        <w:pStyle w:val="Default"/>
        <w:jc w:val="both"/>
        <w:rPr>
          <w:color w:val="auto"/>
          <w:sz w:val="20"/>
          <w:szCs w:val="20"/>
        </w:rPr>
      </w:pPr>
      <w:r>
        <w:rPr>
          <w:b/>
          <w:color w:val="auto"/>
          <w:sz w:val="20"/>
          <w:szCs w:val="20"/>
        </w:rPr>
        <w:t>3</w:t>
      </w:r>
      <w:r w:rsidRPr="00F83503">
        <w:rPr>
          <w:b/>
          <w:color w:val="auto"/>
          <w:sz w:val="20"/>
          <w:szCs w:val="20"/>
        </w:rPr>
        <w:t>.2. ГП имеет право</w:t>
      </w:r>
      <w:r w:rsidRPr="005E4D71">
        <w:rPr>
          <w:color w:val="auto"/>
          <w:sz w:val="20"/>
          <w:szCs w:val="20"/>
        </w:rPr>
        <w:t>:</w:t>
      </w:r>
    </w:p>
    <w:p w:rsidR="00EB7F3E" w:rsidRDefault="001047EB" w:rsidP="00EB7F3E">
      <w:pPr>
        <w:pStyle w:val="Default"/>
        <w:jc w:val="both"/>
        <w:rPr>
          <w:color w:val="auto"/>
          <w:sz w:val="20"/>
          <w:szCs w:val="20"/>
        </w:rPr>
      </w:pPr>
      <w:r>
        <w:rPr>
          <w:color w:val="auto"/>
          <w:sz w:val="20"/>
          <w:szCs w:val="20"/>
        </w:rPr>
        <w:t>3.2.1</w:t>
      </w:r>
      <w:r w:rsidR="00EB7F3E">
        <w:rPr>
          <w:color w:val="auto"/>
          <w:sz w:val="20"/>
          <w:szCs w:val="20"/>
        </w:rPr>
        <w:t>. Т</w:t>
      </w:r>
      <w:r w:rsidR="00EB7F3E" w:rsidRPr="005E4D71">
        <w:rPr>
          <w:color w:val="auto"/>
          <w:sz w:val="20"/>
          <w:szCs w:val="20"/>
        </w:rPr>
        <w:t>ребовать внесения платы за потребленную Пот</w:t>
      </w:r>
      <w:r w:rsidR="00EB7F3E">
        <w:rPr>
          <w:color w:val="auto"/>
          <w:sz w:val="20"/>
          <w:szCs w:val="20"/>
        </w:rPr>
        <w:t>ребителем электрическую энергию.</w:t>
      </w:r>
    </w:p>
    <w:p w:rsidR="00EB7F3E" w:rsidRDefault="001047EB" w:rsidP="00EB7F3E">
      <w:pPr>
        <w:pStyle w:val="Default"/>
        <w:jc w:val="both"/>
        <w:rPr>
          <w:color w:val="auto"/>
          <w:sz w:val="20"/>
          <w:szCs w:val="20"/>
        </w:rPr>
      </w:pPr>
      <w:r>
        <w:rPr>
          <w:color w:val="auto"/>
          <w:sz w:val="20"/>
          <w:szCs w:val="20"/>
        </w:rPr>
        <w:t>3.2.2</w:t>
      </w:r>
      <w:r w:rsidR="00EB7F3E">
        <w:rPr>
          <w:color w:val="auto"/>
          <w:sz w:val="20"/>
          <w:szCs w:val="20"/>
        </w:rPr>
        <w:t>. Приостановить исполнение обязательств по электроснабжению путем введения Потребителю  в порядке, установленном действующим законодательством, ограничения режима потребления электроэнергии в жилом помещении в случаях:</w:t>
      </w:r>
    </w:p>
    <w:p w:rsidR="00EB7F3E" w:rsidRDefault="00EB7F3E" w:rsidP="00EB7F3E">
      <w:pPr>
        <w:pStyle w:val="Default"/>
        <w:jc w:val="both"/>
        <w:rPr>
          <w:color w:val="auto"/>
          <w:sz w:val="20"/>
          <w:szCs w:val="20"/>
        </w:rPr>
      </w:pPr>
      <w:r>
        <w:rPr>
          <w:color w:val="auto"/>
          <w:sz w:val="20"/>
          <w:szCs w:val="20"/>
        </w:rPr>
        <w:t>- неисполнения или ненадлежащего исполнения обязательств по оплате электрической энергии;</w:t>
      </w:r>
    </w:p>
    <w:p w:rsidR="00EB7F3E" w:rsidRDefault="00EB7F3E" w:rsidP="00EB7F3E">
      <w:pPr>
        <w:pStyle w:val="Default"/>
        <w:jc w:val="both"/>
        <w:rPr>
          <w:color w:val="auto"/>
          <w:sz w:val="20"/>
          <w:szCs w:val="20"/>
        </w:rPr>
      </w:pPr>
      <w:r>
        <w:rPr>
          <w:color w:val="auto"/>
          <w:sz w:val="20"/>
          <w:szCs w:val="20"/>
        </w:rPr>
        <w:t>- нарушения установленного порядка учета электрической энергии (</w:t>
      </w:r>
      <w:proofErr w:type="spellStart"/>
      <w:r>
        <w:rPr>
          <w:color w:val="auto"/>
          <w:sz w:val="20"/>
          <w:szCs w:val="20"/>
        </w:rPr>
        <w:t>безучетного</w:t>
      </w:r>
      <w:proofErr w:type="spellEnd"/>
      <w:r>
        <w:rPr>
          <w:color w:val="auto"/>
          <w:sz w:val="20"/>
          <w:szCs w:val="20"/>
        </w:rPr>
        <w:t xml:space="preserve"> потребления);</w:t>
      </w:r>
    </w:p>
    <w:p w:rsidR="00EB7F3E" w:rsidRDefault="00EB7F3E" w:rsidP="00EB7F3E">
      <w:pPr>
        <w:pStyle w:val="Default"/>
        <w:jc w:val="both"/>
        <w:rPr>
          <w:color w:val="auto"/>
          <w:sz w:val="20"/>
          <w:szCs w:val="20"/>
        </w:rPr>
      </w:pPr>
      <w:r>
        <w:rPr>
          <w:color w:val="auto"/>
          <w:sz w:val="20"/>
          <w:szCs w:val="20"/>
        </w:rPr>
        <w:t>- прекращения действия договора энергоснабжения;</w:t>
      </w:r>
    </w:p>
    <w:p w:rsidR="00EB7F3E" w:rsidRDefault="00EB7F3E" w:rsidP="00EB7F3E">
      <w:pPr>
        <w:pStyle w:val="Default"/>
        <w:jc w:val="both"/>
        <w:rPr>
          <w:color w:val="auto"/>
          <w:sz w:val="20"/>
          <w:szCs w:val="20"/>
        </w:rPr>
      </w:pPr>
      <w:r>
        <w:rPr>
          <w:color w:val="auto"/>
          <w:sz w:val="20"/>
          <w:szCs w:val="20"/>
        </w:rPr>
        <w:t xml:space="preserve">-выявления факта ненадлежащего технологического присоединения </w:t>
      </w:r>
      <w:proofErr w:type="spellStart"/>
      <w:r>
        <w:rPr>
          <w:color w:val="auto"/>
          <w:sz w:val="20"/>
          <w:szCs w:val="20"/>
        </w:rPr>
        <w:t>энергопринимающих</w:t>
      </w:r>
      <w:proofErr w:type="spellEnd"/>
      <w:r>
        <w:rPr>
          <w:color w:val="auto"/>
          <w:sz w:val="20"/>
          <w:szCs w:val="20"/>
        </w:rPr>
        <w:t xml:space="preserve"> устройств Потребителя к электросети. </w:t>
      </w:r>
    </w:p>
    <w:p w:rsidR="00EB7F3E" w:rsidRDefault="001047EB" w:rsidP="00EB7F3E">
      <w:pPr>
        <w:pStyle w:val="Default"/>
        <w:jc w:val="both"/>
        <w:rPr>
          <w:color w:val="auto"/>
          <w:sz w:val="20"/>
          <w:szCs w:val="20"/>
        </w:rPr>
      </w:pPr>
      <w:r>
        <w:rPr>
          <w:color w:val="auto"/>
          <w:sz w:val="20"/>
          <w:szCs w:val="20"/>
        </w:rPr>
        <w:t>3.2.3</w:t>
      </w:r>
      <w:r w:rsidR="00EB7F3E">
        <w:rPr>
          <w:color w:val="auto"/>
          <w:sz w:val="20"/>
          <w:szCs w:val="20"/>
        </w:rPr>
        <w:t>. Привлекать на основании соответствующего договора, с соблюдением требований о защите персональных данных, третьих лиц для исполнения своих прав и обязанностей, предусмотренных настоящим Договором и действующим законодательством.</w:t>
      </w:r>
    </w:p>
    <w:p w:rsidR="00EB7F3E" w:rsidRDefault="00EB7F3E" w:rsidP="00EB7F3E">
      <w:pPr>
        <w:pStyle w:val="Default"/>
        <w:jc w:val="both"/>
        <w:rPr>
          <w:color w:val="auto"/>
          <w:sz w:val="20"/>
          <w:szCs w:val="20"/>
        </w:rPr>
      </w:pPr>
      <w:r>
        <w:rPr>
          <w:color w:val="auto"/>
          <w:sz w:val="20"/>
          <w:szCs w:val="20"/>
        </w:rPr>
        <w:t xml:space="preserve">3.3. ГП не инициирует введение  ограничения режима потребления электроэнергии по техническим причинам, в т.ч. при возникновении (угрозе возникновения) аварийных электроэнергетических режимов; при неудовлетворительном состоянии электроустановок Потребителя, угрожающем аварией или создающем угрозу жизни и здоровью людей и т.п. В таких случаях инициатором введения ограничения является владелец объектов </w:t>
      </w:r>
      <w:proofErr w:type="spellStart"/>
      <w:r>
        <w:rPr>
          <w:color w:val="auto"/>
          <w:sz w:val="20"/>
          <w:szCs w:val="20"/>
        </w:rPr>
        <w:t>электросетевого</w:t>
      </w:r>
      <w:proofErr w:type="spellEnd"/>
      <w:r>
        <w:rPr>
          <w:color w:val="auto"/>
          <w:sz w:val="20"/>
          <w:szCs w:val="20"/>
        </w:rPr>
        <w:t xml:space="preserve"> хозяйства.     </w:t>
      </w:r>
    </w:p>
    <w:p w:rsidR="00EB7F3E" w:rsidRDefault="00EB7F3E" w:rsidP="00EB7F3E">
      <w:pPr>
        <w:pStyle w:val="Default"/>
        <w:jc w:val="both"/>
        <w:rPr>
          <w:color w:val="auto"/>
          <w:sz w:val="20"/>
          <w:szCs w:val="20"/>
        </w:rPr>
      </w:pPr>
      <w:r>
        <w:rPr>
          <w:color w:val="auto"/>
          <w:sz w:val="20"/>
          <w:szCs w:val="20"/>
        </w:rPr>
        <w:t xml:space="preserve"> 3.4.  В случае поступления ГП заявления Потребителя о введении ему ограничения режима потребления (если у Потребителя отсутствует техническая возможность введения ограничения самостоятельно), ГП </w:t>
      </w:r>
      <w:proofErr w:type="gramStart"/>
      <w:r>
        <w:rPr>
          <w:color w:val="auto"/>
          <w:sz w:val="20"/>
          <w:szCs w:val="20"/>
        </w:rPr>
        <w:t>обязан</w:t>
      </w:r>
      <w:proofErr w:type="gramEnd"/>
      <w:r>
        <w:rPr>
          <w:color w:val="auto"/>
          <w:sz w:val="20"/>
          <w:szCs w:val="20"/>
        </w:rPr>
        <w:t xml:space="preserve"> в течение одного рабочего дня передать такое заявление Сетевой организации</w:t>
      </w:r>
      <w:r w:rsidR="00BB63E2">
        <w:rPr>
          <w:color w:val="auto"/>
          <w:sz w:val="20"/>
          <w:szCs w:val="20"/>
        </w:rPr>
        <w:t xml:space="preserve"> (СО)</w:t>
      </w:r>
      <w:r>
        <w:rPr>
          <w:color w:val="auto"/>
          <w:sz w:val="20"/>
          <w:szCs w:val="20"/>
        </w:rPr>
        <w:t>.</w:t>
      </w:r>
    </w:p>
    <w:p w:rsidR="00EB7F3E" w:rsidRPr="005E4D71" w:rsidRDefault="00EB7F3E" w:rsidP="00EB7F3E">
      <w:pPr>
        <w:pStyle w:val="Default"/>
        <w:jc w:val="both"/>
        <w:rPr>
          <w:color w:val="auto"/>
          <w:sz w:val="20"/>
          <w:szCs w:val="20"/>
        </w:rPr>
      </w:pPr>
      <w:r>
        <w:rPr>
          <w:color w:val="auto"/>
          <w:sz w:val="20"/>
          <w:szCs w:val="20"/>
        </w:rPr>
        <w:t>3.5.</w:t>
      </w:r>
      <w:r w:rsidRPr="005E4D71">
        <w:rPr>
          <w:color w:val="auto"/>
          <w:sz w:val="20"/>
          <w:szCs w:val="20"/>
        </w:rPr>
        <w:t xml:space="preserve"> ГП несет иные права и обязанности, предусмотренные действующим законодательством Российской Федерации и настоящим договором.</w:t>
      </w:r>
    </w:p>
    <w:p w:rsidR="00EB7F3E" w:rsidRPr="005E4D71" w:rsidRDefault="00EB7F3E" w:rsidP="00EB7F3E">
      <w:pPr>
        <w:jc w:val="center"/>
        <w:rPr>
          <w:b/>
          <w:bCs/>
          <w:sz w:val="22"/>
          <w:szCs w:val="22"/>
        </w:rPr>
      </w:pPr>
    </w:p>
    <w:p w:rsidR="00EB7F3E" w:rsidRPr="005E4D71" w:rsidRDefault="00EB7F3E" w:rsidP="00EB7F3E">
      <w:pPr>
        <w:jc w:val="center"/>
        <w:rPr>
          <w:b/>
          <w:bCs/>
          <w:sz w:val="22"/>
          <w:szCs w:val="22"/>
        </w:rPr>
      </w:pPr>
      <w:r>
        <w:rPr>
          <w:b/>
          <w:bCs/>
          <w:sz w:val="22"/>
          <w:szCs w:val="22"/>
        </w:rPr>
        <w:t>4</w:t>
      </w:r>
      <w:r w:rsidRPr="005E4D71">
        <w:rPr>
          <w:b/>
          <w:bCs/>
          <w:sz w:val="22"/>
          <w:szCs w:val="22"/>
        </w:rPr>
        <w:t>. Права и обязанности Потребителя</w:t>
      </w:r>
    </w:p>
    <w:p w:rsidR="00EB7F3E" w:rsidRPr="005E4D71" w:rsidRDefault="00EB7F3E" w:rsidP="00EB7F3E">
      <w:pPr>
        <w:jc w:val="both"/>
        <w:rPr>
          <w:b/>
          <w:bCs/>
          <w:sz w:val="16"/>
          <w:szCs w:val="16"/>
        </w:rPr>
      </w:pPr>
    </w:p>
    <w:p w:rsidR="001047EB" w:rsidRPr="00F83503" w:rsidRDefault="00EB7F3E" w:rsidP="00EB7F3E">
      <w:pPr>
        <w:pStyle w:val="Default"/>
        <w:jc w:val="both"/>
        <w:rPr>
          <w:b/>
          <w:color w:val="auto"/>
          <w:sz w:val="20"/>
          <w:szCs w:val="20"/>
        </w:rPr>
      </w:pPr>
      <w:r>
        <w:rPr>
          <w:b/>
          <w:color w:val="auto"/>
          <w:sz w:val="20"/>
          <w:szCs w:val="20"/>
        </w:rPr>
        <w:t>4</w:t>
      </w:r>
      <w:r w:rsidRPr="00F83503">
        <w:rPr>
          <w:b/>
          <w:color w:val="auto"/>
          <w:sz w:val="20"/>
          <w:szCs w:val="20"/>
        </w:rPr>
        <w:t>.1. Потребитель имеет право:</w:t>
      </w:r>
    </w:p>
    <w:p w:rsidR="00EB7F3E" w:rsidRPr="00D37C56" w:rsidRDefault="00EB7F3E" w:rsidP="00EB7F3E">
      <w:pPr>
        <w:pStyle w:val="Default"/>
        <w:jc w:val="both"/>
        <w:rPr>
          <w:color w:val="auto"/>
          <w:sz w:val="20"/>
          <w:szCs w:val="20"/>
        </w:rPr>
      </w:pPr>
      <w:r>
        <w:rPr>
          <w:color w:val="auto"/>
          <w:sz w:val="20"/>
          <w:szCs w:val="20"/>
        </w:rPr>
        <w:t>4.1.1.П</w:t>
      </w:r>
      <w:r w:rsidRPr="005E4D71">
        <w:rPr>
          <w:color w:val="auto"/>
          <w:sz w:val="20"/>
          <w:szCs w:val="20"/>
        </w:rPr>
        <w:t>олучать в необходимом количестве электрическую энергию надлежащего качества</w:t>
      </w:r>
      <w:r>
        <w:rPr>
          <w:color w:val="auto"/>
          <w:sz w:val="20"/>
          <w:szCs w:val="20"/>
        </w:rPr>
        <w:t xml:space="preserve"> на границе балансовой принадлежности своих сетей в пределах разрешенной мощности, опр</w:t>
      </w:r>
      <w:r w:rsidR="00321C7C">
        <w:rPr>
          <w:color w:val="auto"/>
          <w:sz w:val="20"/>
          <w:szCs w:val="20"/>
        </w:rPr>
        <w:t xml:space="preserve">еделяемой техническими характеристиками </w:t>
      </w:r>
      <w:r w:rsidR="00321C7C" w:rsidRPr="00D37C56">
        <w:rPr>
          <w:color w:val="auto"/>
          <w:sz w:val="20"/>
          <w:szCs w:val="20"/>
        </w:rPr>
        <w:t>генерирующего устройства</w:t>
      </w:r>
      <w:r w:rsidRPr="00D37C56">
        <w:rPr>
          <w:color w:val="auto"/>
          <w:sz w:val="20"/>
          <w:szCs w:val="20"/>
        </w:rPr>
        <w:t xml:space="preserve">  на подключение Домовладения к электрическим сетям.</w:t>
      </w:r>
    </w:p>
    <w:p w:rsidR="00321C7C" w:rsidRPr="005E4D71" w:rsidRDefault="00321C7C" w:rsidP="00EB7F3E">
      <w:pPr>
        <w:pStyle w:val="Default"/>
        <w:jc w:val="both"/>
        <w:rPr>
          <w:color w:val="auto"/>
          <w:sz w:val="20"/>
          <w:szCs w:val="20"/>
        </w:rPr>
      </w:pPr>
      <w:r>
        <w:rPr>
          <w:color w:val="auto"/>
          <w:sz w:val="20"/>
          <w:szCs w:val="20"/>
        </w:rPr>
        <w:t xml:space="preserve">4.1.2. Отказаться от получения данной услуги, направив письменное заявление в ГП. </w:t>
      </w:r>
    </w:p>
    <w:p w:rsidR="00EB7F3E" w:rsidRDefault="00321C7C" w:rsidP="00EB7F3E">
      <w:pPr>
        <w:pStyle w:val="Default"/>
        <w:jc w:val="both"/>
        <w:rPr>
          <w:color w:val="auto"/>
          <w:sz w:val="20"/>
          <w:szCs w:val="20"/>
        </w:rPr>
      </w:pPr>
      <w:r>
        <w:rPr>
          <w:color w:val="auto"/>
          <w:sz w:val="20"/>
          <w:szCs w:val="20"/>
        </w:rPr>
        <w:t>4.1.3</w:t>
      </w:r>
      <w:r w:rsidR="00EB7F3E">
        <w:rPr>
          <w:color w:val="auto"/>
          <w:sz w:val="20"/>
          <w:szCs w:val="20"/>
        </w:rPr>
        <w:t xml:space="preserve">. </w:t>
      </w:r>
      <w:proofErr w:type="gramStart"/>
      <w:r w:rsidR="00EB7F3E">
        <w:rPr>
          <w:color w:val="auto"/>
          <w:sz w:val="20"/>
          <w:szCs w:val="20"/>
        </w:rPr>
        <w:t>С</w:t>
      </w:r>
      <w:r w:rsidR="00EB7F3E" w:rsidRPr="005E4D71">
        <w:rPr>
          <w:color w:val="auto"/>
          <w:sz w:val="20"/>
          <w:szCs w:val="20"/>
        </w:rPr>
        <w:t xml:space="preserve"> даты утраты</w:t>
      </w:r>
      <w:proofErr w:type="gramEnd"/>
      <w:r w:rsidR="00EB7F3E" w:rsidRPr="005E4D71">
        <w:rPr>
          <w:color w:val="auto"/>
          <w:sz w:val="20"/>
          <w:szCs w:val="20"/>
        </w:rPr>
        <w:t xml:space="preserve"> Г</w:t>
      </w:r>
      <w:r w:rsidR="00EB7F3E">
        <w:rPr>
          <w:color w:val="auto"/>
          <w:sz w:val="20"/>
          <w:szCs w:val="20"/>
        </w:rPr>
        <w:t>П</w:t>
      </w:r>
      <w:r w:rsidR="00EB7F3E" w:rsidRPr="005E4D71">
        <w:rPr>
          <w:color w:val="auto"/>
          <w:sz w:val="20"/>
          <w:szCs w:val="20"/>
        </w:rPr>
        <w:t xml:space="preserve"> его статуса гарантирующего поставщика перейти на обслуживание  к организации, которой присвоен статус гаранти</w:t>
      </w:r>
      <w:r w:rsidR="00D37C56">
        <w:rPr>
          <w:color w:val="auto"/>
          <w:sz w:val="20"/>
          <w:szCs w:val="20"/>
        </w:rPr>
        <w:t xml:space="preserve">рующего поставщика или к </w:t>
      </w:r>
      <w:proofErr w:type="spellStart"/>
      <w:r w:rsidR="00D37C56">
        <w:rPr>
          <w:color w:val="auto"/>
          <w:sz w:val="20"/>
          <w:szCs w:val="20"/>
        </w:rPr>
        <w:t>энерго</w:t>
      </w:r>
      <w:r w:rsidR="00EB7F3E" w:rsidRPr="005E4D71">
        <w:rPr>
          <w:color w:val="auto"/>
          <w:sz w:val="20"/>
          <w:szCs w:val="20"/>
        </w:rPr>
        <w:t>бытовой</w:t>
      </w:r>
      <w:proofErr w:type="spellEnd"/>
      <w:r w:rsidR="00EB7F3E" w:rsidRPr="005E4D71">
        <w:rPr>
          <w:color w:val="auto"/>
          <w:sz w:val="20"/>
          <w:szCs w:val="20"/>
        </w:rPr>
        <w:t xml:space="preserve"> (</w:t>
      </w:r>
      <w:proofErr w:type="spellStart"/>
      <w:r w:rsidR="00EB7F3E" w:rsidRPr="005E4D71">
        <w:rPr>
          <w:color w:val="auto"/>
          <w:sz w:val="20"/>
          <w:szCs w:val="20"/>
        </w:rPr>
        <w:t>энергоснабжающей</w:t>
      </w:r>
      <w:proofErr w:type="spellEnd"/>
      <w:r w:rsidR="00EB7F3E" w:rsidRPr="005E4D71">
        <w:rPr>
          <w:color w:val="auto"/>
          <w:sz w:val="20"/>
          <w:szCs w:val="20"/>
        </w:rPr>
        <w:t>) организации или производителю электрической энергии (мощности) на розничном рынке при условии соблюдения установленных условий заключения до</w:t>
      </w:r>
      <w:r w:rsidR="00EB7F3E">
        <w:rPr>
          <w:color w:val="auto"/>
          <w:sz w:val="20"/>
          <w:szCs w:val="20"/>
        </w:rPr>
        <w:t>говоров с указанными субъектами.</w:t>
      </w:r>
    </w:p>
    <w:p w:rsidR="00EB7F3E" w:rsidRDefault="00321C7C" w:rsidP="00EB7F3E">
      <w:pPr>
        <w:pStyle w:val="Default"/>
        <w:jc w:val="both"/>
        <w:rPr>
          <w:color w:val="auto"/>
          <w:sz w:val="20"/>
          <w:szCs w:val="20"/>
        </w:rPr>
      </w:pPr>
      <w:r>
        <w:rPr>
          <w:color w:val="auto"/>
          <w:sz w:val="20"/>
          <w:szCs w:val="20"/>
        </w:rPr>
        <w:t>4.1.4</w:t>
      </w:r>
      <w:r w:rsidR="00EB7F3E">
        <w:rPr>
          <w:color w:val="auto"/>
          <w:sz w:val="20"/>
          <w:szCs w:val="20"/>
        </w:rPr>
        <w:t xml:space="preserve">. </w:t>
      </w:r>
      <w:proofErr w:type="gramStart"/>
      <w:r w:rsidR="00EB7F3E">
        <w:rPr>
          <w:color w:val="auto"/>
          <w:sz w:val="20"/>
          <w:szCs w:val="20"/>
        </w:rPr>
        <w:t>В</w:t>
      </w:r>
      <w:r w:rsidR="00EB7F3E" w:rsidRPr="005E4D71">
        <w:rPr>
          <w:color w:val="auto"/>
          <w:sz w:val="20"/>
          <w:szCs w:val="20"/>
        </w:rPr>
        <w:t xml:space="preserve"> случае внесения до даты прекращения настоящего Договора в связи с переходом на обс</w:t>
      </w:r>
      <w:r w:rsidR="00EB7F3E">
        <w:rPr>
          <w:color w:val="auto"/>
          <w:sz w:val="20"/>
          <w:szCs w:val="20"/>
        </w:rPr>
        <w:t>луживание</w:t>
      </w:r>
      <w:proofErr w:type="gramEnd"/>
      <w:r w:rsidR="00EB7F3E">
        <w:rPr>
          <w:color w:val="auto"/>
          <w:sz w:val="20"/>
          <w:szCs w:val="20"/>
        </w:rPr>
        <w:t xml:space="preserve"> к вновь назначенному г</w:t>
      </w:r>
      <w:r w:rsidR="00EB7F3E" w:rsidRPr="005E4D71">
        <w:rPr>
          <w:color w:val="auto"/>
          <w:sz w:val="20"/>
          <w:szCs w:val="20"/>
        </w:rPr>
        <w:t>арантирующему поставщику сумм предварительных платежей, превышающих стоимость потребленной в расчетном периоде электрической энергии,  обратиться к Г</w:t>
      </w:r>
      <w:r w:rsidR="00EB7F3E">
        <w:rPr>
          <w:color w:val="auto"/>
          <w:sz w:val="20"/>
          <w:szCs w:val="20"/>
        </w:rPr>
        <w:t>П</w:t>
      </w:r>
      <w:r w:rsidR="00EB7F3E" w:rsidRPr="005E4D71">
        <w:rPr>
          <w:color w:val="auto"/>
          <w:sz w:val="20"/>
          <w:szCs w:val="20"/>
        </w:rPr>
        <w:t xml:space="preserve"> с письменным заявлением о перечислении таких сумм вновь назначе</w:t>
      </w:r>
      <w:r w:rsidR="00EB7F3E">
        <w:rPr>
          <w:color w:val="auto"/>
          <w:sz w:val="20"/>
          <w:szCs w:val="20"/>
        </w:rPr>
        <w:t>нному гарантирующему поставщику.</w:t>
      </w:r>
    </w:p>
    <w:p w:rsidR="00EB7F3E" w:rsidRDefault="00EB7F3E" w:rsidP="00EB7F3E">
      <w:pPr>
        <w:pStyle w:val="Default"/>
        <w:jc w:val="both"/>
        <w:rPr>
          <w:color w:val="auto"/>
          <w:sz w:val="20"/>
          <w:szCs w:val="20"/>
        </w:rPr>
      </w:pPr>
      <w:r w:rsidRPr="005E4D71">
        <w:rPr>
          <w:color w:val="auto"/>
          <w:sz w:val="20"/>
          <w:szCs w:val="20"/>
        </w:rPr>
        <w:t xml:space="preserve"> </w:t>
      </w:r>
      <w:r w:rsidR="00321C7C">
        <w:rPr>
          <w:color w:val="auto"/>
          <w:sz w:val="20"/>
          <w:szCs w:val="20"/>
        </w:rPr>
        <w:t>4.1.5</w:t>
      </w:r>
      <w:r>
        <w:rPr>
          <w:color w:val="auto"/>
          <w:sz w:val="20"/>
          <w:szCs w:val="20"/>
        </w:rPr>
        <w:t>. П</w:t>
      </w:r>
      <w:r w:rsidRPr="005E4D71">
        <w:rPr>
          <w:color w:val="auto"/>
          <w:sz w:val="20"/>
          <w:szCs w:val="20"/>
        </w:rPr>
        <w:t>олучать от Г</w:t>
      </w:r>
      <w:r>
        <w:rPr>
          <w:color w:val="auto"/>
          <w:sz w:val="20"/>
          <w:szCs w:val="20"/>
        </w:rPr>
        <w:t>П</w:t>
      </w:r>
      <w:r w:rsidRPr="005E4D71">
        <w:rPr>
          <w:color w:val="auto"/>
          <w:sz w:val="20"/>
          <w:szCs w:val="20"/>
        </w:rPr>
        <w:t xml:space="preserve"> сведения о правильности начисления, предъявленного к уплате размера платы за электрическую энергию, наличии задолженности или пер</w:t>
      </w:r>
      <w:r>
        <w:rPr>
          <w:color w:val="auto"/>
          <w:sz w:val="20"/>
          <w:szCs w:val="20"/>
        </w:rPr>
        <w:t>еплаты за электрическую энергию.</w:t>
      </w:r>
    </w:p>
    <w:p w:rsidR="00EB7F3E" w:rsidRPr="005E4D71" w:rsidRDefault="00321C7C" w:rsidP="00EB7F3E">
      <w:pPr>
        <w:pStyle w:val="Default"/>
        <w:jc w:val="both"/>
        <w:rPr>
          <w:color w:val="auto"/>
          <w:sz w:val="20"/>
          <w:szCs w:val="20"/>
        </w:rPr>
      </w:pPr>
      <w:r>
        <w:rPr>
          <w:color w:val="auto"/>
          <w:sz w:val="20"/>
          <w:szCs w:val="20"/>
        </w:rPr>
        <w:t xml:space="preserve">4.1.6. </w:t>
      </w:r>
      <w:proofErr w:type="gramStart"/>
      <w:r>
        <w:rPr>
          <w:color w:val="auto"/>
          <w:sz w:val="20"/>
          <w:szCs w:val="20"/>
        </w:rPr>
        <w:t>Получать от ГП</w:t>
      </w:r>
      <w:r w:rsidR="00EB7F3E">
        <w:rPr>
          <w:color w:val="auto"/>
          <w:sz w:val="20"/>
          <w:szCs w:val="20"/>
        </w:rPr>
        <w:t xml:space="preserve"> информацию об аварийных ситуациях  в электросетях, о ремонтах и профилактических работах  на сетях, влияющих на исполнение Договора, по телефон</w:t>
      </w:r>
      <w:r w:rsidR="005370B6">
        <w:rPr>
          <w:color w:val="auto"/>
          <w:sz w:val="20"/>
          <w:szCs w:val="20"/>
        </w:rPr>
        <w:t>ам: 8 (42365) 22-702</w:t>
      </w:r>
      <w:r w:rsidR="00EB7F3E">
        <w:rPr>
          <w:color w:val="auto"/>
          <w:sz w:val="20"/>
          <w:szCs w:val="20"/>
        </w:rPr>
        <w:t xml:space="preserve"> либо из средств массовой информации, а также иную информацию, кот</w:t>
      </w:r>
      <w:r w:rsidR="005370B6">
        <w:rPr>
          <w:color w:val="auto"/>
          <w:sz w:val="20"/>
          <w:szCs w:val="20"/>
        </w:rPr>
        <w:t xml:space="preserve">орую ГП обязан предоставить </w:t>
      </w:r>
      <w:r w:rsidR="00EB7F3E" w:rsidRPr="00A1217B">
        <w:rPr>
          <w:color w:val="auto"/>
          <w:sz w:val="20"/>
          <w:szCs w:val="20"/>
        </w:rPr>
        <w:t xml:space="preserve"> по письменному обращению  в адрес ГП, указанный в Договоре.</w:t>
      </w:r>
      <w:proofErr w:type="gramEnd"/>
    </w:p>
    <w:p w:rsidR="00EB7F3E" w:rsidRDefault="00321C7C" w:rsidP="00EB7F3E">
      <w:pPr>
        <w:pStyle w:val="Default"/>
        <w:jc w:val="both"/>
        <w:rPr>
          <w:color w:val="auto"/>
          <w:sz w:val="20"/>
          <w:szCs w:val="20"/>
        </w:rPr>
      </w:pPr>
      <w:r>
        <w:rPr>
          <w:color w:val="auto"/>
          <w:sz w:val="20"/>
          <w:szCs w:val="20"/>
        </w:rPr>
        <w:t>4.1.7</w:t>
      </w:r>
      <w:r w:rsidR="00EB7F3E">
        <w:rPr>
          <w:color w:val="auto"/>
          <w:sz w:val="20"/>
          <w:szCs w:val="20"/>
        </w:rPr>
        <w:t xml:space="preserve">. </w:t>
      </w:r>
      <w:r w:rsidR="00EB7F3E" w:rsidRPr="00F83503">
        <w:rPr>
          <w:color w:val="auto"/>
          <w:sz w:val="20"/>
          <w:szCs w:val="20"/>
        </w:rPr>
        <w:t xml:space="preserve">Привлекать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при условии выполнения требований к порядку установки, замены и эксплуатации прибора учета, указанных в разделе X </w:t>
      </w:r>
      <w:r w:rsidR="00EB7F3E">
        <w:rPr>
          <w:color w:val="auto"/>
          <w:sz w:val="20"/>
          <w:szCs w:val="20"/>
        </w:rPr>
        <w:t>«</w:t>
      </w:r>
      <w:r w:rsidR="00EB7F3E" w:rsidRPr="00F83503">
        <w:rPr>
          <w:color w:val="auto"/>
          <w:sz w:val="20"/>
          <w:szCs w:val="20"/>
        </w:rPr>
        <w:t>Основных положений</w:t>
      </w:r>
      <w:r w:rsidR="00EB7F3E">
        <w:rPr>
          <w:color w:val="auto"/>
          <w:sz w:val="20"/>
          <w:szCs w:val="20"/>
        </w:rPr>
        <w:t>…»</w:t>
      </w:r>
      <w:r w:rsidR="00EB7F3E" w:rsidRPr="00F83503">
        <w:rPr>
          <w:color w:val="auto"/>
          <w:sz w:val="20"/>
          <w:szCs w:val="20"/>
        </w:rPr>
        <w:t>, утверждённых постановлением Правительства РФ от 4 мая 2012 г. № 442.</w:t>
      </w:r>
    </w:p>
    <w:p w:rsidR="00BB63E2" w:rsidRDefault="00321C7C" w:rsidP="00EB7F3E">
      <w:pPr>
        <w:pStyle w:val="Default"/>
        <w:jc w:val="both"/>
        <w:rPr>
          <w:color w:val="auto"/>
          <w:sz w:val="20"/>
          <w:szCs w:val="20"/>
        </w:rPr>
      </w:pPr>
      <w:r>
        <w:rPr>
          <w:color w:val="auto"/>
          <w:sz w:val="20"/>
          <w:szCs w:val="20"/>
        </w:rPr>
        <w:t>4.1.8</w:t>
      </w:r>
      <w:r w:rsidR="00EB7F3E" w:rsidRPr="00A1217B">
        <w:rPr>
          <w:color w:val="auto"/>
          <w:sz w:val="20"/>
          <w:szCs w:val="20"/>
        </w:rPr>
        <w:t xml:space="preserve">. При предоставлении электрической энергии  ненадлежащего качества сообщить об этом ГП с письменным обращением либо по телефонам в соответствии с пунктом  </w:t>
      </w:r>
    </w:p>
    <w:p w:rsidR="00EB7F3E" w:rsidRDefault="00EB7F3E" w:rsidP="00EB7F3E">
      <w:pPr>
        <w:pStyle w:val="Default"/>
        <w:jc w:val="both"/>
        <w:rPr>
          <w:color w:val="auto"/>
          <w:sz w:val="20"/>
          <w:szCs w:val="20"/>
        </w:rPr>
      </w:pPr>
      <w:r w:rsidRPr="00A1217B">
        <w:rPr>
          <w:color w:val="auto"/>
          <w:sz w:val="20"/>
          <w:szCs w:val="20"/>
        </w:rPr>
        <w:t xml:space="preserve">4.1.5. Договора, либо </w:t>
      </w:r>
      <w:proofErr w:type="gramStart"/>
      <w:r w:rsidRPr="00A1217B">
        <w:rPr>
          <w:color w:val="auto"/>
          <w:sz w:val="20"/>
          <w:szCs w:val="20"/>
        </w:rPr>
        <w:t>в</w:t>
      </w:r>
      <w:proofErr w:type="gramEnd"/>
      <w:r w:rsidRPr="00A1217B">
        <w:rPr>
          <w:color w:val="auto"/>
          <w:sz w:val="20"/>
          <w:szCs w:val="20"/>
        </w:rPr>
        <w:t xml:space="preserve"> СО. Для фиксации факта предоставления электрической энергии ненадлежащего качества составляется соответствующий </w:t>
      </w:r>
      <w:r w:rsidR="00321C7C">
        <w:rPr>
          <w:color w:val="auto"/>
          <w:sz w:val="20"/>
          <w:szCs w:val="20"/>
        </w:rPr>
        <w:t>акт при участии Потребителя</w:t>
      </w:r>
      <w:r w:rsidRPr="00A1217B">
        <w:rPr>
          <w:color w:val="auto"/>
          <w:sz w:val="20"/>
          <w:szCs w:val="20"/>
        </w:rPr>
        <w:t>.</w:t>
      </w:r>
      <w:r>
        <w:rPr>
          <w:color w:val="auto"/>
          <w:sz w:val="20"/>
          <w:szCs w:val="20"/>
        </w:rPr>
        <w:t xml:space="preserve">  </w:t>
      </w:r>
    </w:p>
    <w:p w:rsidR="00EB7F3E" w:rsidRPr="005E4D71" w:rsidRDefault="00321C7C" w:rsidP="00EB7F3E">
      <w:pPr>
        <w:pStyle w:val="Default"/>
        <w:jc w:val="both"/>
        <w:rPr>
          <w:color w:val="auto"/>
          <w:sz w:val="20"/>
          <w:szCs w:val="20"/>
        </w:rPr>
      </w:pPr>
      <w:r>
        <w:rPr>
          <w:color w:val="auto"/>
          <w:sz w:val="20"/>
          <w:szCs w:val="20"/>
        </w:rPr>
        <w:t>4.1.9</w:t>
      </w:r>
      <w:r w:rsidR="00EB7F3E">
        <w:rPr>
          <w:color w:val="auto"/>
          <w:sz w:val="20"/>
          <w:szCs w:val="20"/>
        </w:rPr>
        <w:t>. На проведение перерасчета платы за электроэнергию в порядке и по основаниям, предусмотренным Правилами 354.</w:t>
      </w:r>
    </w:p>
    <w:p w:rsidR="00EB7F3E" w:rsidRPr="00F83503" w:rsidRDefault="00EB7F3E" w:rsidP="00EB7F3E">
      <w:pPr>
        <w:pStyle w:val="Default"/>
        <w:jc w:val="both"/>
        <w:rPr>
          <w:b/>
          <w:color w:val="auto"/>
          <w:sz w:val="20"/>
          <w:szCs w:val="20"/>
        </w:rPr>
      </w:pPr>
      <w:r>
        <w:rPr>
          <w:b/>
          <w:color w:val="auto"/>
          <w:sz w:val="20"/>
          <w:szCs w:val="20"/>
        </w:rPr>
        <w:t>4</w:t>
      </w:r>
      <w:r w:rsidRPr="00F83503">
        <w:rPr>
          <w:b/>
          <w:color w:val="auto"/>
          <w:sz w:val="20"/>
          <w:szCs w:val="20"/>
        </w:rPr>
        <w:t>.2. Потребитель обязан:</w:t>
      </w:r>
    </w:p>
    <w:p w:rsidR="00EB7F3E" w:rsidRDefault="00EB7F3E" w:rsidP="00EB7F3E">
      <w:pPr>
        <w:pStyle w:val="Default"/>
        <w:jc w:val="both"/>
        <w:rPr>
          <w:color w:val="auto"/>
          <w:sz w:val="20"/>
          <w:szCs w:val="20"/>
        </w:rPr>
      </w:pPr>
      <w:r>
        <w:rPr>
          <w:color w:val="auto"/>
          <w:sz w:val="20"/>
          <w:szCs w:val="20"/>
        </w:rPr>
        <w:t xml:space="preserve">4.2.1. Использовать  электрическую энергию  </w:t>
      </w:r>
      <w:r>
        <w:rPr>
          <w:sz w:val="20"/>
          <w:szCs w:val="20"/>
        </w:rPr>
        <w:t>предоставленную П</w:t>
      </w:r>
      <w:r w:rsidRPr="00503B1D">
        <w:rPr>
          <w:sz w:val="20"/>
          <w:szCs w:val="20"/>
        </w:rPr>
        <w:t>отребителю в жилом помещении, а также</w:t>
      </w:r>
      <w:r>
        <w:rPr>
          <w:sz w:val="20"/>
          <w:szCs w:val="20"/>
        </w:rPr>
        <w:t xml:space="preserve"> </w:t>
      </w:r>
      <w:proofErr w:type="gramStart"/>
      <w:r w:rsidRPr="00503B1D">
        <w:rPr>
          <w:sz w:val="20"/>
          <w:szCs w:val="20"/>
        </w:rPr>
        <w:t>потребленные</w:t>
      </w:r>
      <w:proofErr w:type="gramEnd"/>
      <w:r w:rsidRPr="00503B1D">
        <w:rPr>
          <w:sz w:val="20"/>
          <w:szCs w:val="20"/>
        </w:rPr>
        <w:t xml:space="preserve"> при использовании земельного участка и располож</w:t>
      </w:r>
      <w:r>
        <w:rPr>
          <w:sz w:val="20"/>
          <w:szCs w:val="20"/>
        </w:rPr>
        <w:t xml:space="preserve">енных на нем надворных построек, </w:t>
      </w:r>
      <w:r>
        <w:rPr>
          <w:color w:val="auto"/>
          <w:sz w:val="20"/>
          <w:szCs w:val="20"/>
        </w:rPr>
        <w:t xml:space="preserve"> для бытовых нужд, не связанных с предпринимательской деятельностью, и своевременно оплачивать потребленную электрическую энергию.</w:t>
      </w:r>
    </w:p>
    <w:p w:rsidR="00EB7F3E" w:rsidRDefault="00EB7F3E" w:rsidP="00EB7F3E">
      <w:pPr>
        <w:pStyle w:val="Default"/>
        <w:jc w:val="both"/>
        <w:rPr>
          <w:color w:val="auto"/>
          <w:sz w:val="20"/>
          <w:szCs w:val="20"/>
        </w:rPr>
      </w:pPr>
      <w:r>
        <w:rPr>
          <w:color w:val="auto"/>
          <w:sz w:val="20"/>
          <w:szCs w:val="20"/>
        </w:rPr>
        <w:t>4.2.2. Обеспечить безопасность эксплуатации электрооборудования и не превышать максимально допустимую мощность.</w:t>
      </w:r>
    </w:p>
    <w:p w:rsidR="00EB7F3E" w:rsidRDefault="00EB7F3E" w:rsidP="00EB7F3E">
      <w:pPr>
        <w:pStyle w:val="Default"/>
        <w:jc w:val="both"/>
        <w:rPr>
          <w:color w:val="auto"/>
          <w:sz w:val="20"/>
          <w:szCs w:val="20"/>
        </w:rPr>
      </w:pPr>
      <w:r>
        <w:rPr>
          <w:color w:val="auto"/>
          <w:sz w:val="20"/>
          <w:szCs w:val="20"/>
        </w:rPr>
        <w:lastRenderedPageBreak/>
        <w:t>4.2.3. Обеспечить учет потребляемой электроэнергии допущенным в эксплуатацию прибором (приборами) учета, соответствующим требованиям законодательства РФ об обеспечении единства измерений, и прошедшим государственную поверку, надлежащее техническое состояние приборов учета (сохранность, целостность, наличие пломб и т.п.), и их своевременную проверку.</w:t>
      </w:r>
    </w:p>
    <w:p w:rsidR="00EB7F3E" w:rsidRPr="00D37C56" w:rsidRDefault="00EB7F3E" w:rsidP="00EB7F3E">
      <w:pPr>
        <w:pStyle w:val="Default"/>
        <w:jc w:val="both"/>
        <w:rPr>
          <w:color w:val="auto"/>
          <w:sz w:val="20"/>
          <w:szCs w:val="20"/>
        </w:rPr>
      </w:pPr>
      <w:r w:rsidRPr="00180D4F">
        <w:rPr>
          <w:color w:val="FF0000"/>
          <w:sz w:val="20"/>
          <w:szCs w:val="20"/>
        </w:rPr>
        <w:t xml:space="preserve">            </w:t>
      </w:r>
      <w:r w:rsidRPr="00D37C56">
        <w:rPr>
          <w:color w:val="auto"/>
          <w:sz w:val="20"/>
          <w:szCs w:val="20"/>
        </w:rPr>
        <w:t>В срок, не превышающий один месяц  обеспечить установку и ввод в эксплуатацию  нового  прибора учета взамен утраченного, а также ремонт либо замену неисправного прибора учета или  прибора учета с истекшим сроком эксплуатации.</w:t>
      </w:r>
    </w:p>
    <w:p w:rsidR="00EB7F3E" w:rsidRDefault="00EB7F3E" w:rsidP="00EB7F3E">
      <w:pPr>
        <w:pStyle w:val="Default"/>
        <w:jc w:val="both"/>
        <w:rPr>
          <w:color w:val="auto"/>
          <w:sz w:val="20"/>
          <w:szCs w:val="20"/>
        </w:rPr>
      </w:pPr>
      <w:r>
        <w:rPr>
          <w:color w:val="auto"/>
          <w:sz w:val="20"/>
          <w:szCs w:val="20"/>
        </w:rPr>
        <w:t>4.2.4.</w:t>
      </w:r>
      <w:r w:rsidRPr="001450AF">
        <w:rPr>
          <w:color w:val="auto"/>
          <w:sz w:val="20"/>
          <w:szCs w:val="20"/>
        </w:rPr>
        <w:t xml:space="preserve"> </w:t>
      </w:r>
      <w:r>
        <w:rPr>
          <w:color w:val="auto"/>
          <w:sz w:val="20"/>
          <w:szCs w:val="20"/>
        </w:rPr>
        <w:t>Незамедлительно</w:t>
      </w:r>
      <w:r w:rsidRPr="009A2B07">
        <w:rPr>
          <w:color w:val="auto"/>
          <w:sz w:val="20"/>
          <w:szCs w:val="20"/>
        </w:rPr>
        <w:t xml:space="preserve"> </w:t>
      </w:r>
      <w:r w:rsidR="00180D4F">
        <w:rPr>
          <w:color w:val="auto"/>
          <w:sz w:val="20"/>
          <w:szCs w:val="20"/>
        </w:rPr>
        <w:t xml:space="preserve">письменно </w:t>
      </w:r>
      <w:r>
        <w:rPr>
          <w:color w:val="auto"/>
          <w:sz w:val="20"/>
          <w:szCs w:val="20"/>
        </w:rPr>
        <w:t>у</w:t>
      </w:r>
      <w:r w:rsidRPr="009A2B07">
        <w:rPr>
          <w:color w:val="auto"/>
          <w:sz w:val="20"/>
          <w:szCs w:val="20"/>
        </w:rPr>
        <w:t xml:space="preserve">ведомить ГП об отчуждении </w:t>
      </w:r>
      <w:r>
        <w:rPr>
          <w:color w:val="auto"/>
          <w:sz w:val="20"/>
          <w:szCs w:val="20"/>
        </w:rPr>
        <w:t xml:space="preserve">домовладения, электроснабжение </w:t>
      </w:r>
      <w:r w:rsidRPr="009A2B07">
        <w:rPr>
          <w:color w:val="auto"/>
          <w:sz w:val="20"/>
          <w:szCs w:val="20"/>
        </w:rPr>
        <w:t>которог</w:t>
      </w:r>
      <w:r>
        <w:rPr>
          <w:color w:val="auto"/>
          <w:sz w:val="20"/>
          <w:szCs w:val="20"/>
        </w:rPr>
        <w:t>о осуществляется по Д</w:t>
      </w:r>
      <w:r w:rsidRPr="009A2B07">
        <w:rPr>
          <w:color w:val="auto"/>
          <w:sz w:val="20"/>
          <w:szCs w:val="20"/>
        </w:rPr>
        <w:t>оговору</w:t>
      </w:r>
      <w:r>
        <w:rPr>
          <w:color w:val="auto"/>
          <w:sz w:val="20"/>
          <w:szCs w:val="20"/>
        </w:rPr>
        <w:t>,</w:t>
      </w:r>
      <w:r w:rsidRPr="009A2B07">
        <w:rPr>
          <w:color w:val="auto"/>
          <w:sz w:val="20"/>
          <w:szCs w:val="20"/>
        </w:rPr>
        <w:t xml:space="preserve"> и полностью </w:t>
      </w:r>
      <w:proofErr w:type="gramStart"/>
      <w:r w:rsidRPr="009A2B07">
        <w:rPr>
          <w:color w:val="auto"/>
          <w:sz w:val="20"/>
          <w:szCs w:val="20"/>
        </w:rPr>
        <w:t>оплатить стоимость электрической</w:t>
      </w:r>
      <w:proofErr w:type="gramEnd"/>
      <w:r w:rsidRPr="009A2B07">
        <w:rPr>
          <w:color w:val="auto"/>
          <w:sz w:val="20"/>
          <w:szCs w:val="20"/>
        </w:rPr>
        <w:t xml:space="preserve"> энергии потребленно</w:t>
      </w:r>
      <w:r>
        <w:rPr>
          <w:color w:val="auto"/>
          <w:sz w:val="20"/>
          <w:szCs w:val="20"/>
        </w:rPr>
        <w:t>й на момент отчуждения домовладения</w:t>
      </w:r>
      <w:r w:rsidRPr="009A2B07">
        <w:rPr>
          <w:color w:val="auto"/>
          <w:sz w:val="20"/>
          <w:szCs w:val="20"/>
        </w:rPr>
        <w:t>.</w:t>
      </w:r>
      <w:r>
        <w:rPr>
          <w:color w:val="auto"/>
          <w:sz w:val="20"/>
          <w:szCs w:val="20"/>
        </w:rPr>
        <w:t xml:space="preserve"> </w:t>
      </w:r>
    </w:p>
    <w:p w:rsidR="00EB7F3E" w:rsidRPr="005E4D71" w:rsidRDefault="00180D4F" w:rsidP="00EB7F3E">
      <w:pPr>
        <w:pStyle w:val="Default"/>
        <w:jc w:val="both"/>
        <w:rPr>
          <w:color w:val="auto"/>
          <w:sz w:val="20"/>
          <w:szCs w:val="20"/>
        </w:rPr>
      </w:pPr>
      <w:r>
        <w:rPr>
          <w:color w:val="auto"/>
          <w:sz w:val="20"/>
          <w:szCs w:val="20"/>
        </w:rPr>
        <w:t>4.2.5</w:t>
      </w:r>
      <w:r w:rsidR="00EB7F3E" w:rsidRPr="00896E05">
        <w:rPr>
          <w:color w:val="auto"/>
          <w:sz w:val="20"/>
          <w:szCs w:val="20"/>
        </w:rPr>
        <w:t>.  В срок до 10-го числа месяца, следующего за расчетным, оплачивать ГП полученную электрическую</w:t>
      </w:r>
      <w:r w:rsidR="00EB7F3E" w:rsidRPr="005E4D71">
        <w:rPr>
          <w:color w:val="auto"/>
          <w:sz w:val="20"/>
          <w:szCs w:val="20"/>
        </w:rPr>
        <w:t xml:space="preserve"> энергию по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EB7F3E" w:rsidRDefault="00180D4F" w:rsidP="00EB7F3E">
      <w:pPr>
        <w:pStyle w:val="Default"/>
        <w:jc w:val="both"/>
        <w:rPr>
          <w:color w:val="auto"/>
          <w:sz w:val="20"/>
          <w:szCs w:val="20"/>
        </w:rPr>
      </w:pPr>
      <w:r>
        <w:rPr>
          <w:color w:val="auto"/>
          <w:sz w:val="20"/>
          <w:szCs w:val="20"/>
        </w:rPr>
        <w:t xml:space="preserve">4.2.6. Уведомлять ГП </w:t>
      </w:r>
      <w:proofErr w:type="gramStart"/>
      <w:r w:rsidR="00EB7F3E" w:rsidRPr="00DD3C2B">
        <w:rPr>
          <w:color w:val="auto"/>
          <w:sz w:val="20"/>
          <w:szCs w:val="20"/>
        </w:rPr>
        <w:t>по</w:t>
      </w:r>
      <w:proofErr w:type="gramEnd"/>
      <w:r w:rsidR="00EB7F3E" w:rsidRPr="00DD3C2B">
        <w:rPr>
          <w:color w:val="auto"/>
          <w:sz w:val="20"/>
          <w:szCs w:val="20"/>
        </w:rPr>
        <w:t xml:space="preserve"> тел.:</w:t>
      </w:r>
      <w:r w:rsidR="00EB7F3E">
        <w:rPr>
          <w:color w:val="auto"/>
          <w:sz w:val="20"/>
          <w:szCs w:val="20"/>
        </w:rPr>
        <w:t xml:space="preserve"> </w:t>
      </w:r>
      <w:r w:rsidR="005370B6">
        <w:rPr>
          <w:color w:val="auto"/>
          <w:sz w:val="20"/>
          <w:szCs w:val="20"/>
        </w:rPr>
        <w:t xml:space="preserve"> 8 (42365) 22-702. </w:t>
      </w:r>
    </w:p>
    <w:p w:rsidR="00EB7F3E" w:rsidRDefault="00EB7F3E" w:rsidP="00EB7F3E">
      <w:pPr>
        <w:pStyle w:val="Default"/>
        <w:jc w:val="both"/>
        <w:rPr>
          <w:color w:val="auto"/>
          <w:sz w:val="20"/>
          <w:szCs w:val="20"/>
        </w:rPr>
      </w:pPr>
      <w:r>
        <w:rPr>
          <w:color w:val="auto"/>
          <w:sz w:val="20"/>
          <w:szCs w:val="20"/>
        </w:rPr>
        <w:t>- о неисправностях, пожарах и авариях в сетях и на электрооборудовании Домовладения Потребителя – немедленно;</w:t>
      </w:r>
    </w:p>
    <w:p w:rsidR="00EB7F3E" w:rsidRPr="005E4D71" w:rsidRDefault="00EB7F3E" w:rsidP="00EB7F3E">
      <w:pPr>
        <w:pStyle w:val="Default"/>
        <w:jc w:val="both"/>
        <w:rPr>
          <w:color w:val="auto"/>
          <w:sz w:val="20"/>
          <w:szCs w:val="20"/>
        </w:rPr>
      </w:pPr>
      <w:r>
        <w:rPr>
          <w:color w:val="auto"/>
          <w:sz w:val="20"/>
          <w:szCs w:val="20"/>
        </w:rPr>
        <w:t xml:space="preserve">- </w:t>
      </w:r>
      <w:proofErr w:type="gramStart"/>
      <w:r>
        <w:rPr>
          <w:color w:val="auto"/>
          <w:sz w:val="20"/>
          <w:szCs w:val="20"/>
        </w:rPr>
        <w:t>о</w:t>
      </w:r>
      <w:proofErr w:type="gramEnd"/>
      <w:r>
        <w:rPr>
          <w:color w:val="auto"/>
          <w:sz w:val="20"/>
          <w:szCs w:val="20"/>
        </w:rPr>
        <w:t xml:space="preserve"> всех  нарушениях схемы учета, целостности установленных пломб и нарушениях в раб</w:t>
      </w:r>
      <w:r w:rsidR="00180D4F">
        <w:rPr>
          <w:color w:val="auto"/>
          <w:sz w:val="20"/>
          <w:szCs w:val="20"/>
        </w:rPr>
        <w:t>оте приборов учета – немедленно</w:t>
      </w:r>
      <w:r w:rsidR="00180D4F" w:rsidRPr="00797F3A">
        <w:rPr>
          <w:color w:val="auto"/>
          <w:sz w:val="20"/>
          <w:szCs w:val="20"/>
        </w:rPr>
        <w:t xml:space="preserve">, </w:t>
      </w:r>
      <w:r w:rsidR="00797F3A" w:rsidRPr="00797F3A">
        <w:rPr>
          <w:color w:val="auto"/>
          <w:sz w:val="20"/>
          <w:szCs w:val="20"/>
        </w:rPr>
        <w:t xml:space="preserve">с фиксацией номера </w:t>
      </w:r>
      <w:r w:rsidR="00180D4F" w:rsidRPr="00797F3A">
        <w:rPr>
          <w:color w:val="auto"/>
          <w:sz w:val="20"/>
          <w:szCs w:val="20"/>
        </w:rPr>
        <w:t>заявки.</w:t>
      </w:r>
      <w:r w:rsidR="00180D4F">
        <w:rPr>
          <w:color w:val="auto"/>
          <w:sz w:val="20"/>
          <w:szCs w:val="20"/>
        </w:rPr>
        <w:t xml:space="preserve"> </w:t>
      </w:r>
    </w:p>
    <w:p w:rsidR="00EB7F3E" w:rsidRDefault="00EB7F3E" w:rsidP="00EB7F3E">
      <w:pPr>
        <w:pStyle w:val="Default"/>
        <w:jc w:val="both"/>
        <w:rPr>
          <w:color w:val="auto"/>
          <w:sz w:val="20"/>
          <w:szCs w:val="20"/>
        </w:rPr>
      </w:pPr>
      <w:r>
        <w:rPr>
          <w:color w:val="auto"/>
          <w:sz w:val="20"/>
          <w:szCs w:val="20"/>
        </w:rPr>
        <w:t>4</w:t>
      </w:r>
      <w:r w:rsidRPr="005E4D71">
        <w:rPr>
          <w:color w:val="auto"/>
          <w:sz w:val="20"/>
          <w:szCs w:val="20"/>
        </w:rPr>
        <w:t>.</w:t>
      </w:r>
      <w:r w:rsidR="00180D4F">
        <w:rPr>
          <w:color w:val="auto"/>
          <w:sz w:val="20"/>
          <w:szCs w:val="20"/>
        </w:rPr>
        <w:t>3</w:t>
      </w:r>
      <w:r w:rsidRPr="005E4D71">
        <w:rPr>
          <w:color w:val="auto"/>
          <w:sz w:val="20"/>
          <w:szCs w:val="20"/>
        </w:rPr>
        <w:t xml:space="preserve">. Потребитель может пользоваться другими правами и </w:t>
      </w:r>
      <w:proofErr w:type="gramStart"/>
      <w:r w:rsidRPr="005E4D71">
        <w:rPr>
          <w:color w:val="auto"/>
          <w:sz w:val="20"/>
          <w:szCs w:val="20"/>
        </w:rPr>
        <w:t>нести иные обязанности</w:t>
      </w:r>
      <w:proofErr w:type="gramEnd"/>
      <w:r w:rsidRPr="005E4D71">
        <w:rPr>
          <w:color w:val="auto"/>
          <w:sz w:val="20"/>
          <w:szCs w:val="20"/>
        </w:rPr>
        <w:t xml:space="preserve">, предусмотренные настоящим договором и/или действующим законодательством Российской Федерации. </w:t>
      </w:r>
    </w:p>
    <w:p w:rsidR="00EB7F3E" w:rsidRDefault="00EB7F3E" w:rsidP="00EB7F3E">
      <w:pPr>
        <w:pStyle w:val="Default"/>
        <w:jc w:val="center"/>
        <w:rPr>
          <w:color w:val="auto"/>
          <w:sz w:val="20"/>
          <w:szCs w:val="20"/>
        </w:rPr>
      </w:pPr>
    </w:p>
    <w:p w:rsidR="00EB7F3E" w:rsidRDefault="00EB7F3E" w:rsidP="00EB7F3E">
      <w:pPr>
        <w:pStyle w:val="Default"/>
        <w:rPr>
          <w:b/>
          <w:color w:val="auto"/>
          <w:sz w:val="20"/>
          <w:szCs w:val="20"/>
        </w:rPr>
      </w:pPr>
      <w:r w:rsidRPr="006D3949">
        <w:rPr>
          <w:b/>
          <w:color w:val="auto"/>
          <w:sz w:val="20"/>
          <w:szCs w:val="20"/>
        </w:rPr>
        <w:t>4.4. Потребитель не вправе:</w:t>
      </w:r>
    </w:p>
    <w:p w:rsidR="00EB7F3E" w:rsidRDefault="00EB7F3E" w:rsidP="00EB7F3E">
      <w:pPr>
        <w:pStyle w:val="Default"/>
        <w:jc w:val="both"/>
        <w:rPr>
          <w:strike/>
          <w:color w:val="auto"/>
          <w:sz w:val="20"/>
          <w:szCs w:val="20"/>
        </w:rPr>
      </w:pPr>
      <w:r w:rsidRPr="006D3949">
        <w:rPr>
          <w:color w:val="auto"/>
          <w:sz w:val="20"/>
          <w:szCs w:val="20"/>
        </w:rPr>
        <w:t>4.4.1.</w:t>
      </w:r>
      <w:r>
        <w:rPr>
          <w:color w:val="auto"/>
          <w:sz w:val="20"/>
          <w:szCs w:val="20"/>
        </w:rPr>
        <w:t xml:space="preserve"> Использовать бытовые машины (приборы, оборудование) с паспортной мощностью, превышающей максимально допустимую мощность, указанную в </w:t>
      </w:r>
      <w:r w:rsidRPr="00F305C9">
        <w:rPr>
          <w:color w:val="auto"/>
          <w:sz w:val="20"/>
          <w:szCs w:val="20"/>
        </w:rPr>
        <w:t xml:space="preserve">документах на технологическое присоединение. </w:t>
      </w:r>
    </w:p>
    <w:p w:rsidR="00EB7F3E" w:rsidRDefault="00EB7F3E" w:rsidP="00EB7F3E">
      <w:pPr>
        <w:pStyle w:val="Default"/>
        <w:jc w:val="both"/>
        <w:rPr>
          <w:color w:val="auto"/>
          <w:sz w:val="20"/>
          <w:szCs w:val="20"/>
        </w:rPr>
      </w:pPr>
      <w:r w:rsidRPr="006D3949">
        <w:rPr>
          <w:color w:val="auto"/>
          <w:sz w:val="20"/>
          <w:szCs w:val="20"/>
        </w:rPr>
        <w:t>4.4.2.</w:t>
      </w:r>
      <w:r>
        <w:rPr>
          <w:color w:val="auto"/>
          <w:sz w:val="20"/>
          <w:szCs w:val="20"/>
        </w:rPr>
        <w:t xml:space="preserve"> Самово</w:t>
      </w:r>
      <w:r w:rsidR="00180D4F">
        <w:rPr>
          <w:color w:val="auto"/>
          <w:sz w:val="20"/>
          <w:szCs w:val="20"/>
        </w:rPr>
        <w:t xml:space="preserve">льно без согласования с ГП </w:t>
      </w:r>
      <w:r>
        <w:rPr>
          <w:color w:val="auto"/>
          <w:sz w:val="20"/>
          <w:szCs w:val="20"/>
        </w:rPr>
        <w:t xml:space="preserve">подключать </w:t>
      </w:r>
      <w:proofErr w:type="spellStart"/>
      <w:r>
        <w:rPr>
          <w:color w:val="auto"/>
          <w:sz w:val="20"/>
          <w:szCs w:val="20"/>
        </w:rPr>
        <w:t>энергопринимающее</w:t>
      </w:r>
      <w:proofErr w:type="spellEnd"/>
      <w:r>
        <w:rPr>
          <w:color w:val="auto"/>
          <w:sz w:val="20"/>
          <w:szCs w:val="20"/>
        </w:rPr>
        <w:t xml:space="preserve">  об</w:t>
      </w:r>
      <w:r w:rsidR="00180D4F">
        <w:rPr>
          <w:color w:val="auto"/>
          <w:sz w:val="20"/>
          <w:szCs w:val="20"/>
        </w:rPr>
        <w:t>о</w:t>
      </w:r>
      <w:r>
        <w:rPr>
          <w:color w:val="auto"/>
          <w:sz w:val="20"/>
          <w:szCs w:val="20"/>
        </w:rPr>
        <w:t>рудование</w:t>
      </w:r>
      <w:r w:rsidRPr="006D3949">
        <w:rPr>
          <w:color w:val="auto"/>
          <w:sz w:val="20"/>
          <w:szCs w:val="20"/>
        </w:rPr>
        <w:t xml:space="preserve"> </w:t>
      </w:r>
      <w:r w:rsidR="00180D4F">
        <w:rPr>
          <w:color w:val="auto"/>
          <w:sz w:val="20"/>
          <w:szCs w:val="20"/>
        </w:rPr>
        <w:t>к сетям ГП</w:t>
      </w:r>
      <w:r>
        <w:rPr>
          <w:color w:val="auto"/>
          <w:sz w:val="20"/>
          <w:szCs w:val="20"/>
        </w:rPr>
        <w:t xml:space="preserve"> напрямую или в обход прибора учета, самовольно изменять схему электроснабжения Домовладения.</w:t>
      </w:r>
    </w:p>
    <w:p w:rsidR="00EB7F3E" w:rsidRDefault="00EB7F3E" w:rsidP="00EB7F3E">
      <w:pPr>
        <w:pStyle w:val="Default"/>
        <w:jc w:val="both"/>
        <w:rPr>
          <w:color w:val="auto"/>
          <w:sz w:val="20"/>
          <w:szCs w:val="20"/>
        </w:rPr>
      </w:pPr>
      <w:r>
        <w:rPr>
          <w:color w:val="auto"/>
          <w:sz w:val="20"/>
          <w:szCs w:val="20"/>
        </w:rPr>
        <w:t>4.4.3. Самовольно нарушать пломбы на приборах учета электрической энергии, демонтировать приборы учета электрической энергии и осуществлять действия, направленные на искажение их показаний  или их повреждение.</w:t>
      </w:r>
    </w:p>
    <w:p w:rsidR="00EB7F3E" w:rsidRPr="006D3949" w:rsidRDefault="00EB7F3E" w:rsidP="00EB7F3E">
      <w:pPr>
        <w:pStyle w:val="Default"/>
        <w:jc w:val="both"/>
        <w:rPr>
          <w:color w:val="auto"/>
          <w:sz w:val="20"/>
          <w:szCs w:val="20"/>
        </w:rPr>
      </w:pPr>
      <w:r>
        <w:rPr>
          <w:color w:val="auto"/>
          <w:sz w:val="20"/>
          <w:szCs w:val="20"/>
        </w:rPr>
        <w:t xml:space="preserve"> Снятие пломб с прибора учета  может осуществляться  тольк</w:t>
      </w:r>
      <w:r w:rsidR="00D77C06">
        <w:rPr>
          <w:color w:val="auto"/>
          <w:sz w:val="20"/>
          <w:szCs w:val="20"/>
        </w:rPr>
        <w:t>о в присутствии представителя ГП</w:t>
      </w:r>
      <w:r>
        <w:rPr>
          <w:color w:val="auto"/>
          <w:sz w:val="20"/>
          <w:szCs w:val="20"/>
        </w:rPr>
        <w:t xml:space="preserve"> и подтверждается  актом проверки состояния  прибора учета.</w:t>
      </w:r>
    </w:p>
    <w:p w:rsidR="00EB7F3E" w:rsidRPr="005E4D71" w:rsidRDefault="00EB7F3E" w:rsidP="00EB7F3E">
      <w:pPr>
        <w:jc w:val="both"/>
        <w:rPr>
          <w:sz w:val="22"/>
          <w:szCs w:val="22"/>
        </w:rPr>
      </w:pPr>
    </w:p>
    <w:p w:rsidR="00EB7F3E" w:rsidRPr="00430A37" w:rsidRDefault="00EB7F3E" w:rsidP="00EB7F3E">
      <w:pPr>
        <w:pStyle w:val="Default"/>
        <w:numPr>
          <w:ilvl w:val="0"/>
          <w:numId w:val="4"/>
        </w:numPr>
        <w:jc w:val="center"/>
        <w:rPr>
          <w:b/>
          <w:bCs/>
          <w:color w:val="auto"/>
          <w:sz w:val="20"/>
          <w:szCs w:val="20"/>
        </w:rPr>
      </w:pPr>
      <w:r w:rsidRPr="00430A37">
        <w:rPr>
          <w:b/>
          <w:bCs/>
          <w:color w:val="auto"/>
          <w:sz w:val="20"/>
          <w:szCs w:val="20"/>
        </w:rPr>
        <w:t>Учет электрической энергии и расчеты по договору</w:t>
      </w:r>
    </w:p>
    <w:p w:rsidR="00EB7F3E" w:rsidRDefault="00EB7F3E" w:rsidP="00EB7F3E">
      <w:pPr>
        <w:pStyle w:val="Default"/>
        <w:numPr>
          <w:ilvl w:val="1"/>
          <w:numId w:val="4"/>
        </w:numPr>
        <w:tabs>
          <w:tab w:val="left" w:pos="426"/>
        </w:tabs>
        <w:ind w:left="0" w:firstLine="0"/>
        <w:jc w:val="both"/>
        <w:rPr>
          <w:bCs/>
          <w:color w:val="auto"/>
          <w:sz w:val="20"/>
          <w:szCs w:val="20"/>
        </w:rPr>
      </w:pPr>
      <w:r w:rsidRPr="00430A37">
        <w:rPr>
          <w:bCs/>
          <w:color w:val="auto"/>
          <w:sz w:val="20"/>
          <w:szCs w:val="20"/>
        </w:rPr>
        <w:t xml:space="preserve">Объем фактически полученной  Потребителем электрической энергии  за </w:t>
      </w:r>
      <w:r>
        <w:rPr>
          <w:bCs/>
          <w:color w:val="auto"/>
          <w:sz w:val="20"/>
          <w:szCs w:val="20"/>
        </w:rPr>
        <w:t>расчетный период определяется на</w:t>
      </w:r>
      <w:r w:rsidRPr="00430A37">
        <w:rPr>
          <w:bCs/>
          <w:color w:val="auto"/>
          <w:sz w:val="20"/>
          <w:szCs w:val="20"/>
        </w:rPr>
        <w:t xml:space="preserve"> основании </w:t>
      </w:r>
      <w:r>
        <w:rPr>
          <w:bCs/>
          <w:color w:val="auto"/>
          <w:sz w:val="20"/>
          <w:szCs w:val="20"/>
        </w:rPr>
        <w:t>показаний индивидуального прибора (приборов) учета, а при не</w:t>
      </w:r>
      <w:r w:rsidR="005370B6">
        <w:rPr>
          <w:bCs/>
          <w:color w:val="auto"/>
          <w:sz w:val="20"/>
          <w:szCs w:val="20"/>
        </w:rPr>
        <w:t xml:space="preserve"> </w:t>
      </w:r>
      <w:r>
        <w:rPr>
          <w:bCs/>
          <w:color w:val="auto"/>
          <w:sz w:val="20"/>
          <w:szCs w:val="20"/>
        </w:rPr>
        <w:t>предоставлении показаний  или отсутствии   прибора (приборов) учета – в соответствии с действующим законодательством.</w:t>
      </w:r>
    </w:p>
    <w:p w:rsidR="00EB7F3E" w:rsidRPr="00EB16B3" w:rsidRDefault="00EB7F3E" w:rsidP="00EB7F3E">
      <w:pPr>
        <w:pStyle w:val="Default"/>
        <w:tabs>
          <w:tab w:val="left" w:pos="426"/>
        </w:tabs>
        <w:jc w:val="both"/>
        <w:rPr>
          <w:bCs/>
          <w:color w:val="auto"/>
          <w:sz w:val="20"/>
          <w:szCs w:val="20"/>
        </w:rPr>
      </w:pPr>
      <w:r w:rsidRPr="00EB16B3">
        <w:rPr>
          <w:bCs/>
          <w:color w:val="auto"/>
          <w:sz w:val="20"/>
          <w:szCs w:val="20"/>
        </w:rPr>
        <w:t xml:space="preserve">  </w:t>
      </w:r>
      <w:r>
        <w:rPr>
          <w:bCs/>
          <w:color w:val="auto"/>
          <w:sz w:val="20"/>
          <w:szCs w:val="20"/>
        </w:rPr>
        <w:t xml:space="preserve"> У</w:t>
      </w:r>
      <w:r w:rsidRPr="00EB16B3">
        <w:rPr>
          <w:bCs/>
          <w:color w:val="auto"/>
          <w:sz w:val="20"/>
          <w:szCs w:val="20"/>
        </w:rPr>
        <w:t>чет электроэнергии осуществляется с применением приборов учета, внесенных в государственный реестр средств измерения класса точности не ниже чем 2,0. Допуск прибора учета в эксплуатацию и проверка прибора учета перед его демонтажем производятся в порядке, установленном законодательством РФ.</w:t>
      </w:r>
    </w:p>
    <w:p w:rsidR="00EB7F3E" w:rsidRPr="00034A64" w:rsidRDefault="00EB7F3E" w:rsidP="00EB7F3E">
      <w:pPr>
        <w:pStyle w:val="Default"/>
        <w:tabs>
          <w:tab w:val="left" w:pos="426"/>
        </w:tabs>
        <w:jc w:val="both"/>
        <w:rPr>
          <w:bCs/>
          <w:color w:val="auto"/>
          <w:sz w:val="20"/>
          <w:szCs w:val="20"/>
        </w:rPr>
      </w:pPr>
      <w:r>
        <w:rPr>
          <w:bCs/>
          <w:color w:val="auto"/>
          <w:sz w:val="20"/>
          <w:szCs w:val="20"/>
        </w:rPr>
        <w:t>5.2.</w:t>
      </w:r>
      <w:r w:rsidRPr="00034A64">
        <w:t xml:space="preserve"> </w:t>
      </w:r>
      <w:proofErr w:type="gramStart"/>
      <w:r w:rsidRPr="00034A64">
        <w:rPr>
          <w:bCs/>
          <w:color w:val="auto"/>
          <w:sz w:val="20"/>
          <w:szCs w:val="20"/>
        </w:rPr>
        <w:t>Плата за электрическую энергию, предоставленную Потребителю в жилом помещении за расчетный период, определяется исходя из рассчитанного среднемесячного объема потребления электрической энергии</w:t>
      </w:r>
      <w:r>
        <w:rPr>
          <w:bCs/>
          <w:color w:val="auto"/>
          <w:sz w:val="20"/>
          <w:szCs w:val="20"/>
        </w:rPr>
        <w:t xml:space="preserve"> Потребителем</w:t>
      </w:r>
      <w:r w:rsidRPr="00957849">
        <w:rPr>
          <w:color w:val="auto"/>
          <w:sz w:val="20"/>
          <w:szCs w:val="20"/>
        </w:rPr>
        <w:t xml:space="preserve"> </w:t>
      </w:r>
      <w:r w:rsidRPr="00957849">
        <w:rPr>
          <w:bCs/>
          <w:color w:val="auto"/>
          <w:sz w:val="20"/>
          <w:szCs w:val="20"/>
        </w:rPr>
        <w:t>определенного по показаниям  прибора  учета за период не менее 6 месяцев, а если период работы прибора учета составил менее 6 месяцев – то за фактический период работы прибора учета, но не менее 3 месяцев</w:t>
      </w:r>
      <w:r w:rsidRPr="00034A64">
        <w:rPr>
          <w:bCs/>
          <w:color w:val="auto"/>
          <w:sz w:val="20"/>
          <w:szCs w:val="20"/>
        </w:rPr>
        <w:t>, в следующих случаях и за</w:t>
      </w:r>
      <w:proofErr w:type="gramEnd"/>
      <w:r w:rsidRPr="00034A64">
        <w:rPr>
          <w:bCs/>
          <w:color w:val="auto"/>
          <w:sz w:val="20"/>
          <w:szCs w:val="20"/>
        </w:rPr>
        <w:t xml:space="preserve"> указанные расчетные периоды:</w:t>
      </w:r>
    </w:p>
    <w:p w:rsidR="00EB7F3E" w:rsidRPr="00034A64" w:rsidRDefault="00EB7F3E" w:rsidP="00EB7F3E">
      <w:pPr>
        <w:pStyle w:val="Default"/>
        <w:tabs>
          <w:tab w:val="left" w:pos="426"/>
        </w:tabs>
        <w:jc w:val="both"/>
        <w:rPr>
          <w:bCs/>
          <w:color w:val="auto"/>
          <w:sz w:val="20"/>
          <w:szCs w:val="20"/>
        </w:rPr>
      </w:pPr>
      <w:r w:rsidRPr="00034A64">
        <w:rPr>
          <w:bCs/>
          <w:color w:val="auto"/>
          <w:sz w:val="20"/>
          <w:szCs w:val="20"/>
        </w:rPr>
        <w:t>а) в случае выхода из строя или утраты ранее введенного в эксплуатацию  прибора учета либо истечения срока его эксплуатации - не бо</w:t>
      </w:r>
      <w:r w:rsidR="005370B6">
        <w:rPr>
          <w:bCs/>
          <w:color w:val="auto"/>
          <w:sz w:val="20"/>
          <w:szCs w:val="20"/>
        </w:rPr>
        <w:t>лее 3 расчетных периодов подряд.</w:t>
      </w:r>
    </w:p>
    <w:p w:rsidR="00EB7F3E" w:rsidRPr="00EB16B3" w:rsidRDefault="00EB7F3E" w:rsidP="00EB7F3E">
      <w:pPr>
        <w:pStyle w:val="Default"/>
        <w:tabs>
          <w:tab w:val="left" w:pos="426"/>
        </w:tabs>
        <w:jc w:val="both"/>
        <w:rPr>
          <w:bCs/>
          <w:color w:val="auto"/>
          <w:sz w:val="20"/>
          <w:szCs w:val="20"/>
        </w:rPr>
      </w:pPr>
      <w:r>
        <w:rPr>
          <w:bCs/>
          <w:color w:val="auto"/>
          <w:sz w:val="20"/>
          <w:szCs w:val="20"/>
        </w:rPr>
        <w:t>5.</w:t>
      </w:r>
      <w:r w:rsidR="005370B6">
        <w:rPr>
          <w:bCs/>
          <w:color w:val="auto"/>
          <w:sz w:val="20"/>
          <w:szCs w:val="20"/>
        </w:rPr>
        <w:t>2.1</w:t>
      </w:r>
      <w:r w:rsidRPr="001476D8">
        <w:rPr>
          <w:bCs/>
          <w:color w:val="auto"/>
          <w:sz w:val="20"/>
          <w:szCs w:val="20"/>
        </w:rPr>
        <w:t xml:space="preserve">.  </w:t>
      </w:r>
      <w:proofErr w:type="gramStart"/>
      <w:r w:rsidRPr="001476D8">
        <w:rPr>
          <w:bCs/>
          <w:color w:val="auto"/>
          <w:sz w:val="20"/>
          <w:szCs w:val="20"/>
        </w:rPr>
        <w:t xml:space="preserve">По истечении указанного </w:t>
      </w:r>
      <w:r>
        <w:rPr>
          <w:bCs/>
          <w:color w:val="auto"/>
          <w:sz w:val="20"/>
          <w:szCs w:val="20"/>
        </w:rPr>
        <w:t xml:space="preserve"> в  пункте 5</w:t>
      </w:r>
      <w:r w:rsidRPr="001476D8">
        <w:rPr>
          <w:bCs/>
          <w:color w:val="auto"/>
          <w:sz w:val="20"/>
          <w:szCs w:val="20"/>
        </w:rPr>
        <w:t>.2. предельного количества расчетных периодов, а так же  в случае, если период работы  прибора учета составил менее 3 месяцев, объем  электрической энергии, подлежащий оплате, рассчитывается</w:t>
      </w:r>
      <w:r>
        <w:rPr>
          <w:bCs/>
          <w:color w:val="auto"/>
          <w:sz w:val="20"/>
          <w:szCs w:val="20"/>
        </w:rPr>
        <w:t xml:space="preserve"> </w:t>
      </w:r>
      <w:r w:rsidRPr="001476D8">
        <w:rPr>
          <w:bCs/>
          <w:color w:val="auto"/>
          <w:sz w:val="20"/>
          <w:szCs w:val="20"/>
        </w:rPr>
        <w:t>исходя из норматива потребления электрической энергии,  утверждаемого  в установленном порядке органами государственной власти субъектов Российской Федерации с учетом  количества постоянно и временно проживающих.</w:t>
      </w:r>
      <w:proofErr w:type="gramEnd"/>
      <w:r w:rsidRPr="001476D8">
        <w:rPr>
          <w:bCs/>
          <w:color w:val="auto"/>
          <w:sz w:val="20"/>
          <w:szCs w:val="20"/>
        </w:rPr>
        <w:t xml:space="preserve">   В случаях, предусмотренных пунктами </w:t>
      </w:r>
      <w:r>
        <w:rPr>
          <w:bCs/>
          <w:color w:val="auto"/>
          <w:sz w:val="20"/>
          <w:szCs w:val="20"/>
        </w:rPr>
        <w:t>«а» и «в»  пункта 5.</w:t>
      </w:r>
      <w:r w:rsidRPr="001476D8">
        <w:rPr>
          <w:bCs/>
          <w:color w:val="auto"/>
          <w:sz w:val="20"/>
          <w:szCs w:val="20"/>
        </w:rPr>
        <w:t xml:space="preserve">2. Договора, расчет производится  исходя из норматива потребления  с учетом количества постоянно и временно проживающих и с применением повышающего коэффициента, величина которого принимается </w:t>
      </w:r>
      <w:proofErr w:type="gramStart"/>
      <w:r w:rsidRPr="001476D8">
        <w:rPr>
          <w:bCs/>
          <w:color w:val="auto"/>
          <w:sz w:val="20"/>
          <w:szCs w:val="20"/>
        </w:rPr>
        <w:t>равной</w:t>
      </w:r>
      <w:proofErr w:type="gramEnd"/>
      <w:r w:rsidRPr="001476D8">
        <w:rPr>
          <w:bCs/>
          <w:color w:val="auto"/>
          <w:sz w:val="20"/>
          <w:szCs w:val="20"/>
        </w:rPr>
        <w:t xml:space="preserve"> 1,5 (одна целая пять десятых). При отсутствии информации о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EB7F3E" w:rsidRPr="00EB16B3" w:rsidRDefault="00EB7F3E" w:rsidP="00EB7F3E">
      <w:pPr>
        <w:pStyle w:val="Default"/>
        <w:tabs>
          <w:tab w:val="left" w:pos="426"/>
        </w:tabs>
        <w:jc w:val="both"/>
        <w:rPr>
          <w:bCs/>
          <w:color w:val="auto"/>
          <w:sz w:val="20"/>
          <w:szCs w:val="20"/>
        </w:rPr>
      </w:pPr>
      <w:r>
        <w:rPr>
          <w:bCs/>
          <w:color w:val="auto"/>
          <w:sz w:val="20"/>
          <w:szCs w:val="20"/>
        </w:rPr>
        <w:t>5.3.В случае</w:t>
      </w:r>
      <w:r w:rsidRPr="00EB16B3">
        <w:rPr>
          <w:bCs/>
          <w:color w:val="auto"/>
          <w:sz w:val="20"/>
          <w:szCs w:val="20"/>
        </w:rPr>
        <w:t xml:space="preserve"> отсутстви</w:t>
      </w:r>
      <w:r>
        <w:rPr>
          <w:bCs/>
          <w:color w:val="auto"/>
          <w:sz w:val="20"/>
          <w:szCs w:val="20"/>
        </w:rPr>
        <w:t>я</w:t>
      </w:r>
      <w:r w:rsidRPr="00EB16B3">
        <w:rPr>
          <w:bCs/>
          <w:color w:val="auto"/>
          <w:sz w:val="20"/>
          <w:szCs w:val="20"/>
        </w:rPr>
        <w:t xml:space="preserve"> введенного в эксплуатацию прибора учета объем электроэнергии потребленной в жилом помещении определяется исх</w:t>
      </w:r>
      <w:r>
        <w:rPr>
          <w:bCs/>
          <w:color w:val="auto"/>
          <w:sz w:val="20"/>
          <w:szCs w:val="20"/>
        </w:rPr>
        <w:t>одя из установленного норматива</w:t>
      </w:r>
      <w:r w:rsidR="00D77C06">
        <w:rPr>
          <w:bCs/>
          <w:color w:val="auto"/>
          <w:sz w:val="20"/>
          <w:szCs w:val="20"/>
        </w:rPr>
        <w:t xml:space="preserve">. </w:t>
      </w:r>
    </w:p>
    <w:p w:rsidR="005370B6" w:rsidRDefault="00EB7F3E" w:rsidP="00EB7F3E">
      <w:pPr>
        <w:pStyle w:val="Default"/>
        <w:tabs>
          <w:tab w:val="left" w:pos="426"/>
        </w:tabs>
        <w:jc w:val="both"/>
        <w:rPr>
          <w:bCs/>
          <w:color w:val="auto"/>
          <w:sz w:val="20"/>
          <w:szCs w:val="20"/>
        </w:rPr>
      </w:pPr>
      <w:r>
        <w:rPr>
          <w:bCs/>
          <w:color w:val="auto"/>
          <w:sz w:val="20"/>
          <w:szCs w:val="20"/>
        </w:rPr>
        <w:t xml:space="preserve">        </w:t>
      </w:r>
      <w:r w:rsidRPr="004A69C6">
        <w:rPr>
          <w:bCs/>
          <w:color w:val="auto"/>
          <w:sz w:val="20"/>
          <w:szCs w:val="20"/>
        </w:rPr>
        <w:t>При использовании расчетного способа  с применением норматива потребления электрической энергии, количество проживающих граждан определяется  в том числе</w:t>
      </w:r>
      <w:r w:rsidR="005370B6">
        <w:rPr>
          <w:bCs/>
          <w:color w:val="auto"/>
          <w:sz w:val="20"/>
          <w:szCs w:val="20"/>
        </w:rPr>
        <w:t>.</w:t>
      </w:r>
    </w:p>
    <w:p w:rsidR="00EB7F3E" w:rsidRPr="00AF15C4" w:rsidRDefault="00EB7F3E" w:rsidP="00EB7F3E">
      <w:pPr>
        <w:pStyle w:val="Default"/>
        <w:tabs>
          <w:tab w:val="left" w:pos="426"/>
        </w:tabs>
        <w:jc w:val="both"/>
        <w:rPr>
          <w:bCs/>
          <w:sz w:val="20"/>
          <w:szCs w:val="20"/>
        </w:rPr>
      </w:pPr>
      <w:r>
        <w:rPr>
          <w:bCs/>
          <w:sz w:val="20"/>
          <w:szCs w:val="20"/>
        </w:rPr>
        <w:t xml:space="preserve">5.4. </w:t>
      </w:r>
      <w:r w:rsidRPr="00AF15C4">
        <w:rPr>
          <w:bCs/>
          <w:sz w:val="20"/>
          <w:szCs w:val="20"/>
        </w:rPr>
        <w:t>Если</w:t>
      </w:r>
      <w:r>
        <w:rPr>
          <w:bCs/>
          <w:sz w:val="20"/>
          <w:szCs w:val="20"/>
        </w:rPr>
        <w:t xml:space="preserve"> домовладение </w:t>
      </w:r>
      <w:r w:rsidRPr="00AF15C4">
        <w:rPr>
          <w:bCs/>
          <w:sz w:val="20"/>
          <w:szCs w:val="20"/>
        </w:rPr>
        <w:t xml:space="preserve">не оборудовано индивидуальным прибором учета </w:t>
      </w:r>
      <w:r>
        <w:rPr>
          <w:bCs/>
          <w:sz w:val="20"/>
          <w:szCs w:val="20"/>
        </w:rPr>
        <w:t>электрической энергии, то П</w:t>
      </w:r>
      <w:r w:rsidRPr="00AF15C4">
        <w:rPr>
          <w:bCs/>
          <w:sz w:val="20"/>
          <w:szCs w:val="20"/>
        </w:rPr>
        <w:t xml:space="preserve">отребитель дополнительно к рассчитанной в соответствии с </w:t>
      </w:r>
      <w:r w:rsidRPr="004A69C6">
        <w:rPr>
          <w:bCs/>
          <w:sz w:val="20"/>
          <w:szCs w:val="20"/>
        </w:rPr>
        <w:t xml:space="preserve">пунктом </w:t>
      </w:r>
      <w:r>
        <w:rPr>
          <w:bCs/>
          <w:sz w:val="20"/>
          <w:szCs w:val="20"/>
        </w:rPr>
        <w:t xml:space="preserve">5.3. </w:t>
      </w:r>
      <w:r w:rsidRPr="00AF15C4">
        <w:rPr>
          <w:bCs/>
          <w:sz w:val="20"/>
          <w:szCs w:val="20"/>
        </w:rPr>
        <w:t xml:space="preserve"> настоящ</w:t>
      </w:r>
      <w:r>
        <w:rPr>
          <w:bCs/>
          <w:sz w:val="20"/>
          <w:szCs w:val="20"/>
        </w:rPr>
        <w:t>его Договора</w:t>
      </w:r>
      <w:r w:rsidRPr="00AF15C4">
        <w:rPr>
          <w:bCs/>
          <w:sz w:val="20"/>
          <w:szCs w:val="20"/>
        </w:rPr>
        <w:t xml:space="preserve"> плате </w:t>
      </w:r>
      <w:r>
        <w:rPr>
          <w:bCs/>
          <w:sz w:val="20"/>
          <w:szCs w:val="20"/>
        </w:rPr>
        <w:t xml:space="preserve"> за электрическую энергию</w:t>
      </w:r>
      <w:r w:rsidRPr="00AF15C4">
        <w:rPr>
          <w:bCs/>
          <w:sz w:val="20"/>
          <w:szCs w:val="20"/>
        </w:rPr>
        <w:t xml:space="preserve">, предоставленную в жилом помещении, оплачивает </w:t>
      </w:r>
      <w:r>
        <w:rPr>
          <w:bCs/>
          <w:sz w:val="20"/>
          <w:szCs w:val="20"/>
        </w:rPr>
        <w:t>расход электрической энергии, предоставленной</w:t>
      </w:r>
      <w:r w:rsidRPr="00AF15C4">
        <w:rPr>
          <w:bCs/>
          <w:sz w:val="20"/>
          <w:szCs w:val="20"/>
        </w:rPr>
        <w:t xml:space="preserve"> ему</w:t>
      </w:r>
      <w:r>
        <w:rPr>
          <w:bCs/>
          <w:sz w:val="20"/>
          <w:szCs w:val="20"/>
        </w:rPr>
        <w:t xml:space="preserve"> </w:t>
      </w:r>
      <w:r w:rsidRPr="00AF15C4">
        <w:rPr>
          <w:bCs/>
          <w:sz w:val="20"/>
          <w:szCs w:val="20"/>
        </w:rPr>
        <w:t xml:space="preserve"> при использовании земельного участка и расположенных на нем надворных построек.</w:t>
      </w:r>
    </w:p>
    <w:p w:rsidR="00EB7F3E" w:rsidRDefault="00EB7F3E" w:rsidP="00EB7F3E">
      <w:pPr>
        <w:pStyle w:val="Default"/>
        <w:jc w:val="both"/>
        <w:rPr>
          <w:bCs/>
          <w:sz w:val="20"/>
          <w:szCs w:val="20"/>
        </w:rPr>
      </w:pPr>
      <w:r>
        <w:rPr>
          <w:bCs/>
          <w:sz w:val="20"/>
          <w:szCs w:val="20"/>
        </w:rPr>
        <w:t xml:space="preserve">    </w:t>
      </w:r>
      <w:r w:rsidRPr="00AF15C4">
        <w:rPr>
          <w:bCs/>
          <w:sz w:val="20"/>
          <w:szCs w:val="20"/>
        </w:rPr>
        <w:t xml:space="preserve">Размер платы </w:t>
      </w:r>
      <w:r>
        <w:rPr>
          <w:bCs/>
          <w:sz w:val="20"/>
          <w:szCs w:val="20"/>
        </w:rPr>
        <w:t>за электрическую энергию, предоставленную П</w:t>
      </w:r>
      <w:r w:rsidRPr="00AF15C4">
        <w:rPr>
          <w:bCs/>
          <w:sz w:val="20"/>
          <w:szCs w:val="20"/>
        </w:rPr>
        <w:t>отребителю при использовании земельного участка и расположе</w:t>
      </w:r>
      <w:r>
        <w:rPr>
          <w:bCs/>
          <w:sz w:val="20"/>
          <w:szCs w:val="20"/>
        </w:rPr>
        <w:t xml:space="preserve">нных на нем надворных построек, </w:t>
      </w:r>
      <w:r w:rsidRPr="00AF15C4">
        <w:rPr>
          <w:bCs/>
          <w:sz w:val="20"/>
          <w:szCs w:val="20"/>
        </w:rPr>
        <w:t>рассчитывается</w:t>
      </w:r>
      <w:r>
        <w:rPr>
          <w:bCs/>
          <w:sz w:val="20"/>
          <w:szCs w:val="20"/>
        </w:rPr>
        <w:t xml:space="preserve"> </w:t>
      </w:r>
      <w:r w:rsidRPr="00AF15C4">
        <w:rPr>
          <w:bCs/>
          <w:sz w:val="20"/>
          <w:szCs w:val="20"/>
        </w:rPr>
        <w:t xml:space="preserve">исходя из нормативов потребления </w:t>
      </w:r>
      <w:r>
        <w:rPr>
          <w:bCs/>
          <w:sz w:val="20"/>
          <w:szCs w:val="20"/>
        </w:rPr>
        <w:t>электрической энергии</w:t>
      </w:r>
      <w:r w:rsidRPr="00AF15C4">
        <w:rPr>
          <w:bCs/>
          <w:sz w:val="20"/>
          <w:szCs w:val="20"/>
        </w:rPr>
        <w:t xml:space="preserve"> при использовании земельного участка и расположенных на нем надворных построек.</w:t>
      </w:r>
    </w:p>
    <w:p w:rsidR="00EB7F3E" w:rsidRDefault="00EB7F3E" w:rsidP="00EB7F3E">
      <w:pPr>
        <w:pStyle w:val="Default"/>
        <w:jc w:val="both"/>
        <w:rPr>
          <w:color w:val="auto"/>
          <w:sz w:val="20"/>
          <w:szCs w:val="20"/>
        </w:rPr>
      </w:pPr>
      <w:r>
        <w:rPr>
          <w:bCs/>
          <w:sz w:val="20"/>
          <w:szCs w:val="20"/>
        </w:rPr>
        <w:lastRenderedPageBreak/>
        <w:t xml:space="preserve"> </w:t>
      </w:r>
      <w:r w:rsidRPr="00F305C9">
        <w:rPr>
          <w:color w:val="auto"/>
          <w:sz w:val="20"/>
          <w:szCs w:val="20"/>
        </w:rPr>
        <w:t>5</w:t>
      </w:r>
      <w:r>
        <w:rPr>
          <w:color w:val="auto"/>
          <w:sz w:val="20"/>
          <w:szCs w:val="20"/>
        </w:rPr>
        <w:t>.5</w:t>
      </w:r>
      <w:r w:rsidRPr="00F305C9">
        <w:rPr>
          <w:color w:val="auto"/>
          <w:sz w:val="20"/>
          <w:szCs w:val="20"/>
        </w:rPr>
        <w:t>.Расчеты за электропотребление производятся Потребителем по тарифам, установленным органом</w:t>
      </w:r>
      <w:r>
        <w:rPr>
          <w:color w:val="auto"/>
          <w:sz w:val="20"/>
          <w:szCs w:val="20"/>
        </w:rPr>
        <w:t xml:space="preserve"> исполнительной власти субъекта Российской Федерации в срок, установленный Договором, через отделения банков, терминалы самообслуживания, почтовые отделения, кассу ГП.</w:t>
      </w:r>
      <w:r w:rsidRPr="00F260F8">
        <w:rPr>
          <w:color w:val="auto"/>
          <w:sz w:val="20"/>
          <w:szCs w:val="20"/>
        </w:rPr>
        <w:t xml:space="preserve"> </w:t>
      </w:r>
      <w:r>
        <w:rPr>
          <w:color w:val="auto"/>
          <w:sz w:val="20"/>
          <w:szCs w:val="20"/>
        </w:rPr>
        <w:t>Тарифы на электроэнергию  применяются с даты, указанной в решении уполномоченного органа, без их согласования с Потребителем.</w:t>
      </w:r>
    </w:p>
    <w:p w:rsidR="00EB7F3E" w:rsidRDefault="00EB7F3E" w:rsidP="00EB7F3E">
      <w:pPr>
        <w:pStyle w:val="Default"/>
        <w:jc w:val="both"/>
        <w:rPr>
          <w:color w:val="auto"/>
          <w:sz w:val="20"/>
          <w:szCs w:val="20"/>
        </w:rPr>
      </w:pPr>
      <w:r>
        <w:rPr>
          <w:color w:val="auto"/>
          <w:sz w:val="20"/>
          <w:szCs w:val="20"/>
        </w:rPr>
        <w:t xml:space="preserve">5.6. </w:t>
      </w:r>
      <w:r w:rsidRPr="00456A56">
        <w:rPr>
          <w:color w:val="auto"/>
          <w:sz w:val="20"/>
          <w:szCs w:val="20"/>
        </w:rPr>
        <w:t>Датой оплаты является дата поступления  денежных средств на расчетный счет либо в</w:t>
      </w:r>
      <w:r>
        <w:rPr>
          <w:color w:val="auto"/>
          <w:sz w:val="20"/>
          <w:szCs w:val="20"/>
        </w:rPr>
        <w:t xml:space="preserve"> кассу ГП</w:t>
      </w:r>
      <w:r w:rsidRPr="00456A56">
        <w:rPr>
          <w:color w:val="auto"/>
          <w:sz w:val="20"/>
          <w:szCs w:val="20"/>
        </w:rPr>
        <w:t>.</w:t>
      </w:r>
    </w:p>
    <w:p w:rsidR="00EB7F3E" w:rsidRDefault="00EB7F3E" w:rsidP="00EB7F3E">
      <w:pPr>
        <w:pStyle w:val="Default"/>
        <w:jc w:val="both"/>
        <w:rPr>
          <w:color w:val="auto"/>
          <w:sz w:val="20"/>
          <w:szCs w:val="20"/>
        </w:rPr>
      </w:pPr>
      <w:r>
        <w:rPr>
          <w:color w:val="auto"/>
          <w:sz w:val="20"/>
          <w:szCs w:val="20"/>
        </w:rPr>
        <w:t xml:space="preserve">5.7. Размер использованной электрической энергии рассчитывается как разница между показаниями прибора учета, по которые оплачено ранее, и текущими (контрольными) показаниями. </w:t>
      </w:r>
      <w:r>
        <w:rPr>
          <w:bCs/>
          <w:color w:val="auto"/>
          <w:sz w:val="20"/>
          <w:szCs w:val="20"/>
        </w:rPr>
        <w:t xml:space="preserve"> </w:t>
      </w:r>
      <w:r w:rsidRPr="006640FD">
        <w:rPr>
          <w:bCs/>
          <w:color w:val="auto"/>
          <w:sz w:val="20"/>
          <w:szCs w:val="20"/>
        </w:rPr>
        <w:t>.</w:t>
      </w:r>
    </w:p>
    <w:p w:rsidR="00EB7F3E" w:rsidRDefault="00C202D9" w:rsidP="00EB7F3E">
      <w:pPr>
        <w:pStyle w:val="Default"/>
        <w:jc w:val="both"/>
        <w:rPr>
          <w:color w:val="auto"/>
          <w:sz w:val="20"/>
          <w:szCs w:val="20"/>
        </w:rPr>
      </w:pPr>
      <w:r>
        <w:rPr>
          <w:color w:val="auto"/>
          <w:sz w:val="20"/>
          <w:szCs w:val="20"/>
        </w:rPr>
        <w:t>5.8</w:t>
      </w:r>
      <w:r w:rsidR="00EB7F3E">
        <w:rPr>
          <w:color w:val="auto"/>
          <w:sz w:val="20"/>
          <w:szCs w:val="20"/>
        </w:rPr>
        <w:t xml:space="preserve">. </w:t>
      </w:r>
      <w:proofErr w:type="gramStart"/>
      <w:r w:rsidR="00EB7F3E" w:rsidRPr="00057683">
        <w:rPr>
          <w:color w:val="auto"/>
          <w:sz w:val="20"/>
          <w:szCs w:val="20"/>
        </w:rPr>
        <w:t>В случае нарушения Потребителем требований по учету используемой энергии (оборудовании скрытой проводки, нарушении целостности прибора учета, установка приспособлений, искажающих показания  приборов учета, подключение электроприборов помимо счетчика, нарушение  или изменение  схемы учета электроэнергии, нарушение пломб и знака м</w:t>
      </w:r>
      <w:r w:rsidR="00EB7F3E">
        <w:rPr>
          <w:color w:val="auto"/>
          <w:sz w:val="20"/>
          <w:szCs w:val="20"/>
        </w:rPr>
        <w:t>аркировки, наличие свободного доступа к элементам коммутации (узлам, зажимам) прибора учета, позволяющим осуществлять вмешательство в работу прибора учета и т.п.) составляется  Акт о</w:t>
      </w:r>
      <w:proofErr w:type="gramEnd"/>
      <w:r w:rsidR="00EB7F3E">
        <w:rPr>
          <w:color w:val="auto"/>
          <w:sz w:val="20"/>
          <w:szCs w:val="20"/>
        </w:rPr>
        <w:t xml:space="preserve"> несанкционированном </w:t>
      </w:r>
      <w:proofErr w:type="gramStart"/>
      <w:r w:rsidR="00EB7F3E">
        <w:rPr>
          <w:color w:val="auto"/>
          <w:sz w:val="20"/>
          <w:szCs w:val="20"/>
        </w:rPr>
        <w:t>вмешательстве</w:t>
      </w:r>
      <w:proofErr w:type="gramEnd"/>
      <w:r w:rsidR="00EB7F3E">
        <w:rPr>
          <w:color w:val="auto"/>
          <w:sz w:val="20"/>
          <w:szCs w:val="20"/>
        </w:rPr>
        <w:t xml:space="preserve"> в работу прибора учета (далее</w:t>
      </w:r>
      <w:r w:rsidR="004111AE">
        <w:rPr>
          <w:color w:val="auto"/>
          <w:sz w:val="20"/>
          <w:szCs w:val="20"/>
        </w:rPr>
        <w:t xml:space="preserve"> </w:t>
      </w:r>
      <w:r w:rsidR="00EB7F3E">
        <w:rPr>
          <w:color w:val="auto"/>
          <w:sz w:val="20"/>
          <w:szCs w:val="20"/>
        </w:rPr>
        <w:t>- «Акт»)  и направляется Потребителю уведомление о необходимости устранить несанкционированное подключение,</w:t>
      </w:r>
      <w:r w:rsidR="00EB7F3E" w:rsidRPr="00057683">
        <w:rPr>
          <w:color w:val="auto"/>
          <w:sz w:val="20"/>
          <w:szCs w:val="20"/>
        </w:rPr>
        <w:t xml:space="preserve"> производится расчет стоимости </w:t>
      </w:r>
      <w:proofErr w:type="spellStart"/>
      <w:r w:rsidR="00EB7F3E" w:rsidRPr="00057683">
        <w:rPr>
          <w:color w:val="auto"/>
          <w:sz w:val="20"/>
          <w:szCs w:val="20"/>
        </w:rPr>
        <w:t>безучетного</w:t>
      </w:r>
      <w:proofErr w:type="spellEnd"/>
      <w:r w:rsidR="00EB7F3E" w:rsidRPr="00057683">
        <w:rPr>
          <w:color w:val="auto"/>
          <w:sz w:val="20"/>
          <w:szCs w:val="20"/>
        </w:rPr>
        <w:t xml:space="preserve"> потребления электроэнергии</w:t>
      </w:r>
      <w:r w:rsidR="00EB7F3E">
        <w:rPr>
          <w:color w:val="auto"/>
          <w:sz w:val="20"/>
          <w:szCs w:val="20"/>
        </w:rPr>
        <w:t>, на основании которого производится доначисление платы за потребленную без надлежащего учета электрическую энергию.</w:t>
      </w:r>
    </w:p>
    <w:p w:rsidR="00EB7F3E" w:rsidRPr="005E4D71" w:rsidRDefault="00EB7F3E" w:rsidP="00EB7F3E">
      <w:pPr>
        <w:widowControl w:val="0"/>
        <w:tabs>
          <w:tab w:val="left" w:pos="-360"/>
        </w:tabs>
        <w:autoSpaceDE w:val="0"/>
        <w:autoSpaceDN w:val="0"/>
        <w:adjustRightInd w:val="0"/>
        <w:ind w:right="-1" w:firstLine="540"/>
        <w:jc w:val="center"/>
        <w:rPr>
          <w:b/>
          <w:sz w:val="20"/>
          <w:szCs w:val="20"/>
        </w:rPr>
      </w:pPr>
      <w:r>
        <w:rPr>
          <w:b/>
          <w:sz w:val="20"/>
          <w:szCs w:val="20"/>
        </w:rPr>
        <w:t>6</w:t>
      </w:r>
      <w:r w:rsidRPr="005E4D71">
        <w:rPr>
          <w:b/>
          <w:sz w:val="20"/>
          <w:szCs w:val="20"/>
        </w:rPr>
        <w:t>. Ответственность сторон</w:t>
      </w:r>
    </w:p>
    <w:p w:rsidR="00EB7F3E" w:rsidRDefault="00EB7F3E" w:rsidP="00EB7F3E">
      <w:pPr>
        <w:widowControl w:val="0"/>
        <w:tabs>
          <w:tab w:val="left" w:pos="-360"/>
        </w:tabs>
        <w:autoSpaceDE w:val="0"/>
        <w:autoSpaceDN w:val="0"/>
        <w:adjustRightInd w:val="0"/>
        <w:ind w:right="-1" w:firstLine="540"/>
        <w:jc w:val="center"/>
        <w:rPr>
          <w:b/>
          <w:sz w:val="16"/>
          <w:szCs w:val="16"/>
        </w:rPr>
      </w:pPr>
    </w:p>
    <w:p w:rsidR="00EB7F3E" w:rsidRDefault="00EB7F3E" w:rsidP="00EB7F3E">
      <w:pPr>
        <w:widowControl w:val="0"/>
        <w:tabs>
          <w:tab w:val="left" w:pos="-360"/>
        </w:tabs>
        <w:autoSpaceDE w:val="0"/>
        <w:autoSpaceDN w:val="0"/>
        <w:adjustRightInd w:val="0"/>
        <w:ind w:right="-1"/>
        <w:jc w:val="both"/>
        <w:rPr>
          <w:sz w:val="20"/>
          <w:szCs w:val="20"/>
        </w:rPr>
      </w:pPr>
      <w:r>
        <w:rPr>
          <w:sz w:val="20"/>
          <w:szCs w:val="20"/>
        </w:rPr>
        <w:t>6</w:t>
      </w:r>
      <w:r w:rsidRPr="005E4D71">
        <w:rPr>
          <w:sz w:val="20"/>
          <w:szCs w:val="20"/>
        </w:rPr>
        <w:t>.1.</w:t>
      </w:r>
      <w:r w:rsidRPr="00456A56">
        <w:t xml:space="preserve"> </w:t>
      </w:r>
      <w:r w:rsidRPr="00456A56">
        <w:rPr>
          <w:sz w:val="20"/>
          <w:szCs w:val="20"/>
        </w:rPr>
        <w:t>При несвоевременной оплате электрической энергии Потребитель уплачивает в пользу ГП пени в размере одной</w:t>
      </w:r>
      <w:r>
        <w:rPr>
          <w:sz w:val="20"/>
          <w:szCs w:val="20"/>
        </w:rPr>
        <w:t xml:space="preserve"> </w:t>
      </w:r>
      <w:r w:rsidRPr="003D4097">
        <w:rPr>
          <w:sz w:val="20"/>
          <w:szCs w:val="20"/>
        </w:rPr>
        <w:t xml:space="preserve">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3D4097">
        <w:rPr>
          <w:sz w:val="20"/>
          <w:szCs w:val="20"/>
        </w:rPr>
        <w:t>суммы</w:t>
      </w:r>
      <w:proofErr w:type="gramEnd"/>
      <w:r w:rsidRPr="003D4097">
        <w:rPr>
          <w:sz w:val="20"/>
          <w:szCs w:val="20"/>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w:t>
      </w:r>
      <w:r w:rsidR="004111AE">
        <w:rPr>
          <w:sz w:val="20"/>
          <w:szCs w:val="20"/>
        </w:rPr>
        <w:t xml:space="preserve"> </w:t>
      </w:r>
      <w:r w:rsidRPr="003D4097">
        <w:rPr>
          <w:sz w:val="20"/>
          <w:szCs w:val="20"/>
        </w:rPr>
        <w:t>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r>
        <w:rPr>
          <w:sz w:val="20"/>
          <w:szCs w:val="20"/>
        </w:rPr>
        <w:t>.</w:t>
      </w:r>
    </w:p>
    <w:p w:rsidR="00EB7F3E" w:rsidRDefault="00EB7F3E" w:rsidP="00EB7F3E">
      <w:pPr>
        <w:widowControl w:val="0"/>
        <w:tabs>
          <w:tab w:val="left" w:pos="-360"/>
        </w:tabs>
        <w:autoSpaceDE w:val="0"/>
        <w:autoSpaceDN w:val="0"/>
        <w:adjustRightInd w:val="0"/>
        <w:ind w:right="-1"/>
        <w:jc w:val="both"/>
        <w:rPr>
          <w:sz w:val="20"/>
          <w:szCs w:val="20"/>
        </w:rPr>
      </w:pPr>
      <w:r w:rsidRPr="00456A56">
        <w:rPr>
          <w:sz w:val="20"/>
          <w:szCs w:val="20"/>
        </w:rPr>
        <w:t>Дееспособные лица, совместно проживающие с Потребителем (или постоянно и временно зарегистрированные), несут солидарную ответственность за оказанную им услугу по электроснабжению</w:t>
      </w:r>
    </w:p>
    <w:p w:rsidR="00EB7F3E" w:rsidRDefault="00C202D9" w:rsidP="00EB7F3E">
      <w:pPr>
        <w:widowControl w:val="0"/>
        <w:tabs>
          <w:tab w:val="left" w:pos="-360"/>
        </w:tabs>
        <w:autoSpaceDE w:val="0"/>
        <w:autoSpaceDN w:val="0"/>
        <w:adjustRightInd w:val="0"/>
        <w:ind w:right="-1"/>
        <w:jc w:val="both"/>
        <w:rPr>
          <w:sz w:val="20"/>
          <w:szCs w:val="20"/>
        </w:rPr>
      </w:pPr>
      <w:r>
        <w:rPr>
          <w:sz w:val="20"/>
          <w:szCs w:val="20"/>
        </w:rPr>
        <w:t>6.2.</w:t>
      </w:r>
      <w:r w:rsidR="00EB7F3E">
        <w:rPr>
          <w:sz w:val="20"/>
          <w:szCs w:val="20"/>
        </w:rPr>
        <w:t xml:space="preserve"> ГП несет ответственность за качество электроэнергии до  границы</w:t>
      </w:r>
      <w:r w:rsidR="00EB7F3E" w:rsidRPr="00BE6B89">
        <w:rPr>
          <w:sz w:val="20"/>
          <w:szCs w:val="20"/>
        </w:rPr>
        <w:t xml:space="preserve"> балансовой принадлежности </w:t>
      </w:r>
      <w:r w:rsidR="00EB7F3E">
        <w:rPr>
          <w:sz w:val="20"/>
          <w:szCs w:val="20"/>
        </w:rPr>
        <w:t>электрических сетей</w:t>
      </w:r>
      <w:r w:rsidR="00EB7F3E" w:rsidRPr="00BE6B89">
        <w:rPr>
          <w:sz w:val="20"/>
          <w:szCs w:val="20"/>
        </w:rPr>
        <w:t xml:space="preserve"> Домовладения  (граница эк</w:t>
      </w:r>
      <w:r>
        <w:rPr>
          <w:sz w:val="20"/>
          <w:szCs w:val="20"/>
        </w:rPr>
        <w:t xml:space="preserve">сплуатационной ответственности). </w:t>
      </w:r>
    </w:p>
    <w:p w:rsidR="00EB7F3E" w:rsidRDefault="00C202D9" w:rsidP="00EB7F3E">
      <w:pPr>
        <w:widowControl w:val="0"/>
        <w:tabs>
          <w:tab w:val="left" w:pos="-360"/>
        </w:tabs>
        <w:autoSpaceDE w:val="0"/>
        <w:autoSpaceDN w:val="0"/>
        <w:adjustRightInd w:val="0"/>
        <w:ind w:right="-1"/>
        <w:jc w:val="both"/>
        <w:rPr>
          <w:sz w:val="20"/>
          <w:szCs w:val="20"/>
        </w:rPr>
      </w:pPr>
      <w:r>
        <w:rPr>
          <w:sz w:val="20"/>
          <w:szCs w:val="20"/>
        </w:rPr>
        <w:t>6.3</w:t>
      </w:r>
      <w:r w:rsidR="00EB7F3E">
        <w:rPr>
          <w:sz w:val="20"/>
          <w:szCs w:val="20"/>
        </w:rPr>
        <w:t>. ГП не несет ответственность за перерыв в подаче электрической энергии, произошедшие по вине Потребителя и (или) лиц, привлекаемых Потребителем для обслуживания электрических сетей  в домовладении, или вызванные стихийными явлениями, а также при выполнении предписания Государственных органов надзора.</w:t>
      </w:r>
    </w:p>
    <w:p w:rsidR="00EB7F3E" w:rsidRPr="005E4D71" w:rsidRDefault="00C202D9" w:rsidP="00EB7F3E">
      <w:pPr>
        <w:widowControl w:val="0"/>
        <w:tabs>
          <w:tab w:val="left" w:pos="-360"/>
        </w:tabs>
        <w:autoSpaceDE w:val="0"/>
        <w:autoSpaceDN w:val="0"/>
        <w:adjustRightInd w:val="0"/>
        <w:ind w:right="-1"/>
        <w:jc w:val="both"/>
        <w:rPr>
          <w:sz w:val="20"/>
          <w:szCs w:val="20"/>
        </w:rPr>
      </w:pPr>
      <w:r>
        <w:rPr>
          <w:sz w:val="20"/>
          <w:szCs w:val="20"/>
        </w:rPr>
        <w:t>6.4</w:t>
      </w:r>
      <w:r w:rsidR="00EB7F3E">
        <w:rPr>
          <w:sz w:val="20"/>
          <w:szCs w:val="20"/>
        </w:rPr>
        <w:t xml:space="preserve">. </w:t>
      </w:r>
      <w:r w:rsidR="00EB7F3E" w:rsidRPr="005E4D71">
        <w:rPr>
          <w:sz w:val="20"/>
          <w:szCs w:val="20"/>
        </w:rPr>
        <w:t>Стороны за неисполнение или ненадлежащее исполнение принятых на себя обязательств по настоящему Договору несут ответственность в установленном действующим законодательством Российской Федерации и настоящим Договором порядке.</w:t>
      </w:r>
    </w:p>
    <w:p w:rsidR="00EB7F3E" w:rsidRPr="005E4D71" w:rsidRDefault="00C202D9" w:rsidP="00EB7F3E">
      <w:pPr>
        <w:widowControl w:val="0"/>
        <w:tabs>
          <w:tab w:val="left" w:pos="-360"/>
        </w:tabs>
        <w:autoSpaceDE w:val="0"/>
        <w:autoSpaceDN w:val="0"/>
        <w:adjustRightInd w:val="0"/>
        <w:ind w:right="-1"/>
        <w:jc w:val="both"/>
        <w:rPr>
          <w:sz w:val="20"/>
          <w:szCs w:val="20"/>
        </w:rPr>
      </w:pPr>
      <w:r>
        <w:rPr>
          <w:sz w:val="20"/>
          <w:szCs w:val="20"/>
        </w:rPr>
        <w:t>6.5</w:t>
      </w:r>
      <w:r w:rsidR="00EB7F3E" w:rsidRPr="005E4D71">
        <w:rPr>
          <w:sz w:val="20"/>
          <w:szCs w:val="20"/>
        </w:rPr>
        <w:t>. Стороны освобождаются от ответственности при наступлении обстоятельств непреодолимой силы (форс-мажор). Надлежащим подтверждением наличия форс-мажорных обстоятельств будут служить решения (заявления) компетентных государственных органов, сообщения в официальных средствах массовой информации.</w:t>
      </w:r>
    </w:p>
    <w:p w:rsidR="00EB7F3E" w:rsidRPr="005E4D71" w:rsidRDefault="00C202D9" w:rsidP="00EB7F3E">
      <w:pPr>
        <w:widowControl w:val="0"/>
        <w:tabs>
          <w:tab w:val="left" w:pos="-360"/>
        </w:tabs>
        <w:autoSpaceDE w:val="0"/>
        <w:autoSpaceDN w:val="0"/>
        <w:adjustRightInd w:val="0"/>
        <w:ind w:right="-1"/>
        <w:jc w:val="both"/>
        <w:rPr>
          <w:sz w:val="20"/>
          <w:szCs w:val="20"/>
        </w:rPr>
      </w:pPr>
      <w:r>
        <w:rPr>
          <w:sz w:val="20"/>
          <w:szCs w:val="20"/>
        </w:rPr>
        <w:t>6.6</w:t>
      </w:r>
      <w:r w:rsidR="00EB7F3E" w:rsidRPr="005E4D71">
        <w:rPr>
          <w:sz w:val="20"/>
          <w:szCs w:val="20"/>
        </w:rPr>
        <w:t xml:space="preserve">. Потребитель несёт ответственность за сохранность приборов учета, в том числе пломб государственного </w:t>
      </w:r>
      <w:proofErr w:type="spellStart"/>
      <w:r w:rsidR="00EB7F3E" w:rsidRPr="005E4D71">
        <w:rPr>
          <w:sz w:val="20"/>
          <w:szCs w:val="20"/>
        </w:rPr>
        <w:t>поверителя</w:t>
      </w:r>
      <w:proofErr w:type="spellEnd"/>
      <w:r w:rsidR="00EB7F3E" w:rsidRPr="005E4D71">
        <w:rPr>
          <w:sz w:val="20"/>
          <w:szCs w:val="20"/>
        </w:rPr>
        <w:t xml:space="preserve"> и пломб, установленных ГП. Сохранность прибора учета определяется отсутствием следов порчи корпуса прибора или повреждения его внутреннего оборудования, а также сохранностью пломбы и знака маркировки (идентификационного номера).</w:t>
      </w:r>
    </w:p>
    <w:p w:rsidR="00EB7F3E" w:rsidRDefault="00C202D9" w:rsidP="00EB7F3E">
      <w:pPr>
        <w:widowControl w:val="0"/>
        <w:tabs>
          <w:tab w:val="left" w:pos="-360"/>
        </w:tabs>
        <w:autoSpaceDE w:val="0"/>
        <w:autoSpaceDN w:val="0"/>
        <w:adjustRightInd w:val="0"/>
        <w:ind w:right="-1"/>
        <w:jc w:val="both"/>
        <w:rPr>
          <w:sz w:val="20"/>
          <w:szCs w:val="20"/>
        </w:rPr>
      </w:pPr>
      <w:r>
        <w:rPr>
          <w:sz w:val="20"/>
          <w:szCs w:val="20"/>
        </w:rPr>
        <w:t>6.7</w:t>
      </w:r>
      <w:r w:rsidR="00EB7F3E" w:rsidRPr="005E4D71">
        <w:rPr>
          <w:sz w:val="20"/>
          <w:szCs w:val="20"/>
        </w:rPr>
        <w:t xml:space="preserve">. </w:t>
      </w:r>
      <w:proofErr w:type="gramStart"/>
      <w:r w:rsidR="00EB7F3E" w:rsidRPr="005E4D71">
        <w:rPr>
          <w:sz w:val="20"/>
          <w:szCs w:val="20"/>
        </w:rPr>
        <w:t>При исполнении настоящего договора, а также решении вопросов, не предусмотренных настоящим договором, стороны руководствуются Жилищным кодексом Российской Федерации, Гражданским кодексом Российской Федерации, Федеральным законом «Об электроэнергетике», постановлением Правительства РФ от 6 мая 2011 г. № 354 «О предоставлении коммунальных услуг собственникам и пользователям помещений в многоквартирных домах и жилых домов»  и иными нормативными правовыми актами, регулирующими отношения на розничных рынках электрической</w:t>
      </w:r>
      <w:proofErr w:type="gramEnd"/>
      <w:r w:rsidR="00EB7F3E" w:rsidRPr="005E4D71">
        <w:rPr>
          <w:sz w:val="20"/>
          <w:szCs w:val="20"/>
        </w:rPr>
        <w:t xml:space="preserve"> энергии.</w:t>
      </w:r>
    </w:p>
    <w:p w:rsidR="00EB7F3E" w:rsidRPr="005E4D71" w:rsidRDefault="004111AE" w:rsidP="00EB7F3E">
      <w:pPr>
        <w:widowControl w:val="0"/>
        <w:tabs>
          <w:tab w:val="left" w:pos="-360"/>
        </w:tabs>
        <w:autoSpaceDE w:val="0"/>
        <w:autoSpaceDN w:val="0"/>
        <w:adjustRightInd w:val="0"/>
        <w:ind w:right="-1"/>
        <w:jc w:val="both"/>
        <w:rPr>
          <w:sz w:val="20"/>
          <w:szCs w:val="20"/>
        </w:rPr>
      </w:pPr>
      <w:r>
        <w:rPr>
          <w:sz w:val="20"/>
          <w:szCs w:val="20"/>
        </w:rPr>
        <w:t>6.8</w:t>
      </w:r>
      <w:r w:rsidR="00EB7F3E">
        <w:rPr>
          <w:sz w:val="20"/>
          <w:szCs w:val="20"/>
        </w:rPr>
        <w:t>.</w:t>
      </w:r>
      <w:r w:rsidR="00EB7F3E" w:rsidRPr="003D4097">
        <w:t xml:space="preserve"> </w:t>
      </w:r>
      <w:r w:rsidR="00EB7F3E" w:rsidRPr="003D4097">
        <w:rPr>
          <w:sz w:val="20"/>
          <w:szCs w:val="20"/>
        </w:rPr>
        <w:t>Стороны вправе не предъявлять штрафы, пени и иные санкции, предусмотренные настоящим договором, а также причиненные убытки.</w:t>
      </w:r>
    </w:p>
    <w:p w:rsidR="00EB7F3E" w:rsidRDefault="00EB7F3E" w:rsidP="00EB7F3E">
      <w:pPr>
        <w:widowControl w:val="0"/>
        <w:tabs>
          <w:tab w:val="left" w:pos="-360"/>
        </w:tabs>
        <w:autoSpaceDE w:val="0"/>
        <w:autoSpaceDN w:val="0"/>
        <w:adjustRightInd w:val="0"/>
        <w:ind w:right="-1"/>
        <w:jc w:val="both"/>
        <w:rPr>
          <w:sz w:val="20"/>
          <w:szCs w:val="20"/>
        </w:rPr>
      </w:pPr>
    </w:p>
    <w:p w:rsidR="00EB7F3E" w:rsidRPr="00B479B0" w:rsidRDefault="00EB7F3E" w:rsidP="004111AE">
      <w:pPr>
        <w:widowControl w:val="0"/>
        <w:numPr>
          <w:ilvl w:val="0"/>
          <w:numId w:val="5"/>
        </w:numPr>
        <w:tabs>
          <w:tab w:val="left" w:pos="-360"/>
        </w:tabs>
        <w:autoSpaceDE w:val="0"/>
        <w:autoSpaceDN w:val="0"/>
        <w:adjustRightInd w:val="0"/>
        <w:ind w:right="-1"/>
        <w:jc w:val="center"/>
        <w:rPr>
          <w:b/>
          <w:sz w:val="20"/>
          <w:szCs w:val="20"/>
        </w:rPr>
      </w:pPr>
      <w:r w:rsidRPr="00B479B0">
        <w:rPr>
          <w:b/>
          <w:sz w:val="20"/>
          <w:szCs w:val="20"/>
        </w:rPr>
        <w:t>Порядок установления факта непредставления электроэнергии или предоставления электроэнергии ненадлежащего качества  и изменения размера платы за электрическую энергию ненадлежащего качества и (или) с перерывами, превышающими установленную продолжительность.</w:t>
      </w:r>
    </w:p>
    <w:p w:rsidR="00EB7F3E" w:rsidRPr="00B479B0" w:rsidRDefault="00EB7F3E" w:rsidP="00EB7F3E">
      <w:pPr>
        <w:widowControl w:val="0"/>
        <w:tabs>
          <w:tab w:val="left" w:pos="-360"/>
        </w:tabs>
        <w:autoSpaceDE w:val="0"/>
        <w:autoSpaceDN w:val="0"/>
        <w:adjustRightInd w:val="0"/>
        <w:ind w:right="-1"/>
        <w:jc w:val="both"/>
        <w:rPr>
          <w:sz w:val="20"/>
          <w:szCs w:val="20"/>
        </w:rPr>
      </w:pPr>
      <w:r w:rsidRPr="00B479B0">
        <w:rPr>
          <w:sz w:val="20"/>
          <w:szCs w:val="20"/>
        </w:rPr>
        <w:t>1. Уведомление Потребителем</w:t>
      </w:r>
      <w:r w:rsidR="004111AE">
        <w:rPr>
          <w:sz w:val="20"/>
          <w:szCs w:val="20"/>
        </w:rPr>
        <w:t xml:space="preserve"> ГП в письменной форме</w:t>
      </w:r>
      <w:r w:rsidRPr="00B479B0">
        <w:rPr>
          <w:sz w:val="20"/>
          <w:szCs w:val="20"/>
        </w:rPr>
        <w:t xml:space="preserve"> с указанием своей фамилии, имени и отчества; точно</w:t>
      </w:r>
      <w:r w:rsidR="004111AE">
        <w:rPr>
          <w:sz w:val="20"/>
          <w:szCs w:val="20"/>
        </w:rPr>
        <w:t>го адреса жилого помещения</w:t>
      </w:r>
      <w:r w:rsidRPr="00B479B0">
        <w:rPr>
          <w:sz w:val="20"/>
          <w:szCs w:val="20"/>
        </w:rPr>
        <w:t>, где обнаружено нарушение качества электрической энергии.</w:t>
      </w:r>
    </w:p>
    <w:p w:rsidR="00EB7F3E" w:rsidRPr="00B479B0" w:rsidRDefault="00EB7F3E" w:rsidP="00EB7F3E">
      <w:pPr>
        <w:widowControl w:val="0"/>
        <w:tabs>
          <w:tab w:val="left" w:pos="-360"/>
        </w:tabs>
        <w:autoSpaceDE w:val="0"/>
        <w:autoSpaceDN w:val="0"/>
        <w:adjustRightInd w:val="0"/>
        <w:ind w:right="-1"/>
        <w:jc w:val="both"/>
        <w:rPr>
          <w:sz w:val="20"/>
          <w:szCs w:val="20"/>
        </w:rPr>
      </w:pPr>
      <w:r w:rsidRPr="00B479B0">
        <w:rPr>
          <w:sz w:val="20"/>
          <w:szCs w:val="20"/>
        </w:rPr>
        <w:t>2. Регистрация ГП указанного уведомления и принятие мер по выявлению причин не</w:t>
      </w:r>
      <w:r w:rsidR="004111AE">
        <w:rPr>
          <w:sz w:val="20"/>
          <w:szCs w:val="20"/>
        </w:rPr>
        <w:t xml:space="preserve"> </w:t>
      </w:r>
      <w:r w:rsidRPr="00B479B0">
        <w:rPr>
          <w:sz w:val="20"/>
          <w:szCs w:val="20"/>
        </w:rPr>
        <w:t>предоставления коммунальной услуги или предоставления коммунальной услуги ненадлежащего качества.</w:t>
      </w:r>
    </w:p>
    <w:p w:rsidR="00EB7F3E" w:rsidRDefault="00EB7F3E" w:rsidP="00EB7F3E">
      <w:pPr>
        <w:widowControl w:val="0"/>
        <w:tabs>
          <w:tab w:val="left" w:pos="-360"/>
        </w:tabs>
        <w:autoSpaceDE w:val="0"/>
        <w:autoSpaceDN w:val="0"/>
        <w:adjustRightInd w:val="0"/>
        <w:ind w:right="-1"/>
        <w:jc w:val="both"/>
        <w:rPr>
          <w:sz w:val="20"/>
          <w:szCs w:val="20"/>
        </w:rPr>
      </w:pPr>
    </w:p>
    <w:p w:rsidR="00EB7F3E" w:rsidRPr="0059692F" w:rsidRDefault="00EB7F3E" w:rsidP="00EB7F3E">
      <w:pPr>
        <w:widowControl w:val="0"/>
        <w:numPr>
          <w:ilvl w:val="0"/>
          <w:numId w:val="5"/>
        </w:numPr>
        <w:tabs>
          <w:tab w:val="left" w:pos="-360"/>
        </w:tabs>
        <w:autoSpaceDE w:val="0"/>
        <w:autoSpaceDN w:val="0"/>
        <w:adjustRightInd w:val="0"/>
        <w:ind w:right="-1" w:firstLine="426"/>
        <w:jc w:val="both"/>
        <w:rPr>
          <w:b/>
          <w:sz w:val="20"/>
          <w:szCs w:val="20"/>
        </w:rPr>
      </w:pPr>
      <w:r w:rsidRPr="0059692F">
        <w:rPr>
          <w:b/>
          <w:bCs/>
          <w:sz w:val="20"/>
          <w:szCs w:val="20"/>
        </w:rPr>
        <w:t>Основания и порядок ограничения или приостановления снабжения электрической энергией</w:t>
      </w:r>
    </w:p>
    <w:p w:rsidR="00EB7F3E" w:rsidRPr="00430CC0" w:rsidRDefault="00EB7F3E" w:rsidP="00EB7F3E">
      <w:pPr>
        <w:tabs>
          <w:tab w:val="left" w:pos="317"/>
        </w:tabs>
        <w:autoSpaceDE w:val="0"/>
        <w:autoSpaceDN w:val="0"/>
        <w:adjustRightInd w:val="0"/>
        <w:jc w:val="both"/>
        <w:outlineLvl w:val="1"/>
        <w:rPr>
          <w:rFonts w:eastAsia="Calibri"/>
          <w:sz w:val="19"/>
          <w:szCs w:val="19"/>
          <w:lang w:eastAsia="en-US"/>
        </w:rPr>
      </w:pPr>
      <w:r>
        <w:rPr>
          <w:rFonts w:eastAsia="Calibri"/>
          <w:bCs/>
          <w:sz w:val="19"/>
          <w:szCs w:val="19"/>
          <w:lang w:eastAsia="en-US"/>
        </w:rPr>
        <w:t>8.1.</w:t>
      </w:r>
      <w:r w:rsidRPr="00430CC0">
        <w:rPr>
          <w:rFonts w:eastAsia="Calibri"/>
          <w:bCs/>
          <w:sz w:val="19"/>
          <w:szCs w:val="19"/>
          <w:lang w:eastAsia="en-US"/>
        </w:rPr>
        <w:t>Ограничение или приостановление снабжения электрической энергией производится в порядке, установленном Правилами</w:t>
      </w:r>
      <w:r>
        <w:rPr>
          <w:rFonts w:eastAsia="Calibri"/>
          <w:bCs/>
          <w:sz w:val="19"/>
          <w:szCs w:val="19"/>
          <w:lang w:eastAsia="en-US"/>
        </w:rPr>
        <w:t xml:space="preserve"> №354</w:t>
      </w:r>
      <w:r w:rsidRPr="00430CC0">
        <w:rPr>
          <w:rFonts w:eastAsia="Calibri"/>
          <w:bCs/>
          <w:sz w:val="19"/>
          <w:szCs w:val="19"/>
          <w:lang w:eastAsia="en-US"/>
        </w:rPr>
        <w:t xml:space="preserve"> и настоящим Договором</w:t>
      </w:r>
      <w:r>
        <w:rPr>
          <w:rFonts w:eastAsia="Calibri"/>
          <w:sz w:val="19"/>
          <w:szCs w:val="19"/>
          <w:lang w:eastAsia="en-US"/>
        </w:rPr>
        <w:t xml:space="preserve"> без</w:t>
      </w:r>
      <w:r w:rsidRPr="00430CC0">
        <w:rPr>
          <w:rFonts w:eastAsia="Calibri"/>
          <w:sz w:val="19"/>
          <w:szCs w:val="19"/>
          <w:lang w:eastAsia="en-US"/>
        </w:rPr>
        <w:t xml:space="preserve"> предварительного уведомления Потребителя:</w:t>
      </w:r>
    </w:p>
    <w:p w:rsidR="00EB7F3E" w:rsidRPr="00430CC0" w:rsidRDefault="00EB7F3E" w:rsidP="00EB7F3E">
      <w:pPr>
        <w:numPr>
          <w:ilvl w:val="0"/>
          <w:numId w:val="6"/>
        </w:numPr>
        <w:tabs>
          <w:tab w:val="left" w:pos="113"/>
        </w:tabs>
        <w:autoSpaceDE w:val="0"/>
        <w:autoSpaceDN w:val="0"/>
        <w:adjustRightInd w:val="0"/>
        <w:ind w:left="0" w:firstLine="426"/>
        <w:jc w:val="both"/>
        <w:outlineLvl w:val="1"/>
        <w:rPr>
          <w:rFonts w:eastAsia="Calibri"/>
          <w:sz w:val="19"/>
          <w:szCs w:val="19"/>
          <w:lang w:eastAsia="en-US"/>
        </w:rPr>
      </w:pPr>
      <w:r w:rsidRPr="00430CC0">
        <w:rPr>
          <w:rFonts w:eastAsia="Calibri"/>
          <w:sz w:val="19"/>
          <w:szCs w:val="19"/>
          <w:lang w:eastAsia="en-US"/>
        </w:rPr>
        <w:t xml:space="preserve">возникновение или угроза возникновения аварийной ситуации в централизованных сетях; </w:t>
      </w:r>
    </w:p>
    <w:p w:rsidR="00EB7F3E" w:rsidRPr="00430CC0" w:rsidRDefault="00EB7F3E" w:rsidP="00EB7F3E">
      <w:pPr>
        <w:numPr>
          <w:ilvl w:val="0"/>
          <w:numId w:val="6"/>
        </w:numPr>
        <w:tabs>
          <w:tab w:val="left" w:pos="113"/>
        </w:tabs>
        <w:autoSpaceDE w:val="0"/>
        <w:autoSpaceDN w:val="0"/>
        <w:adjustRightInd w:val="0"/>
        <w:ind w:left="0" w:firstLine="426"/>
        <w:jc w:val="both"/>
        <w:outlineLvl w:val="1"/>
        <w:rPr>
          <w:rFonts w:eastAsia="Calibri"/>
          <w:sz w:val="19"/>
          <w:szCs w:val="19"/>
          <w:lang w:eastAsia="en-US"/>
        </w:rPr>
      </w:pPr>
      <w:r w:rsidRPr="00430CC0">
        <w:rPr>
          <w:rFonts w:eastAsia="Calibri"/>
          <w:sz w:val="19"/>
          <w:szCs w:val="19"/>
          <w:lang w:eastAsia="en-US"/>
        </w:rPr>
        <w:lastRenderedPageBreak/>
        <w:t xml:space="preserve">возникновение стихийных бедствий и (или) чрезвычайных ситуаций, а также при необходимости их локализации и устранения последствий; </w:t>
      </w:r>
    </w:p>
    <w:p w:rsidR="00EB7F3E" w:rsidRPr="00430CC0" w:rsidRDefault="00EB7F3E" w:rsidP="00EB7F3E">
      <w:pPr>
        <w:numPr>
          <w:ilvl w:val="0"/>
          <w:numId w:val="6"/>
        </w:numPr>
        <w:tabs>
          <w:tab w:val="left" w:pos="113"/>
        </w:tabs>
        <w:autoSpaceDE w:val="0"/>
        <w:autoSpaceDN w:val="0"/>
        <w:adjustRightInd w:val="0"/>
        <w:ind w:left="0" w:firstLine="426"/>
        <w:jc w:val="both"/>
        <w:outlineLvl w:val="1"/>
        <w:rPr>
          <w:rFonts w:eastAsia="Calibri"/>
          <w:sz w:val="19"/>
          <w:szCs w:val="19"/>
          <w:lang w:eastAsia="en-US"/>
        </w:rPr>
      </w:pPr>
      <w:r w:rsidRPr="00430CC0">
        <w:rPr>
          <w:rFonts w:eastAsia="Calibri"/>
          <w:sz w:val="19"/>
          <w:szCs w:val="19"/>
          <w:lang w:eastAsia="en-US"/>
        </w:rPr>
        <w:t>выявление факта несанкционированного подключения;</w:t>
      </w:r>
    </w:p>
    <w:p w:rsidR="00EB7F3E" w:rsidRPr="00430CC0" w:rsidRDefault="00EB7F3E" w:rsidP="00EB7F3E">
      <w:pPr>
        <w:numPr>
          <w:ilvl w:val="0"/>
          <w:numId w:val="6"/>
        </w:numPr>
        <w:tabs>
          <w:tab w:val="left" w:pos="113"/>
        </w:tabs>
        <w:autoSpaceDE w:val="0"/>
        <w:autoSpaceDN w:val="0"/>
        <w:adjustRightInd w:val="0"/>
        <w:ind w:left="0" w:firstLine="426"/>
        <w:jc w:val="both"/>
        <w:outlineLvl w:val="1"/>
        <w:rPr>
          <w:rFonts w:eastAsia="Calibri"/>
          <w:sz w:val="19"/>
          <w:szCs w:val="19"/>
          <w:lang w:eastAsia="en-US"/>
        </w:rPr>
      </w:pPr>
      <w:r w:rsidRPr="00430CC0">
        <w:rPr>
          <w:rFonts w:eastAsia="Calibri"/>
          <w:sz w:val="19"/>
          <w:szCs w:val="19"/>
          <w:lang w:eastAsia="en-US"/>
        </w:rPr>
        <w:t xml:space="preserve"> использование потребителем бытовых машин (приборов, оборудования), мощность подключения которых превышает максимально допустимые нагрузки;</w:t>
      </w:r>
    </w:p>
    <w:p w:rsidR="00EB7F3E" w:rsidRPr="00430CC0" w:rsidRDefault="00EB7F3E" w:rsidP="00EB7F3E">
      <w:pPr>
        <w:numPr>
          <w:ilvl w:val="0"/>
          <w:numId w:val="6"/>
        </w:numPr>
        <w:tabs>
          <w:tab w:val="left" w:pos="113"/>
        </w:tabs>
        <w:autoSpaceDE w:val="0"/>
        <w:autoSpaceDN w:val="0"/>
        <w:adjustRightInd w:val="0"/>
        <w:ind w:left="0" w:firstLine="426"/>
        <w:jc w:val="both"/>
        <w:outlineLvl w:val="1"/>
        <w:rPr>
          <w:rFonts w:eastAsia="Calibri"/>
          <w:sz w:val="19"/>
          <w:szCs w:val="19"/>
          <w:lang w:eastAsia="en-US"/>
        </w:rPr>
      </w:pPr>
      <w:r w:rsidRPr="00430CC0">
        <w:rPr>
          <w:rFonts w:eastAsia="Calibri"/>
          <w:sz w:val="19"/>
          <w:szCs w:val="19"/>
          <w:lang w:eastAsia="en-US"/>
        </w:rPr>
        <w:t>получение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снабжения электроэнергией;</w:t>
      </w:r>
    </w:p>
    <w:p w:rsidR="00EB7F3E" w:rsidRPr="00430CC0" w:rsidRDefault="00EB7F3E" w:rsidP="00EB7F3E">
      <w:pPr>
        <w:tabs>
          <w:tab w:val="left" w:pos="255"/>
        </w:tabs>
        <w:autoSpaceDE w:val="0"/>
        <w:autoSpaceDN w:val="0"/>
        <w:adjustRightInd w:val="0"/>
        <w:jc w:val="both"/>
        <w:outlineLvl w:val="1"/>
        <w:rPr>
          <w:rFonts w:eastAsia="Calibri"/>
          <w:sz w:val="19"/>
          <w:szCs w:val="19"/>
          <w:lang w:eastAsia="en-US"/>
        </w:rPr>
      </w:pPr>
      <w:r>
        <w:rPr>
          <w:rFonts w:eastAsia="Calibri"/>
          <w:bCs/>
          <w:sz w:val="19"/>
          <w:szCs w:val="19"/>
          <w:lang w:eastAsia="en-US"/>
        </w:rPr>
        <w:t xml:space="preserve">8.2.  </w:t>
      </w:r>
      <w:r w:rsidRPr="00076122">
        <w:rPr>
          <w:rFonts w:eastAsia="Calibri"/>
          <w:bCs/>
          <w:sz w:val="19"/>
          <w:szCs w:val="19"/>
          <w:lang w:eastAsia="en-US"/>
        </w:rPr>
        <w:t>Ограничение или приостановление снабжения электрической энергией производится в порядке, установленном Правилами №354 и настоящим Договором</w:t>
      </w:r>
      <w:r>
        <w:rPr>
          <w:rFonts w:eastAsia="Calibri"/>
          <w:bCs/>
          <w:sz w:val="19"/>
          <w:szCs w:val="19"/>
          <w:lang w:eastAsia="en-US"/>
        </w:rPr>
        <w:t xml:space="preserve"> с</w:t>
      </w:r>
      <w:r w:rsidRPr="00430CC0">
        <w:rPr>
          <w:rFonts w:eastAsia="Calibri"/>
          <w:bCs/>
          <w:sz w:val="19"/>
          <w:szCs w:val="19"/>
          <w:lang w:eastAsia="en-US"/>
        </w:rPr>
        <w:t xml:space="preserve"> предварит</w:t>
      </w:r>
      <w:r>
        <w:rPr>
          <w:rFonts w:eastAsia="Calibri"/>
          <w:bCs/>
          <w:sz w:val="19"/>
          <w:szCs w:val="19"/>
          <w:lang w:eastAsia="en-US"/>
        </w:rPr>
        <w:t>ельным</w:t>
      </w:r>
      <w:r w:rsidRPr="00430CC0">
        <w:rPr>
          <w:rFonts w:eastAsia="Calibri"/>
          <w:bCs/>
          <w:sz w:val="19"/>
          <w:szCs w:val="19"/>
          <w:lang w:eastAsia="en-US"/>
        </w:rPr>
        <w:t xml:space="preserve"> уведомлением Потребителя:</w:t>
      </w:r>
    </w:p>
    <w:p w:rsidR="00EB7F3E" w:rsidRDefault="00EB7F3E" w:rsidP="00EB7F3E">
      <w:pPr>
        <w:tabs>
          <w:tab w:val="left" w:pos="113"/>
        </w:tabs>
        <w:autoSpaceDE w:val="0"/>
        <w:autoSpaceDN w:val="0"/>
        <w:adjustRightInd w:val="0"/>
        <w:ind w:firstLine="426"/>
        <w:jc w:val="both"/>
        <w:outlineLvl w:val="1"/>
        <w:rPr>
          <w:rFonts w:eastAsia="Calibri"/>
          <w:sz w:val="19"/>
          <w:szCs w:val="19"/>
          <w:lang w:eastAsia="en-US"/>
        </w:rPr>
      </w:pPr>
      <w:r>
        <w:rPr>
          <w:rFonts w:eastAsia="Calibri"/>
          <w:sz w:val="19"/>
          <w:szCs w:val="19"/>
          <w:lang w:eastAsia="en-US"/>
        </w:rPr>
        <w:t xml:space="preserve"> -  </w:t>
      </w:r>
      <w:r w:rsidRPr="00430CC0">
        <w:rPr>
          <w:rFonts w:eastAsia="Calibri"/>
          <w:sz w:val="19"/>
          <w:szCs w:val="19"/>
          <w:lang w:eastAsia="en-US"/>
        </w:rPr>
        <w:t xml:space="preserve">при наличии у Потребителя задолженности по оплате электрической энергии в размере, превышающем </w:t>
      </w:r>
    </w:p>
    <w:p w:rsidR="00EB7F3E" w:rsidRPr="00430CC0" w:rsidRDefault="00EB7F3E" w:rsidP="00EB7F3E">
      <w:pPr>
        <w:tabs>
          <w:tab w:val="left" w:pos="0"/>
        </w:tabs>
        <w:autoSpaceDE w:val="0"/>
        <w:autoSpaceDN w:val="0"/>
        <w:adjustRightInd w:val="0"/>
        <w:jc w:val="both"/>
        <w:outlineLvl w:val="1"/>
        <w:rPr>
          <w:rFonts w:eastAsia="Calibri"/>
          <w:sz w:val="19"/>
          <w:szCs w:val="19"/>
          <w:lang w:eastAsia="en-US"/>
        </w:rPr>
      </w:pPr>
      <w:r w:rsidRPr="00430CC0">
        <w:rPr>
          <w:rFonts w:eastAsia="Calibri"/>
          <w:sz w:val="19"/>
          <w:szCs w:val="19"/>
          <w:lang w:eastAsia="en-US"/>
        </w:rPr>
        <w:t>сумму 2 месячных размеров платы за электрическую энергию, исчисленную исходя из норматива потребления электрической энергии, незави</w:t>
      </w:r>
      <w:r>
        <w:rPr>
          <w:rFonts w:eastAsia="Calibri"/>
          <w:sz w:val="19"/>
          <w:szCs w:val="19"/>
          <w:lang w:eastAsia="en-US"/>
        </w:rPr>
        <w:t>симо от наличия или отсутствия прибора учета</w:t>
      </w:r>
      <w:r w:rsidRPr="00430CC0">
        <w:rPr>
          <w:rFonts w:eastAsia="Calibri"/>
          <w:sz w:val="19"/>
          <w:szCs w:val="19"/>
          <w:lang w:eastAsia="en-US"/>
        </w:rPr>
        <w:t xml:space="preserve"> и тарифа на день ограничения;</w:t>
      </w:r>
    </w:p>
    <w:p w:rsidR="00EB7F3E" w:rsidRPr="00430CC0" w:rsidRDefault="00EB7F3E" w:rsidP="00EB7F3E">
      <w:pPr>
        <w:tabs>
          <w:tab w:val="left" w:pos="0"/>
        </w:tabs>
        <w:autoSpaceDE w:val="0"/>
        <w:autoSpaceDN w:val="0"/>
        <w:adjustRightInd w:val="0"/>
        <w:jc w:val="both"/>
        <w:outlineLvl w:val="1"/>
        <w:rPr>
          <w:rFonts w:eastAsia="Calibri"/>
          <w:sz w:val="19"/>
          <w:szCs w:val="19"/>
          <w:lang w:eastAsia="en-US"/>
        </w:rPr>
      </w:pPr>
      <w:r>
        <w:rPr>
          <w:rFonts w:eastAsia="Calibri"/>
          <w:sz w:val="19"/>
          <w:szCs w:val="19"/>
          <w:lang w:eastAsia="en-US"/>
        </w:rPr>
        <w:t xml:space="preserve">           - </w:t>
      </w:r>
      <w:r w:rsidRPr="00430CC0">
        <w:rPr>
          <w:rFonts w:eastAsia="Calibri"/>
          <w:sz w:val="19"/>
          <w:szCs w:val="19"/>
          <w:lang w:eastAsia="en-US"/>
        </w:rPr>
        <w:t>для проведения планово-профилактического ремонта и работ по обслуживанию централизованных сетей инженерно-технического обеспечения.</w:t>
      </w:r>
    </w:p>
    <w:p w:rsidR="00EB7F3E" w:rsidRPr="00574F82" w:rsidRDefault="00EB7F3E" w:rsidP="00EB7F3E">
      <w:pPr>
        <w:widowControl w:val="0"/>
        <w:tabs>
          <w:tab w:val="left" w:pos="-360"/>
        </w:tabs>
        <w:autoSpaceDE w:val="0"/>
        <w:autoSpaceDN w:val="0"/>
        <w:adjustRightInd w:val="0"/>
        <w:ind w:left="720" w:right="-1"/>
        <w:jc w:val="both"/>
        <w:rPr>
          <w:sz w:val="20"/>
          <w:szCs w:val="20"/>
        </w:rPr>
      </w:pPr>
    </w:p>
    <w:p w:rsidR="00EB7F3E" w:rsidRPr="005E4D71" w:rsidRDefault="00EB7F3E" w:rsidP="00EB7F3E">
      <w:pPr>
        <w:widowControl w:val="0"/>
        <w:tabs>
          <w:tab w:val="left" w:pos="-360"/>
        </w:tabs>
        <w:autoSpaceDE w:val="0"/>
        <w:autoSpaceDN w:val="0"/>
        <w:adjustRightInd w:val="0"/>
        <w:ind w:right="-1"/>
        <w:jc w:val="both"/>
        <w:rPr>
          <w:sz w:val="20"/>
          <w:szCs w:val="20"/>
        </w:rPr>
      </w:pPr>
    </w:p>
    <w:p w:rsidR="00EB7F3E" w:rsidRPr="005E4D71" w:rsidRDefault="00EB7F3E" w:rsidP="00EB7F3E">
      <w:pPr>
        <w:widowControl w:val="0"/>
        <w:tabs>
          <w:tab w:val="left" w:pos="-360"/>
        </w:tabs>
        <w:autoSpaceDE w:val="0"/>
        <w:autoSpaceDN w:val="0"/>
        <w:adjustRightInd w:val="0"/>
        <w:ind w:right="-1" w:firstLine="540"/>
        <w:jc w:val="center"/>
        <w:rPr>
          <w:b/>
          <w:sz w:val="20"/>
          <w:szCs w:val="20"/>
        </w:rPr>
      </w:pPr>
      <w:r>
        <w:rPr>
          <w:b/>
          <w:sz w:val="20"/>
          <w:szCs w:val="20"/>
        </w:rPr>
        <w:t>9</w:t>
      </w:r>
      <w:r w:rsidRPr="005E4D71">
        <w:rPr>
          <w:b/>
          <w:sz w:val="20"/>
          <w:szCs w:val="20"/>
        </w:rPr>
        <w:t>. Срок действия договора</w:t>
      </w:r>
    </w:p>
    <w:p w:rsidR="00EB7F3E" w:rsidRPr="005E4D71" w:rsidRDefault="00EB7F3E" w:rsidP="00EB7F3E">
      <w:pPr>
        <w:widowControl w:val="0"/>
        <w:tabs>
          <w:tab w:val="left" w:pos="-360"/>
        </w:tabs>
        <w:autoSpaceDE w:val="0"/>
        <w:autoSpaceDN w:val="0"/>
        <w:adjustRightInd w:val="0"/>
        <w:ind w:right="-1" w:firstLine="540"/>
        <w:jc w:val="center"/>
        <w:rPr>
          <w:b/>
          <w:sz w:val="20"/>
          <w:szCs w:val="20"/>
        </w:rPr>
      </w:pPr>
    </w:p>
    <w:p w:rsidR="00EB7F3E" w:rsidRPr="005E4D71" w:rsidRDefault="00EB7F3E" w:rsidP="00EB7F3E">
      <w:pPr>
        <w:tabs>
          <w:tab w:val="left" w:pos="-360"/>
          <w:tab w:val="left" w:pos="10205"/>
        </w:tabs>
        <w:ind w:right="-1"/>
        <w:jc w:val="both"/>
        <w:rPr>
          <w:sz w:val="20"/>
          <w:szCs w:val="20"/>
        </w:rPr>
      </w:pPr>
      <w:r>
        <w:rPr>
          <w:sz w:val="20"/>
          <w:szCs w:val="20"/>
        </w:rPr>
        <w:t>9</w:t>
      </w:r>
      <w:r w:rsidRPr="005E4D71">
        <w:rPr>
          <w:sz w:val="20"/>
          <w:szCs w:val="20"/>
        </w:rPr>
        <w:t xml:space="preserve">.1. Настоящий Договор вступает в силу </w:t>
      </w:r>
      <w:r w:rsidR="005370B6" w:rsidRPr="005370B6">
        <w:rPr>
          <w:sz w:val="20"/>
          <w:szCs w:val="20"/>
        </w:rPr>
        <w:t>03</w:t>
      </w:r>
      <w:r w:rsidR="0090652E" w:rsidRPr="005370B6">
        <w:rPr>
          <w:sz w:val="20"/>
          <w:szCs w:val="20"/>
        </w:rPr>
        <w:t xml:space="preserve"> апреля 2023</w:t>
      </w:r>
      <w:r w:rsidR="0090652E">
        <w:rPr>
          <w:sz w:val="20"/>
          <w:szCs w:val="20"/>
        </w:rPr>
        <w:t xml:space="preserve"> г.</w:t>
      </w:r>
      <w:r w:rsidRPr="005E4D71">
        <w:rPr>
          <w:sz w:val="20"/>
          <w:szCs w:val="20"/>
        </w:rPr>
        <w:t xml:space="preserve"> и считается заключенным на неопределенный срок. </w:t>
      </w:r>
    </w:p>
    <w:p w:rsidR="00EB7F3E" w:rsidRPr="005E4D71" w:rsidRDefault="004111AE" w:rsidP="00EB7F3E">
      <w:pPr>
        <w:tabs>
          <w:tab w:val="left" w:pos="-360"/>
          <w:tab w:val="left" w:pos="10205"/>
        </w:tabs>
        <w:ind w:right="-1"/>
        <w:jc w:val="both"/>
        <w:rPr>
          <w:sz w:val="20"/>
          <w:szCs w:val="20"/>
        </w:rPr>
      </w:pPr>
      <w:r>
        <w:rPr>
          <w:sz w:val="20"/>
          <w:szCs w:val="20"/>
        </w:rPr>
        <w:t>9.2</w:t>
      </w:r>
      <w:r w:rsidR="00EB7F3E">
        <w:rPr>
          <w:sz w:val="20"/>
          <w:szCs w:val="20"/>
        </w:rPr>
        <w:t xml:space="preserve">. Потребитель в праве в одностороннем порядке расторгнуть Договор с обязательным письменным уведомлением ГП, поданным не позднее 20 рабочих дней до даты расторжения, при условии оплаты в полном объеме за  потребленную электрическую энергию на момент расторжения Договора.       </w:t>
      </w:r>
    </w:p>
    <w:p w:rsidR="00EB7F3E" w:rsidRPr="005E4D71" w:rsidRDefault="004111AE" w:rsidP="00EB7F3E">
      <w:pPr>
        <w:tabs>
          <w:tab w:val="left" w:pos="-360"/>
          <w:tab w:val="left" w:pos="10205"/>
        </w:tabs>
        <w:ind w:right="-1"/>
        <w:jc w:val="both"/>
        <w:rPr>
          <w:sz w:val="20"/>
          <w:szCs w:val="20"/>
        </w:rPr>
      </w:pPr>
      <w:r>
        <w:rPr>
          <w:sz w:val="20"/>
          <w:szCs w:val="20"/>
        </w:rPr>
        <w:t>9.3</w:t>
      </w:r>
      <w:r w:rsidR="00EB7F3E">
        <w:rPr>
          <w:sz w:val="20"/>
          <w:szCs w:val="20"/>
        </w:rPr>
        <w:t>. Настоящий Д</w:t>
      </w:r>
      <w:r w:rsidR="00EB7F3E" w:rsidRPr="005E4D71">
        <w:rPr>
          <w:sz w:val="20"/>
          <w:szCs w:val="20"/>
        </w:rPr>
        <w:t>оговор заключен в соответствии с действующим законодательством Российской Федерации.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w:t>
      </w:r>
      <w:r w:rsidR="00EB7F3E">
        <w:rPr>
          <w:sz w:val="20"/>
          <w:szCs w:val="20"/>
        </w:rPr>
        <w:t>ьности ГП</w:t>
      </w:r>
      <w:r w:rsidR="00EB7F3E" w:rsidRPr="005E4D71">
        <w:rPr>
          <w:sz w:val="20"/>
          <w:szCs w:val="20"/>
        </w:rPr>
        <w:t>, установленные такими документа</w:t>
      </w:r>
      <w:r w:rsidR="00EB7F3E">
        <w:rPr>
          <w:sz w:val="20"/>
          <w:szCs w:val="20"/>
        </w:rPr>
        <w:t>ми новые нормы обязательны для С</w:t>
      </w:r>
      <w:r w:rsidR="00EB7F3E" w:rsidRPr="005E4D71">
        <w:rPr>
          <w:sz w:val="20"/>
          <w:szCs w:val="20"/>
        </w:rPr>
        <w:t xml:space="preserve">торон с момента их вступления в силу, если самими нормативными правовыми актами не установлен иной срок. </w:t>
      </w:r>
    </w:p>
    <w:p w:rsidR="00EB7F3E" w:rsidRPr="005E4D71" w:rsidRDefault="004111AE" w:rsidP="00EB7F3E">
      <w:pPr>
        <w:tabs>
          <w:tab w:val="left" w:pos="-360"/>
          <w:tab w:val="left" w:pos="10205"/>
        </w:tabs>
        <w:ind w:right="-1"/>
        <w:jc w:val="both"/>
        <w:rPr>
          <w:sz w:val="20"/>
          <w:szCs w:val="20"/>
        </w:rPr>
      </w:pPr>
      <w:r>
        <w:rPr>
          <w:sz w:val="20"/>
          <w:szCs w:val="20"/>
        </w:rPr>
        <w:t>9.5</w:t>
      </w:r>
      <w:r w:rsidR="00EB7F3E" w:rsidRPr="005E4D71">
        <w:rPr>
          <w:sz w:val="20"/>
          <w:szCs w:val="20"/>
        </w:rPr>
        <w:t>. Все споры, разногласия и</w:t>
      </w:r>
      <w:r w:rsidR="00EB7F3E">
        <w:rPr>
          <w:sz w:val="20"/>
          <w:szCs w:val="20"/>
        </w:rPr>
        <w:t xml:space="preserve"> требования, возникающие между С</w:t>
      </w:r>
      <w:r w:rsidR="00EB7F3E" w:rsidRPr="005E4D71">
        <w:rPr>
          <w:sz w:val="20"/>
          <w:szCs w:val="20"/>
        </w:rPr>
        <w:t>торонами на основании настоящего Договора или в связи с ним, в том числе касающиеся его исполнения, нарушения, прекращения или недействительности, подлежат разрешению в судебном порядке в соответствии с действующим законодательством.</w:t>
      </w:r>
    </w:p>
    <w:p w:rsidR="00EB7F3E" w:rsidRPr="005E4D71" w:rsidRDefault="004111AE" w:rsidP="00EB7F3E">
      <w:pPr>
        <w:tabs>
          <w:tab w:val="left" w:pos="-360"/>
          <w:tab w:val="left" w:pos="10205"/>
        </w:tabs>
        <w:ind w:right="-1"/>
        <w:jc w:val="both"/>
        <w:rPr>
          <w:sz w:val="20"/>
          <w:szCs w:val="20"/>
        </w:rPr>
      </w:pPr>
      <w:r>
        <w:rPr>
          <w:sz w:val="20"/>
          <w:szCs w:val="20"/>
        </w:rPr>
        <w:t>9.6</w:t>
      </w:r>
      <w:r w:rsidR="00EB7F3E">
        <w:rPr>
          <w:sz w:val="20"/>
          <w:szCs w:val="20"/>
        </w:rPr>
        <w:t>. Если одной из С</w:t>
      </w:r>
      <w:r w:rsidR="00EB7F3E" w:rsidRPr="005E4D71">
        <w:rPr>
          <w:sz w:val="20"/>
          <w:szCs w:val="20"/>
        </w:rPr>
        <w:t>торон внесено предложение о заключении</w:t>
      </w:r>
      <w:r w:rsidR="00EB7F3E">
        <w:rPr>
          <w:sz w:val="20"/>
          <w:szCs w:val="20"/>
        </w:rPr>
        <w:t xml:space="preserve"> нового Договора, то отношения С</w:t>
      </w:r>
      <w:r w:rsidR="00EB7F3E" w:rsidRPr="005E4D71">
        <w:rPr>
          <w:sz w:val="20"/>
          <w:szCs w:val="20"/>
        </w:rPr>
        <w:t>торон до заключения нового Договора регулируются настоящим Договором.</w:t>
      </w:r>
    </w:p>
    <w:p w:rsidR="00EB7F3E" w:rsidRPr="005E4D71" w:rsidRDefault="004111AE" w:rsidP="00EB7F3E">
      <w:pPr>
        <w:tabs>
          <w:tab w:val="left" w:pos="-360"/>
          <w:tab w:val="left" w:pos="10205"/>
        </w:tabs>
        <w:ind w:right="-1"/>
        <w:jc w:val="both"/>
        <w:rPr>
          <w:sz w:val="20"/>
          <w:szCs w:val="20"/>
        </w:rPr>
      </w:pPr>
      <w:r>
        <w:rPr>
          <w:sz w:val="20"/>
          <w:szCs w:val="20"/>
        </w:rPr>
        <w:t>9.7</w:t>
      </w:r>
      <w:r w:rsidR="00EB7F3E" w:rsidRPr="005E4D71">
        <w:rPr>
          <w:sz w:val="20"/>
          <w:szCs w:val="20"/>
        </w:rPr>
        <w:t xml:space="preserve">. </w:t>
      </w:r>
      <w:proofErr w:type="gramStart"/>
      <w:r w:rsidR="00EB7F3E" w:rsidRPr="005E4D71">
        <w:rPr>
          <w:sz w:val="20"/>
          <w:szCs w:val="20"/>
        </w:rPr>
        <w:t>Договор</w:t>
      </w:r>
      <w:proofErr w:type="gramEnd"/>
      <w:r w:rsidR="00EB7F3E" w:rsidRPr="005E4D71">
        <w:rPr>
          <w:sz w:val="20"/>
          <w:szCs w:val="20"/>
        </w:rPr>
        <w:t xml:space="preserve">  может быть расторгнут досрочно по основаниям, предусмотренным гражданским и жилищным законодательством Российской Федерации.</w:t>
      </w:r>
    </w:p>
    <w:p w:rsidR="00EB7F3E" w:rsidRPr="005E4D71" w:rsidRDefault="00EB7F3E" w:rsidP="00EB7F3E">
      <w:pPr>
        <w:jc w:val="center"/>
        <w:rPr>
          <w:sz w:val="20"/>
          <w:szCs w:val="20"/>
        </w:rPr>
      </w:pPr>
    </w:p>
    <w:p w:rsidR="00EB7F3E" w:rsidRPr="005E4D71" w:rsidRDefault="00EB7F3E" w:rsidP="00EB7F3E">
      <w:pPr>
        <w:jc w:val="center"/>
        <w:rPr>
          <w:b/>
          <w:bCs/>
          <w:sz w:val="20"/>
          <w:szCs w:val="20"/>
        </w:rPr>
      </w:pPr>
      <w:r>
        <w:rPr>
          <w:b/>
          <w:bCs/>
          <w:sz w:val="20"/>
          <w:szCs w:val="20"/>
        </w:rPr>
        <w:t>10</w:t>
      </w:r>
      <w:r w:rsidRPr="005E4D71">
        <w:rPr>
          <w:b/>
          <w:bCs/>
          <w:sz w:val="20"/>
          <w:szCs w:val="20"/>
        </w:rPr>
        <w:t>. Прочие условия</w:t>
      </w:r>
    </w:p>
    <w:p w:rsidR="00EB7F3E" w:rsidRPr="005E4D71" w:rsidRDefault="00EB7F3E" w:rsidP="00EB7F3E">
      <w:pPr>
        <w:rPr>
          <w:b/>
          <w:bCs/>
          <w:sz w:val="16"/>
          <w:szCs w:val="16"/>
        </w:rPr>
      </w:pPr>
    </w:p>
    <w:p w:rsidR="00EB7F3E" w:rsidRPr="00DF66ED" w:rsidRDefault="00EB7F3E" w:rsidP="00EB7F3E">
      <w:pPr>
        <w:ind w:right="-85"/>
        <w:contextualSpacing/>
        <w:jc w:val="both"/>
        <w:rPr>
          <w:color w:val="000000"/>
          <w:sz w:val="20"/>
          <w:szCs w:val="20"/>
        </w:rPr>
      </w:pPr>
      <w:r>
        <w:rPr>
          <w:color w:val="000000"/>
          <w:sz w:val="20"/>
          <w:szCs w:val="20"/>
        </w:rPr>
        <w:t xml:space="preserve">10.1. </w:t>
      </w:r>
      <w:proofErr w:type="gramStart"/>
      <w:r w:rsidRPr="00DF66ED">
        <w:rPr>
          <w:color w:val="000000"/>
          <w:sz w:val="20"/>
          <w:szCs w:val="20"/>
        </w:rPr>
        <w:t>Потребитель</w:t>
      </w:r>
      <w:proofErr w:type="gramEnd"/>
      <w:r w:rsidRPr="00DF66ED">
        <w:rPr>
          <w:color w:val="000000"/>
          <w:sz w:val="20"/>
          <w:szCs w:val="20"/>
        </w:rPr>
        <w:t xml:space="preserve"> </w:t>
      </w:r>
      <w:r w:rsidR="00F253D8">
        <w:rPr>
          <w:color w:val="000000"/>
          <w:sz w:val="20"/>
          <w:szCs w:val="20"/>
        </w:rPr>
        <w:t xml:space="preserve">не направивший письменного уведомления о нежелании заключать договор </w:t>
      </w:r>
      <w:r w:rsidRPr="00DF66ED">
        <w:rPr>
          <w:color w:val="000000"/>
          <w:sz w:val="20"/>
          <w:szCs w:val="20"/>
        </w:rPr>
        <w:t>выражает согласие на осуществление  Гарантирующим поставщиком обработки (сбора, систематизации, обезличивания,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w:t>
      </w:r>
      <w:r>
        <w:rPr>
          <w:color w:val="000000"/>
          <w:sz w:val="20"/>
          <w:szCs w:val="20"/>
        </w:rPr>
        <w:t xml:space="preserve">ле, автоматизированной, </w:t>
      </w:r>
      <w:r w:rsidRPr="00DF66ED">
        <w:rPr>
          <w:color w:val="000000"/>
          <w:sz w:val="20"/>
          <w:szCs w:val="20"/>
        </w:rPr>
        <w:t xml:space="preserve"> персональных данных</w:t>
      </w:r>
      <w:r>
        <w:rPr>
          <w:color w:val="000000"/>
          <w:sz w:val="20"/>
          <w:szCs w:val="20"/>
        </w:rPr>
        <w:t xml:space="preserve"> Потребителя</w:t>
      </w:r>
      <w:r w:rsidRPr="00DF66ED">
        <w:rPr>
          <w:color w:val="000000"/>
          <w:sz w:val="20"/>
          <w:szCs w:val="20"/>
        </w:rPr>
        <w:t xml:space="preserve">, указанных  в настоящем договоре, а также в предоставленных Потребителем документах,   в соответствии с требованиями Федерального </w:t>
      </w:r>
      <w:r w:rsidRPr="0076262C">
        <w:rPr>
          <w:sz w:val="20"/>
          <w:szCs w:val="20"/>
        </w:rPr>
        <w:t>закона от 27.07.2006 № 152-ФЗ «О персональных данных», а</w:t>
      </w:r>
      <w:r w:rsidRPr="00DF66ED">
        <w:rPr>
          <w:color w:val="000000"/>
          <w:sz w:val="20"/>
          <w:szCs w:val="20"/>
        </w:rPr>
        <w:t xml:space="preserve"> также  на получение информации об услугах  Гарантирующего поставщика, информации о наличии задолженности в виде </w:t>
      </w:r>
      <w:proofErr w:type="spellStart"/>
      <w:r w:rsidRPr="00DF66ED">
        <w:rPr>
          <w:color w:val="000000"/>
          <w:sz w:val="20"/>
          <w:szCs w:val="20"/>
        </w:rPr>
        <w:t>смс-сообщений</w:t>
      </w:r>
      <w:proofErr w:type="spellEnd"/>
      <w:r w:rsidRPr="00DF66ED">
        <w:rPr>
          <w:color w:val="000000"/>
          <w:sz w:val="20"/>
          <w:szCs w:val="20"/>
        </w:rPr>
        <w:t>, автоматических голосовых сообщений, звонков оператора.</w:t>
      </w:r>
    </w:p>
    <w:p w:rsidR="00EB7F3E" w:rsidRPr="00DF66ED" w:rsidRDefault="00EB7F3E" w:rsidP="00EB7F3E">
      <w:pPr>
        <w:ind w:right="-85"/>
        <w:contextualSpacing/>
        <w:jc w:val="both"/>
        <w:rPr>
          <w:color w:val="000000"/>
          <w:sz w:val="20"/>
          <w:szCs w:val="20"/>
        </w:rPr>
      </w:pPr>
      <w:r w:rsidRPr="00DF66ED">
        <w:rPr>
          <w:color w:val="000000"/>
          <w:sz w:val="20"/>
          <w:szCs w:val="20"/>
        </w:rPr>
        <w:t xml:space="preserve">  </w:t>
      </w:r>
      <w:r>
        <w:rPr>
          <w:color w:val="000000"/>
          <w:sz w:val="20"/>
          <w:szCs w:val="20"/>
        </w:rPr>
        <w:t xml:space="preserve">  </w:t>
      </w:r>
      <w:proofErr w:type="gramStart"/>
      <w:r w:rsidRPr="00DF66ED">
        <w:rPr>
          <w:color w:val="000000"/>
          <w:sz w:val="20"/>
          <w:szCs w:val="20"/>
        </w:rPr>
        <w:t>Обработка персональных данных будет осуществляться в целях приема, регистрации и рассмотрения обращений (заявок) Потребителя  и приложенных к ним документов, ведения переписки с  Потребителем и иными лицами, п</w:t>
      </w:r>
      <w:r w:rsidR="00650F9C">
        <w:rPr>
          <w:color w:val="000000"/>
          <w:sz w:val="20"/>
          <w:szCs w:val="20"/>
        </w:rPr>
        <w:t>олучения сведений о Потребителе,</w:t>
      </w:r>
      <w:r w:rsidRPr="00DF66ED">
        <w:rPr>
          <w:color w:val="000000"/>
          <w:sz w:val="20"/>
          <w:szCs w:val="20"/>
        </w:rPr>
        <w:t xml:space="preserve"> необходимых для обработки его заявки, заключения  договора по инициативе Потребителя, исполнения  договора, стороной (</w:t>
      </w:r>
      <w:proofErr w:type="spellStart"/>
      <w:r w:rsidRPr="00DF66ED">
        <w:rPr>
          <w:color w:val="000000"/>
          <w:sz w:val="20"/>
          <w:szCs w:val="20"/>
        </w:rPr>
        <w:t>выгодоприобретателем</w:t>
      </w:r>
      <w:proofErr w:type="spellEnd"/>
      <w:r w:rsidRPr="00DF66ED">
        <w:rPr>
          <w:color w:val="000000"/>
          <w:sz w:val="20"/>
          <w:szCs w:val="20"/>
        </w:rPr>
        <w:t xml:space="preserve">) по которому является  Потребитель, в целях подготовки и выдачи документов в адрес Потребителя, связанных с </w:t>
      </w:r>
      <w:r w:rsidRPr="00D37C56">
        <w:rPr>
          <w:sz w:val="20"/>
          <w:szCs w:val="20"/>
        </w:rPr>
        <w:t>осущ</w:t>
      </w:r>
      <w:r w:rsidR="00650F9C" w:rsidRPr="00D37C56">
        <w:rPr>
          <w:sz w:val="20"/>
          <w:szCs w:val="20"/>
        </w:rPr>
        <w:t>ествлением</w:t>
      </w:r>
      <w:proofErr w:type="gramEnd"/>
      <w:r w:rsidR="00650F9C" w:rsidRPr="00D37C56">
        <w:rPr>
          <w:sz w:val="20"/>
          <w:szCs w:val="20"/>
        </w:rPr>
        <w:t xml:space="preserve"> МКП «РХУ» ПМР </w:t>
      </w:r>
      <w:r w:rsidRPr="00D37C56">
        <w:rPr>
          <w:sz w:val="20"/>
          <w:szCs w:val="20"/>
        </w:rPr>
        <w:t xml:space="preserve">деятельности гарантирующего поставщика (сбытовой организации) и иных видов деятельности в соответствии с действующим законодательством РФ, в том числе для передачи документов в адрес </w:t>
      </w:r>
      <w:r w:rsidR="00650F9C" w:rsidRPr="00D37C56">
        <w:rPr>
          <w:sz w:val="20"/>
          <w:szCs w:val="20"/>
        </w:rPr>
        <w:t>МКП «РХУ» ПМР</w:t>
      </w:r>
      <w:r w:rsidRPr="00D37C56">
        <w:rPr>
          <w:bCs/>
          <w:sz w:val="20"/>
          <w:szCs w:val="20"/>
        </w:rPr>
        <w:t xml:space="preserve">, с которым заявитель </w:t>
      </w:r>
      <w:proofErr w:type="gramStart"/>
      <w:r w:rsidRPr="00D37C56">
        <w:rPr>
          <w:bCs/>
          <w:sz w:val="20"/>
          <w:szCs w:val="20"/>
        </w:rPr>
        <w:t>заключил</w:t>
      </w:r>
      <w:proofErr w:type="gramEnd"/>
      <w:r w:rsidRPr="00D37C56">
        <w:rPr>
          <w:bCs/>
          <w:sz w:val="20"/>
          <w:szCs w:val="20"/>
        </w:rPr>
        <w:t>/намеревается заключить договоры связанные со снабжением электрической энергии</w:t>
      </w:r>
      <w:bookmarkStart w:id="1" w:name="_GoBack"/>
      <w:bookmarkEnd w:id="1"/>
      <w:r w:rsidRPr="00D37C56">
        <w:rPr>
          <w:bCs/>
          <w:sz w:val="20"/>
          <w:szCs w:val="20"/>
        </w:rPr>
        <w:t>, а также в целях информирования субъектов персональных данных о предоставляемых коммерческих услугах и работах</w:t>
      </w:r>
      <w:r w:rsidRPr="00DF66ED">
        <w:rPr>
          <w:color w:val="000000"/>
          <w:sz w:val="20"/>
          <w:szCs w:val="20"/>
        </w:rPr>
        <w:t xml:space="preserve">   Согласие Потребителя на обраб</w:t>
      </w:r>
      <w:r w:rsidR="00650F9C">
        <w:rPr>
          <w:color w:val="000000"/>
          <w:sz w:val="20"/>
          <w:szCs w:val="20"/>
        </w:rPr>
        <w:t xml:space="preserve">отку персональных данных </w:t>
      </w:r>
      <w:r w:rsidR="00650F9C" w:rsidRPr="00D37C56">
        <w:rPr>
          <w:sz w:val="20"/>
          <w:szCs w:val="20"/>
        </w:rPr>
        <w:t xml:space="preserve">их передачу МКП «РХУ» ПМР, </w:t>
      </w:r>
      <w:r w:rsidRPr="00D37C56">
        <w:rPr>
          <w:sz w:val="20"/>
          <w:szCs w:val="20"/>
        </w:rPr>
        <w:t xml:space="preserve"> действует</w:t>
      </w:r>
      <w:r w:rsidRPr="00DF66ED">
        <w:rPr>
          <w:color w:val="000000"/>
          <w:sz w:val="20"/>
          <w:szCs w:val="20"/>
        </w:rPr>
        <w:t xml:space="preserve"> в течение всего срока действия договора энергоснабжения, а также в течение трех лет после прекращения договорных обязательств.</w:t>
      </w:r>
    </w:p>
    <w:p w:rsidR="00EB7F3E" w:rsidRPr="00DF66ED" w:rsidRDefault="00EB7F3E" w:rsidP="00EB7F3E">
      <w:pPr>
        <w:ind w:right="-85"/>
        <w:contextualSpacing/>
        <w:jc w:val="both"/>
        <w:rPr>
          <w:color w:val="000000"/>
          <w:sz w:val="20"/>
          <w:szCs w:val="20"/>
        </w:rPr>
      </w:pPr>
      <w:r w:rsidRPr="00DF66ED">
        <w:rPr>
          <w:color w:val="000000"/>
          <w:sz w:val="20"/>
          <w:szCs w:val="20"/>
        </w:rPr>
        <w:t xml:space="preserve">  Потребитель имеет право отозвать свое согласие посредством составления соответствующего письменного документа, который может быть направлен в адрес   Гарантирующего поставщика  по почте заказным письмом с уведомлением о вручении.</w:t>
      </w:r>
    </w:p>
    <w:p w:rsidR="00EB7F3E" w:rsidRPr="00DF66ED" w:rsidRDefault="00EB7F3E" w:rsidP="00EB7F3E">
      <w:pPr>
        <w:ind w:right="-85"/>
        <w:contextualSpacing/>
        <w:jc w:val="both"/>
        <w:rPr>
          <w:b/>
          <w:color w:val="000000"/>
          <w:sz w:val="20"/>
          <w:szCs w:val="20"/>
        </w:rPr>
      </w:pPr>
      <w:r w:rsidRPr="00DF66ED">
        <w:rPr>
          <w:b/>
          <w:color w:val="000000"/>
          <w:sz w:val="20"/>
          <w:szCs w:val="20"/>
        </w:rPr>
        <w:t>Перечень персональных данных, на обработку которых дается согласие субъекта персональных данных:</w:t>
      </w:r>
    </w:p>
    <w:p w:rsidR="00EB7F3E" w:rsidRPr="00C77354" w:rsidRDefault="00EB7F3E" w:rsidP="00EB7F3E">
      <w:pPr>
        <w:ind w:right="-85"/>
        <w:contextualSpacing/>
        <w:jc w:val="both"/>
        <w:rPr>
          <w:color w:val="000000"/>
          <w:sz w:val="20"/>
          <w:szCs w:val="20"/>
        </w:rPr>
      </w:pPr>
      <w:proofErr w:type="gramStart"/>
      <w:r w:rsidRPr="00DF66ED">
        <w:rPr>
          <w:color w:val="000000"/>
          <w:sz w:val="20"/>
          <w:szCs w:val="20"/>
        </w:rPr>
        <w:t xml:space="preserve">фамилия, имя, отчество, дата рождения, адрес, паспортные данные: а) вид документа; б) серия и номер документа; в) орган, выдавший </w:t>
      </w:r>
      <w:r w:rsidRPr="00C77354">
        <w:rPr>
          <w:color w:val="000000"/>
          <w:sz w:val="20"/>
          <w:szCs w:val="20"/>
        </w:rPr>
        <w:t>документ: - наименование; - код; г) дата выдачи документа; адрес регистрации места жительства; адрес фактического мета жительства, номер контактного телефона;</w:t>
      </w:r>
      <w:proofErr w:type="gramEnd"/>
      <w:r w:rsidRPr="00C77354">
        <w:rPr>
          <w:color w:val="000000"/>
          <w:sz w:val="20"/>
          <w:szCs w:val="20"/>
        </w:rPr>
        <w:t xml:space="preserve"> </w:t>
      </w:r>
      <w:proofErr w:type="spellStart"/>
      <w:r w:rsidRPr="00C77354">
        <w:rPr>
          <w:color w:val="000000"/>
          <w:sz w:val="20"/>
          <w:szCs w:val="20"/>
        </w:rPr>
        <w:t>д</w:t>
      </w:r>
      <w:proofErr w:type="spellEnd"/>
      <w:r w:rsidRPr="00C77354">
        <w:rPr>
          <w:color w:val="000000"/>
          <w:sz w:val="20"/>
          <w:szCs w:val="20"/>
        </w:rPr>
        <w:t xml:space="preserve">) сведения, содержащиеся в документах, </w:t>
      </w:r>
      <w:r w:rsidRPr="00C77354">
        <w:rPr>
          <w:color w:val="000000"/>
          <w:sz w:val="20"/>
          <w:szCs w:val="20"/>
        </w:rPr>
        <w:lastRenderedPageBreak/>
        <w:t xml:space="preserve">прикладываемых к заявке и иные </w:t>
      </w:r>
      <w:proofErr w:type="gramStart"/>
      <w:r w:rsidRPr="00C77354">
        <w:rPr>
          <w:color w:val="000000"/>
          <w:sz w:val="20"/>
          <w:szCs w:val="20"/>
        </w:rPr>
        <w:t>сведения</w:t>
      </w:r>
      <w:proofErr w:type="gramEnd"/>
      <w:r w:rsidRPr="00C77354">
        <w:rPr>
          <w:color w:val="000000"/>
          <w:sz w:val="20"/>
          <w:szCs w:val="20"/>
        </w:rPr>
        <w:t xml:space="preserve"> и документы, необходимые для целей обработки заявки и целей, указанных в настоящем согласии.</w:t>
      </w:r>
    </w:p>
    <w:p w:rsidR="00EB7F3E" w:rsidRDefault="00EB7F3E" w:rsidP="00EB7F3E">
      <w:pPr>
        <w:ind w:right="-85"/>
        <w:contextualSpacing/>
        <w:jc w:val="both"/>
        <w:rPr>
          <w:sz w:val="20"/>
          <w:szCs w:val="20"/>
        </w:rPr>
      </w:pPr>
      <w:r w:rsidRPr="00C77354">
        <w:rPr>
          <w:color w:val="000000"/>
          <w:sz w:val="20"/>
          <w:szCs w:val="20"/>
        </w:rPr>
        <w:t>Обработка персонал</w:t>
      </w:r>
      <w:r w:rsidR="00D37C56">
        <w:rPr>
          <w:color w:val="000000"/>
          <w:sz w:val="20"/>
          <w:szCs w:val="20"/>
        </w:rPr>
        <w:t>ьных данных осуществляется МКП «РХУ» ПМР</w:t>
      </w:r>
      <w:r w:rsidRPr="00C77354">
        <w:rPr>
          <w:color w:val="000000"/>
          <w:sz w:val="20"/>
          <w:szCs w:val="20"/>
        </w:rPr>
        <w:t xml:space="preserve"> на бумажном и электронном носителях с использованием автоматизированных систем.</w:t>
      </w:r>
    </w:p>
    <w:p w:rsidR="00EB7F3E" w:rsidRPr="005E4D71" w:rsidRDefault="00EB7F3E" w:rsidP="00EB7F3E">
      <w:pPr>
        <w:tabs>
          <w:tab w:val="left" w:pos="9264"/>
        </w:tabs>
        <w:rPr>
          <w:b/>
          <w:bCs/>
          <w:sz w:val="20"/>
          <w:szCs w:val="20"/>
        </w:rPr>
      </w:pPr>
      <w:r w:rsidRPr="005E4D71">
        <w:rPr>
          <w:sz w:val="20"/>
          <w:szCs w:val="20"/>
        </w:rPr>
        <w:t> </w:t>
      </w:r>
      <w:r w:rsidRPr="005E4D71">
        <w:rPr>
          <w:b/>
          <w:bCs/>
          <w:sz w:val="20"/>
          <w:szCs w:val="20"/>
        </w:rPr>
        <w:t>         </w:t>
      </w:r>
    </w:p>
    <w:p w:rsidR="005D4073" w:rsidRDefault="005D4073" w:rsidP="00EB7F3E">
      <w:pPr>
        <w:jc w:val="both"/>
        <w:rPr>
          <w:b/>
          <w:bCs/>
          <w:sz w:val="20"/>
          <w:szCs w:val="20"/>
        </w:rPr>
      </w:pPr>
    </w:p>
    <w:p w:rsidR="005D4073" w:rsidRDefault="005D4073" w:rsidP="00EB7F3E">
      <w:pPr>
        <w:jc w:val="both"/>
        <w:rPr>
          <w:b/>
          <w:bCs/>
          <w:sz w:val="20"/>
          <w:szCs w:val="20"/>
        </w:rPr>
      </w:pPr>
    </w:p>
    <w:p w:rsidR="00EB7F3E" w:rsidRDefault="00EB7F3E" w:rsidP="00EB7F3E">
      <w:pPr>
        <w:jc w:val="both"/>
        <w:rPr>
          <w:b/>
          <w:sz w:val="20"/>
          <w:szCs w:val="20"/>
        </w:rPr>
      </w:pPr>
      <w:r w:rsidRPr="00A578E4">
        <w:rPr>
          <w:b/>
          <w:sz w:val="20"/>
          <w:szCs w:val="20"/>
        </w:rPr>
        <w:t>Гарантирующий поставщик:</w:t>
      </w:r>
      <w:r w:rsidR="00650F9C">
        <w:rPr>
          <w:b/>
          <w:sz w:val="20"/>
          <w:szCs w:val="20"/>
        </w:rPr>
        <w:t xml:space="preserve"> МКП «РХУ» ПМР </w:t>
      </w:r>
    </w:p>
    <w:p w:rsidR="00EB7F3E" w:rsidRPr="00A578E4" w:rsidRDefault="00EB7F3E" w:rsidP="00EB7F3E">
      <w:pPr>
        <w:jc w:val="both"/>
        <w:rPr>
          <w:b/>
          <w:sz w:val="20"/>
          <w:szCs w:val="20"/>
        </w:rPr>
      </w:pPr>
    </w:p>
    <w:p w:rsidR="008D5592" w:rsidRPr="005D4073" w:rsidRDefault="008D5592" w:rsidP="008D5592">
      <w:pPr>
        <w:ind w:left="-108"/>
        <w:contextualSpacing/>
        <w:jc w:val="both"/>
        <w:rPr>
          <w:rFonts w:eastAsia="Calibri"/>
          <w:sz w:val="20"/>
          <w:szCs w:val="20"/>
        </w:rPr>
      </w:pPr>
      <w:r w:rsidRPr="005D4073">
        <w:rPr>
          <w:rStyle w:val="printable"/>
          <w:rFonts w:eastAsia="Calibri"/>
          <w:b/>
          <w:sz w:val="20"/>
          <w:szCs w:val="20"/>
        </w:rPr>
        <w:t>Муниципальное казенное предприятие «Районное хозяйственное управление» Партизанского муниципального района (</w:t>
      </w:r>
      <w:r w:rsidRPr="005D4073">
        <w:rPr>
          <w:rFonts w:eastAsia="Calibri"/>
          <w:b/>
          <w:sz w:val="20"/>
          <w:szCs w:val="20"/>
        </w:rPr>
        <w:t>МКП «РХУ» ПМР</w:t>
      </w:r>
      <w:r w:rsidRPr="005D4073">
        <w:rPr>
          <w:rFonts w:eastAsia="Calibri"/>
          <w:sz w:val="20"/>
          <w:szCs w:val="20"/>
        </w:rPr>
        <w:t>)</w:t>
      </w:r>
    </w:p>
    <w:p w:rsidR="008D5592" w:rsidRPr="00A620E7" w:rsidRDefault="008D5592" w:rsidP="008D5592">
      <w:pPr>
        <w:ind w:left="-108"/>
        <w:contextualSpacing/>
        <w:jc w:val="both"/>
        <w:rPr>
          <w:rFonts w:eastAsia="Calibri"/>
          <w:sz w:val="20"/>
        </w:rPr>
      </w:pPr>
      <w:r w:rsidRPr="00A620E7">
        <w:rPr>
          <w:rFonts w:eastAsia="Calibri"/>
          <w:sz w:val="20"/>
        </w:rPr>
        <w:t xml:space="preserve">Юридический адрес: 692962, Приморский край, Партизанский район, с. </w:t>
      </w:r>
      <w:proofErr w:type="spellStart"/>
      <w:r w:rsidRPr="00A620E7">
        <w:rPr>
          <w:rFonts w:eastAsia="Calibri"/>
          <w:sz w:val="20"/>
        </w:rPr>
        <w:t>Владимиро-Александровское</w:t>
      </w:r>
      <w:proofErr w:type="spellEnd"/>
      <w:r w:rsidRPr="00A620E7">
        <w:rPr>
          <w:rFonts w:eastAsia="Calibri"/>
          <w:sz w:val="20"/>
        </w:rPr>
        <w:t xml:space="preserve">, ул. </w:t>
      </w:r>
      <w:proofErr w:type="gramStart"/>
      <w:r w:rsidRPr="00A620E7">
        <w:rPr>
          <w:rFonts w:eastAsia="Calibri"/>
          <w:sz w:val="20"/>
        </w:rPr>
        <w:t>Комсомольская</w:t>
      </w:r>
      <w:proofErr w:type="gramEnd"/>
      <w:r w:rsidRPr="00A620E7">
        <w:rPr>
          <w:rFonts w:eastAsia="Calibri"/>
          <w:sz w:val="20"/>
        </w:rPr>
        <w:t>, 45а</w:t>
      </w:r>
    </w:p>
    <w:p w:rsidR="008D5592" w:rsidRPr="00A620E7" w:rsidRDefault="008D5592" w:rsidP="008D5592">
      <w:pPr>
        <w:ind w:left="-108"/>
        <w:contextualSpacing/>
        <w:jc w:val="both"/>
        <w:rPr>
          <w:rFonts w:eastAsia="Calibri"/>
          <w:sz w:val="20"/>
        </w:rPr>
      </w:pPr>
      <w:r w:rsidRPr="00A620E7">
        <w:rPr>
          <w:rFonts w:eastAsia="Calibri"/>
          <w:sz w:val="20"/>
        </w:rPr>
        <w:t>Почтовый адрес: 692962, Приморский край,</w:t>
      </w:r>
    </w:p>
    <w:p w:rsidR="008D5592" w:rsidRPr="00A620E7" w:rsidRDefault="008D5592" w:rsidP="008D5592">
      <w:pPr>
        <w:ind w:left="-108"/>
        <w:contextualSpacing/>
        <w:jc w:val="both"/>
        <w:rPr>
          <w:rFonts w:eastAsia="Calibri"/>
          <w:sz w:val="20"/>
        </w:rPr>
      </w:pPr>
      <w:r w:rsidRPr="00A620E7">
        <w:rPr>
          <w:rFonts w:eastAsia="Calibri"/>
          <w:sz w:val="20"/>
        </w:rPr>
        <w:t xml:space="preserve">Партизанский район, с. </w:t>
      </w:r>
      <w:proofErr w:type="spellStart"/>
      <w:r w:rsidRPr="00A620E7">
        <w:rPr>
          <w:rFonts w:eastAsia="Calibri"/>
          <w:sz w:val="20"/>
        </w:rPr>
        <w:t>Владимиро-Александровское</w:t>
      </w:r>
      <w:proofErr w:type="spellEnd"/>
      <w:r w:rsidRPr="00A620E7">
        <w:rPr>
          <w:rFonts w:eastAsia="Calibri"/>
          <w:sz w:val="20"/>
        </w:rPr>
        <w:t xml:space="preserve">, ул. </w:t>
      </w:r>
      <w:proofErr w:type="gramStart"/>
      <w:r w:rsidRPr="00A620E7">
        <w:rPr>
          <w:rFonts w:eastAsia="Calibri"/>
          <w:sz w:val="20"/>
        </w:rPr>
        <w:t>Партизанская</w:t>
      </w:r>
      <w:proofErr w:type="gramEnd"/>
      <w:r w:rsidRPr="00A620E7">
        <w:rPr>
          <w:rFonts w:eastAsia="Calibri"/>
          <w:sz w:val="20"/>
        </w:rPr>
        <w:t>, д.15в</w:t>
      </w:r>
    </w:p>
    <w:p w:rsidR="008D5592" w:rsidRPr="00A620E7" w:rsidRDefault="008D5592" w:rsidP="008D5592">
      <w:pPr>
        <w:ind w:left="-108"/>
        <w:contextualSpacing/>
        <w:jc w:val="both"/>
        <w:rPr>
          <w:rFonts w:eastAsia="Calibri"/>
          <w:sz w:val="20"/>
        </w:rPr>
      </w:pPr>
      <w:r w:rsidRPr="00A620E7">
        <w:rPr>
          <w:rFonts w:eastAsia="Calibri"/>
          <w:sz w:val="20"/>
        </w:rPr>
        <w:t>ИНН/КПП 2524001365/ 252401001</w:t>
      </w:r>
    </w:p>
    <w:p w:rsidR="008D5592" w:rsidRPr="00A620E7" w:rsidRDefault="008D5592" w:rsidP="008D5592">
      <w:pPr>
        <w:ind w:left="-108"/>
        <w:contextualSpacing/>
        <w:jc w:val="both"/>
        <w:rPr>
          <w:rFonts w:eastAsia="Calibri"/>
          <w:sz w:val="20"/>
        </w:rPr>
      </w:pPr>
      <w:r w:rsidRPr="00A620E7">
        <w:rPr>
          <w:rFonts w:eastAsia="Calibri"/>
          <w:sz w:val="20"/>
        </w:rPr>
        <w:t>ОГРН 1172536016025</w:t>
      </w:r>
    </w:p>
    <w:p w:rsidR="008D5592" w:rsidRPr="00A620E7" w:rsidRDefault="008D5592" w:rsidP="008D5592">
      <w:pPr>
        <w:ind w:left="-108"/>
        <w:contextualSpacing/>
        <w:jc w:val="both"/>
        <w:rPr>
          <w:rFonts w:eastAsia="Calibri"/>
          <w:sz w:val="20"/>
        </w:rPr>
      </w:pPr>
      <w:r w:rsidRPr="00A620E7">
        <w:rPr>
          <w:rFonts w:eastAsia="Calibri"/>
          <w:sz w:val="20"/>
        </w:rPr>
        <w:t>ОКПО 02768797</w:t>
      </w:r>
    </w:p>
    <w:p w:rsidR="008D5592" w:rsidRPr="00A620E7" w:rsidRDefault="008D5592" w:rsidP="008D5592">
      <w:pPr>
        <w:ind w:left="-108"/>
        <w:contextualSpacing/>
        <w:jc w:val="both"/>
        <w:rPr>
          <w:rFonts w:eastAsia="Calibri"/>
          <w:sz w:val="20"/>
        </w:rPr>
      </w:pPr>
      <w:proofErr w:type="spellStart"/>
      <w:proofErr w:type="gramStart"/>
      <w:r w:rsidRPr="00A620E7">
        <w:rPr>
          <w:rFonts w:eastAsia="Calibri"/>
          <w:sz w:val="20"/>
        </w:rPr>
        <w:t>р</w:t>
      </w:r>
      <w:proofErr w:type="spellEnd"/>
      <w:proofErr w:type="gramEnd"/>
      <w:r w:rsidRPr="00A620E7">
        <w:rPr>
          <w:rFonts w:eastAsia="Calibri"/>
          <w:sz w:val="20"/>
        </w:rPr>
        <w:t>/с 40702810550000020040</w:t>
      </w:r>
    </w:p>
    <w:p w:rsidR="008D5592" w:rsidRPr="00A620E7" w:rsidRDefault="008D5592" w:rsidP="008D5592">
      <w:pPr>
        <w:ind w:left="-108"/>
        <w:contextualSpacing/>
        <w:jc w:val="both"/>
        <w:rPr>
          <w:rFonts w:eastAsia="Calibri"/>
          <w:sz w:val="20"/>
        </w:rPr>
      </w:pPr>
      <w:r w:rsidRPr="00A620E7">
        <w:rPr>
          <w:rFonts w:eastAsia="Calibri"/>
          <w:sz w:val="20"/>
        </w:rPr>
        <w:t>к/с 30101810600000000608</w:t>
      </w:r>
    </w:p>
    <w:p w:rsidR="008D5592" w:rsidRPr="00A620E7" w:rsidRDefault="008D5592" w:rsidP="008D5592">
      <w:pPr>
        <w:ind w:left="-108"/>
        <w:contextualSpacing/>
        <w:jc w:val="both"/>
        <w:rPr>
          <w:rFonts w:eastAsia="Calibri"/>
          <w:sz w:val="20"/>
        </w:rPr>
      </w:pPr>
      <w:r w:rsidRPr="00A620E7">
        <w:rPr>
          <w:rFonts w:eastAsia="Calibri"/>
          <w:sz w:val="20"/>
        </w:rPr>
        <w:t xml:space="preserve">в Дальневосточный банк ПАО Сбербанк </w:t>
      </w:r>
    </w:p>
    <w:p w:rsidR="008D5592" w:rsidRPr="00A620E7" w:rsidRDefault="008D5592" w:rsidP="008D5592">
      <w:pPr>
        <w:ind w:left="-108"/>
        <w:contextualSpacing/>
        <w:jc w:val="both"/>
        <w:rPr>
          <w:rFonts w:eastAsia="Calibri"/>
          <w:sz w:val="20"/>
        </w:rPr>
      </w:pPr>
      <w:r w:rsidRPr="00A620E7">
        <w:rPr>
          <w:rFonts w:eastAsia="Calibri"/>
          <w:sz w:val="20"/>
        </w:rPr>
        <w:t>г. Хабаровск</w:t>
      </w:r>
    </w:p>
    <w:p w:rsidR="008D5592" w:rsidRPr="00083B34" w:rsidRDefault="008D5592" w:rsidP="008D5592">
      <w:pPr>
        <w:ind w:left="-108"/>
        <w:contextualSpacing/>
        <w:jc w:val="both"/>
        <w:rPr>
          <w:rFonts w:eastAsia="Calibri"/>
          <w:sz w:val="20"/>
          <w:lang w:val="en-US"/>
        </w:rPr>
      </w:pPr>
      <w:r w:rsidRPr="00774E62">
        <w:rPr>
          <w:rFonts w:eastAsia="Calibri"/>
          <w:sz w:val="20"/>
        </w:rPr>
        <w:t>БИК</w:t>
      </w:r>
      <w:r w:rsidRPr="00083B34">
        <w:rPr>
          <w:rFonts w:eastAsia="Calibri"/>
          <w:sz w:val="20"/>
          <w:lang w:val="en-US"/>
        </w:rPr>
        <w:t xml:space="preserve"> 040813608</w:t>
      </w:r>
    </w:p>
    <w:p w:rsidR="008D5592" w:rsidRPr="00083B34" w:rsidRDefault="008D5592" w:rsidP="008D5592">
      <w:pPr>
        <w:ind w:left="-108"/>
        <w:contextualSpacing/>
        <w:jc w:val="both"/>
        <w:rPr>
          <w:rFonts w:eastAsia="Calibri"/>
          <w:sz w:val="20"/>
          <w:lang w:val="en-US"/>
        </w:rPr>
      </w:pPr>
      <w:proofErr w:type="gramStart"/>
      <w:r w:rsidRPr="00774E62">
        <w:rPr>
          <w:rFonts w:eastAsia="Calibri"/>
          <w:sz w:val="20"/>
        </w:rPr>
        <w:t>Е</w:t>
      </w:r>
      <w:proofErr w:type="gramEnd"/>
      <w:r w:rsidRPr="00083B34">
        <w:rPr>
          <w:rFonts w:eastAsia="Calibri"/>
          <w:sz w:val="20"/>
          <w:lang w:val="en-US"/>
        </w:rPr>
        <w:t>-</w:t>
      </w:r>
      <w:r w:rsidRPr="008D5592">
        <w:rPr>
          <w:rFonts w:eastAsia="Calibri"/>
          <w:sz w:val="20"/>
          <w:lang w:val="en-US"/>
        </w:rPr>
        <w:t>mail</w:t>
      </w:r>
      <w:r w:rsidRPr="00083B34">
        <w:rPr>
          <w:rFonts w:eastAsia="Calibri"/>
          <w:sz w:val="20"/>
          <w:lang w:val="en-US"/>
        </w:rPr>
        <w:t xml:space="preserve">: </w:t>
      </w:r>
      <w:hyperlink r:id="rId8" w:history="1">
        <w:r w:rsidRPr="008D5592">
          <w:rPr>
            <w:rStyle w:val="a5"/>
            <w:rFonts w:eastAsia="Calibri"/>
            <w:sz w:val="20"/>
            <w:lang w:val="en-US"/>
          </w:rPr>
          <w:t>mkprhu</w:t>
        </w:r>
        <w:r w:rsidRPr="00083B34">
          <w:rPr>
            <w:rStyle w:val="a5"/>
            <w:rFonts w:eastAsia="Calibri"/>
            <w:sz w:val="20"/>
            <w:lang w:val="en-US"/>
          </w:rPr>
          <w:t>@</w:t>
        </w:r>
        <w:r w:rsidRPr="008D5592">
          <w:rPr>
            <w:rStyle w:val="a5"/>
            <w:rFonts w:eastAsia="Calibri"/>
            <w:sz w:val="20"/>
            <w:lang w:val="en-US"/>
          </w:rPr>
          <w:t>mail</w:t>
        </w:r>
        <w:r w:rsidRPr="00083B34">
          <w:rPr>
            <w:rStyle w:val="a5"/>
            <w:rFonts w:eastAsia="Calibri"/>
            <w:sz w:val="20"/>
            <w:lang w:val="en-US"/>
          </w:rPr>
          <w:t>.</w:t>
        </w:r>
        <w:r w:rsidRPr="008D5592">
          <w:rPr>
            <w:rStyle w:val="a5"/>
            <w:rFonts w:eastAsia="Calibri"/>
            <w:sz w:val="20"/>
            <w:lang w:val="en-US"/>
          </w:rPr>
          <w:t>ru</w:t>
        </w:r>
      </w:hyperlink>
    </w:p>
    <w:p w:rsidR="008D5592" w:rsidRPr="00083B34" w:rsidRDefault="008D5592" w:rsidP="008D5592">
      <w:pPr>
        <w:ind w:left="-108"/>
        <w:contextualSpacing/>
        <w:jc w:val="both"/>
        <w:rPr>
          <w:rFonts w:eastAsia="Calibri"/>
          <w:sz w:val="20"/>
          <w:lang w:val="en-US"/>
        </w:rPr>
      </w:pPr>
      <w:r w:rsidRPr="00A620E7">
        <w:rPr>
          <w:rFonts w:eastAsia="Calibri"/>
          <w:sz w:val="20"/>
        </w:rPr>
        <w:t>Тел</w:t>
      </w:r>
      <w:r w:rsidRPr="00083B34">
        <w:rPr>
          <w:rFonts w:eastAsia="Calibri"/>
          <w:sz w:val="20"/>
          <w:lang w:val="en-US"/>
        </w:rPr>
        <w:t>.: 8(42365) 21-1-71</w:t>
      </w:r>
    </w:p>
    <w:p w:rsidR="00EB7F3E" w:rsidRPr="00083B34" w:rsidRDefault="00EB7F3E" w:rsidP="00EB7F3E">
      <w:pPr>
        <w:jc w:val="both"/>
        <w:rPr>
          <w:lang w:val="en-US"/>
        </w:rPr>
      </w:pPr>
    </w:p>
    <w:p w:rsidR="00EB7F3E" w:rsidRPr="00083B34" w:rsidRDefault="00EB7F3E" w:rsidP="00EB7F3E">
      <w:pPr>
        <w:jc w:val="both"/>
        <w:rPr>
          <w:lang w:val="en-US"/>
        </w:rPr>
      </w:pPr>
    </w:p>
    <w:p w:rsidR="00EB7F3E" w:rsidRDefault="00EB7F3E" w:rsidP="00EB7F3E">
      <w:pPr>
        <w:pStyle w:val="Default"/>
        <w:jc w:val="both"/>
        <w:rPr>
          <w:color w:val="auto"/>
          <w:sz w:val="20"/>
          <w:szCs w:val="20"/>
          <w:u w:val="single"/>
        </w:rPr>
      </w:pPr>
      <w:r w:rsidRPr="0097107C">
        <w:rPr>
          <w:color w:val="auto"/>
          <w:sz w:val="20"/>
          <w:szCs w:val="20"/>
          <w:u w:val="single"/>
        </w:rPr>
        <w:t xml:space="preserve">Контактная информация </w:t>
      </w:r>
      <w:r w:rsidR="008D5592">
        <w:rPr>
          <w:color w:val="auto"/>
          <w:sz w:val="20"/>
          <w:szCs w:val="20"/>
          <w:u w:val="single"/>
        </w:rPr>
        <w:t xml:space="preserve">гарантирующего поставщика МКП «РХУ» ПМР </w:t>
      </w:r>
    </w:p>
    <w:p w:rsidR="008D5592" w:rsidRPr="006220E8" w:rsidRDefault="008D5592" w:rsidP="008D5592">
      <w:pPr>
        <w:jc w:val="both"/>
      </w:pPr>
      <w:r w:rsidRPr="006220E8">
        <w:t xml:space="preserve">692962, Приморский край, Партизанский район, с. </w:t>
      </w:r>
      <w:proofErr w:type="spellStart"/>
      <w:proofErr w:type="gramStart"/>
      <w:r w:rsidRPr="006220E8">
        <w:t>Владимиро-Александровское</w:t>
      </w:r>
      <w:proofErr w:type="spellEnd"/>
      <w:proofErr w:type="gramEnd"/>
      <w:r w:rsidRPr="006220E8">
        <w:t>, ул. Партизанск</w:t>
      </w:r>
      <w:r>
        <w:t xml:space="preserve">ая, дом 15В, тел.: </w:t>
      </w:r>
      <w:r w:rsidR="008C73A4">
        <w:t xml:space="preserve">8 (42365) 22-702 диспетчер; </w:t>
      </w:r>
      <w:r w:rsidRPr="005D4073">
        <w:t>8 (42365) 22-7-01 отдел сбыта.</w:t>
      </w:r>
      <w:r w:rsidRPr="006220E8">
        <w:t xml:space="preserve"> </w:t>
      </w:r>
    </w:p>
    <w:p w:rsidR="008D5592" w:rsidRPr="0097107C" w:rsidRDefault="008D5592" w:rsidP="00EB7F3E">
      <w:pPr>
        <w:pStyle w:val="Default"/>
        <w:jc w:val="both"/>
      </w:pPr>
    </w:p>
    <w:p w:rsidR="00907204" w:rsidRDefault="00907204"/>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Default="00B71A6E"/>
    <w:p w:rsidR="00B71A6E" w:rsidRPr="00BD2975" w:rsidRDefault="00B71A6E" w:rsidP="00B71A6E">
      <w:pPr>
        <w:jc w:val="right"/>
        <w:rPr>
          <w:b/>
          <w:sz w:val="20"/>
          <w:szCs w:val="20"/>
        </w:rPr>
      </w:pPr>
      <w:r w:rsidRPr="00BD2975">
        <w:rPr>
          <w:b/>
          <w:sz w:val="20"/>
          <w:szCs w:val="20"/>
        </w:rPr>
        <w:lastRenderedPageBreak/>
        <w:t xml:space="preserve">к Договору оферты </w:t>
      </w:r>
    </w:p>
    <w:p w:rsidR="00B71A6E" w:rsidRPr="00BD2975" w:rsidRDefault="00B71A6E" w:rsidP="00B71A6E">
      <w:pPr>
        <w:jc w:val="right"/>
        <w:rPr>
          <w:b/>
          <w:sz w:val="20"/>
          <w:szCs w:val="20"/>
        </w:rPr>
      </w:pPr>
      <w:r w:rsidRPr="00BD2975">
        <w:rPr>
          <w:b/>
          <w:sz w:val="20"/>
          <w:szCs w:val="20"/>
        </w:rPr>
        <w:t xml:space="preserve">с потребителями электроэнергии в пос. Партизан </w:t>
      </w:r>
    </w:p>
    <w:p w:rsidR="00B71A6E" w:rsidRPr="00BD2975" w:rsidRDefault="00B71A6E" w:rsidP="00B71A6E">
      <w:pPr>
        <w:jc w:val="right"/>
        <w:rPr>
          <w:b/>
          <w:sz w:val="20"/>
          <w:szCs w:val="20"/>
        </w:rPr>
      </w:pPr>
      <w:r w:rsidRPr="00BD2975">
        <w:rPr>
          <w:b/>
          <w:sz w:val="20"/>
          <w:szCs w:val="20"/>
        </w:rPr>
        <w:t xml:space="preserve">Партизанского муниципального района Приморского края от 03.04.2023 г. </w:t>
      </w:r>
    </w:p>
    <w:p w:rsidR="00B71A6E" w:rsidRDefault="00B71A6E" w:rsidP="00B71A6E">
      <w:pPr>
        <w:jc w:val="right"/>
        <w:rPr>
          <w:sz w:val="20"/>
          <w:szCs w:val="20"/>
        </w:rPr>
      </w:pPr>
    </w:p>
    <w:p w:rsidR="00B71A6E" w:rsidRPr="00E90ED9" w:rsidRDefault="00B71A6E" w:rsidP="00B71A6E">
      <w:pPr>
        <w:jc w:val="right"/>
        <w:rPr>
          <w:sz w:val="20"/>
          <w:szCs w:val="20"/>
        </w:rPr>
      </w:pPr>
    </w:p>
    <w:tbl>
      <w:tblPr>
        <w:tblW w:w="6096"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3"/>
        <w:gridCol w:w="4173"/>
      </w:tblGrid>
      <w:tr w:rsidR="00B71A6E" w:rsidTr="00B71A6E">
        <w:trPr>
          <w:trHeight w:val="507"/>
        </w:trPr>
        <w:tc>
          <w:tcPr>
            <w:tcW w:w="1923" w:type="dxa"/>
          </w:tcPr>
          <w:p w:rsidR="00B71A6E" w:rsidRPr="00B71A6E" w:rsidRDefault="00B71A6E" w:rsidP="009D4624">
            <w:pPr>
              <w:jc w:val="center"/>
              <w:rPr>
                <w:b/>
                <w:sz w:val="26"/>
                <w:szCs w:val="26"/>
              </w:rPr>
            </w:pPr>
            <w:r w:rsidRPr="00B71A6E">
              <w:rPr>
                <w:b/>
                <w:sz w:val="26"/>
                <w:szCs w:val="26"/>
              </w:rPr>
              <w:t>№</w:t>
            </w:r>
          </w:p>
          <w:p w:rsidR="00B71A6E" w:rsidRPr="00B71A6E" w:rsidRDefault="00B71A6E" w:rsidP="009D4624">
            <w:pPr>
              <w:jc w:val="center"/>
              <w:rPr>
                <w:b/>
                <w:sz w:val="26"/>
                <w:szCs w:val="26"/>
              </w:rPr>
            </w:pPr>
            <w:proofErr w:type="spellStart"/>
            <w:proofErr w:type="gramStart"/>
            <w:r w:rsidRPr="00B71A6E">
              <w:rPr>
                <w:b/>
                <w:sz w:val="26"/>
                <w:szCs w:val="26"/>
              </w:rPr>
              <w:t>п</w:t>
            </w:r>
            <w:proofErr w:type="spellEnd"/>
            <w:proofErr w:type="gramEnd"/>
            <w:r w:rsidRPr="00B71A6E">
              <w:rPr>
                <w:b/>
                <w:sz w:val="26"/>
                <w:szCs w:val="26"/>
              </w:rPr>
              <w:t>/</w:t>
            </w:r>
            <w:proofErr w:type="spellStart"/>
            <w:r w:rsidRPr="00B71A6E">
              <w:rPr>
                <w:b/>
                <w:sz w:val="26"/>
                <w:szCs w:val="26"/>
              </w:rPr>
              <w:t>п</w:t>
            </w:r>
            <w:proofErr w:type="spellEnd"/>
          </w:p>
        </w:tc>
        <w:tc>
          <w:tcPr>
            <w:tcW w:w="4173" w:type="dxa"/>
          </w:tcPr>
          <w:p w:rsidR="00B71A6E" w:rsidRPr="00B71A6E" w:rsidRDefault="00B71A6E" w:rsidP="009D4624">
            <w:pPr>
              <w:jc w:val="center"/>
              <w:rPr>
                <w:b/>
                <w:sz w:val="26"/>
                <w:szCs w:val="26"/>
              </w:rPr>
            </w:pPr>
            <w:r w:rsidRPr="00B71A6E">
              <w:rPr>
                <w:b/>
                <w:sz w:val="26"/>
                <w:szCs w:val="26"/>
              </w:rPr>
              <w:t>АДРЕС</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1</w:t>
            </w:r>
          </w:p>
        </w:tc>
        <w:tc>
          <w:tcPr>
            <w:tcW w:w="4173" w:type="dxa"/>
            <w:vAlign w:val="bottom"/>
          </w:tcPr>
          <w:p w:rsidR="00B71A6E" w:rsidRPr="00B71A6E" w:rsidRDefault="00B71A6E" w:rsidP="00B71A6E">
            <w:pPr>
              <w:rPr>
                <w:sz w:val="26"/>
                <w:szCs w:val="26"/>
              </w:rPr>
            </w:pPr>
            <w:r w:rsidRPr="00B71A6E">
              <w:rPr>
                <w:sz w:val="26"/>
                <w:szCs w:val="26"/>
              </w:rPr>
              <w:t xml:space="preserve">Лесная, 1  </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2</w:t>
            </w:r>
          </w:p>
        </w:tc>
        <w:tc>
          <w:tcPr>
            <w:tcW w:w="4173" w:type="dxa"/>
            <w:vAlign w:val="bottom"/>
          </w:tcPr>
          <w:p w:rsidR="00B71A6E" w:rsidRPr="00B71A6E" w:rsidRDefault="00B71A6E" w:rsidP="00B71A6E">
            <w:pPr>
              <w:rPr>
                <w:sz w:val="26"/>
                <w:szCs w:val="26"/>
              </w:rPr>
            </w:pPr>
            <w:r w:rsidRPr="00B71A6E">
              <w:rPr>
                <w:sz w:val="26"/>
                <w:szCs w:val="26"/>
              </w:rPr>
              <w:t>Лесная, 2</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3</w:t>
            </w:r>
          </w:p>
        </w:tc>
        <w:tc>
          <w:tcPr>
            <w:tcW w:w="4173" w:type="dxa"/>
            <w:vAlign w:val="bottom"/>
          </w:tcPr>
          <w:p w:rsidR="00B71A6E" w:rsidRPr="00B71A6E" w:rsidRDefault="00B71A6E" w:rsidP="00B71A6E">
            <w:pPr>
              <w:rPr>
                <w:sz w:val="26"/>
                <w:szCs w:val="26"/>
              </w:rPr>
            </w:pPr>
            <w:r w:rsidRPr="00B71A6E">
              <w:rPr>
                <w:sz w:val="26"/>
                <w:szCs w:val="26"/>
              </w:rPr>
              <w:t xml:space="preserve">Лесная, 4 </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4</w:t>
            </w:r>
          </w:p>
        </w:tc>
        <w:tc>
          <w:tcPr>
            <w:tcW w:w="4173" w:type="dxa"/>
            <w:vAlign w:val="bottom"/>
          </w:tcPr>
          <w:p w:rsidR="00B71A6E" w:rsidRPr="00B71A6E" w:rsidRDefault="00B71A6E" w:rsidP="00B71A6E">
            <w:pPr>
              <w:rPr>
                <w:sz w:val="26"/>
                <w:szCs w:val="26"/>
              </w:rPr>
            </w:pPr>
            <w:r w:rsidRPr="00B71A6E">
              <w:rPr>
                <w:sz w:val="26"/>
                <w:szCs w:val="26"/>
              </w:rPr>
              <w:t>Лесная, 5</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5</w:t>
            </w:r>
          </w:p>
        </w:tc>
        <w:tc>
          <w:tcPr>
            <w:tcW w:w="4173" w:type="dxa"/>
            <w:vAlign w:val="bottom"/>
          </w:tcPr>
          <w:p w:rsidR="00B71A6E" w:rsidRPr="00B71A6E" w:rsidRDefault="00B71A6E" w:rsidP="00B71A6E">
            <w:pPr>
              <w:rPr>
                <w:sz w:val="26"/>
                <w:szCs w:val="26"/>
              </w:rPr>
            </w:pPr>
            <w:r w:rsidRPr="00B71A6E">
              <w:rPr>
                <w:sz w:val="26"/>
                <w:szCs w:val="26"/>
              </w:rPr>
              <w:t xml:space="preserve">Лесная, 7 </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6</w:t>
            </w:r>
          </w:p>
        </w:tc>
        <w:tc>
          <w:tcPr>
            <w:tcW w:w="4173" w:type="dxa"/>
            <w:vAlign w:val="bottom"/>
          </w:tcPr>
          <w:p w:rsidR="00B71A6E" w:rsidRPr="00B71A6E" w:rsidRDefault="00B71A6E" w:rsidP="00B71A6E">
            <w:pPr>
              <w:rPr>
                <w:sz w:val="26"/>
                <w:szCs w:val="26"/>
              </w:rPr>
            </w:pPr>
            <w:r w:rsidRPr="00B71A6E">
              <w:rPr>
                <w:sz w:val="26"/>
                <w:szCs w:val="26"/>
              </w:rPr>
              <w:t xml:space="preserve">Никольская, 2 </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7</w:t>
            </w:r>
          </w:p>
        </w:tc>
        <w:tc>
          <w:tcPr>
            <w:tcW w:w="4173" w:type="dxa"/>
            <w:vAlign w:val="bottom"/>
          </w:tcPr>
          <w:p w:rsidR="00B71A6E" w:rsidRPr="00B71A6E" w:rsidRDefault="00B71A6E" w:rsidP="00B71A6E">
            <w:pPr>
              <w:rPr>
                <w:sz w:val="26"/>
                <w:szCs w:val="26"/>
              </w:rPr>
            </w:pPr>
            <w:r w:rsidRPr="00B71A6E">
              <w:rPr>
                <w:sz w:val="26"/>
                <w:szCs w:val="26"/>
              </w:rPr>
              <w:t>Никольская, 3</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8</w:t>
            </w:r>
          </w:p>
        </w:tc>
        <w:tc>
          <w:tcPr>
            <w:tcW w:w="4173" w:type="dxa"/>
            <w:vAlign w:val="bottom"/>
          </w:tcPr>
          <w:p w:rsidR="00B71A6E" w:rsidRPr="00B71A6E" w:rsidRDefault="00B71A6E" w:rsidP="00B71A6E">
            <w:pPr>
              <w:rPr>
                <w:sz w:val="26"/>
                <w:szCs w:val="26"/>
              </w:rPr>
            </w:pPr>
            <w:r w:rsidRPr="00B71A6E">
              <w:rPr>
                <w:sz w:val="26"/>
                <w:szCs w:val="26"/>
              </w:rPr>
              <w:t>Никольская, 4</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9</w:t>
            </w:r>
          </w:p>
        </w:tc>
        <w:tc>
          <w:tcPr>
            <w:tcW w:w="4173" w:type="dxa"/>
            <w:vAlign w:val="bottom"/>
          </w:tcPr>
          <w:p w:rsidR="00B71A6E" w:rsidRPr="00B71A6E" w:rsidRDefault="00B71A6E" w:rsidP="00B71A6E">
            <w:pPr>
              <w:rPr>
                <w:sz w:val="26"/>
                <w:szCs w:val="26"/>
              </w:rPr>
            </w:pPr>
            <w:proofErr w:type="spellStart"/>
            <w:r w:rsidRPr="00B71A6E">
              <w:rPr>
                <w:sz w:val="26"/>
                <w:szCs w:val="26"/>
              </w:rPr>
              <w:t>Деревцова</w:t>
            </w:r>
            <w:proofErr w:type="spellEnd"/>
            <w:r w:rsidRPr="00B71A6E">
              <w:rPr>
                <w:sz w:val="26"/>
                <w:szCs w:val="26"/>
              </w:rPr>
              <w:t>, 1</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10</w:t>
            </w:r>
          </w:p>
        </w:tc>
        <w:tc>
          <w:tcPr>
            <w:tcW w:w="4173" w:type="dxa"/>
            <w:vAlign w:val="bottom"/>
          </w:tcPr>
          <w:p w:rsidR="00B71A6E" w:rsidRPr="00B71A6E" w:rsidRDefault="00B71A6E" w:rsidP="00083B34">
            <w:pPr>
              <w:rPr>
                <w:sz w:val="26"/>
                <w:szCs w:val="26"/>
              </w:rPr>
            </w:pPr>
            <w:proofErr w:type="spellStart"/>
            <w:r w:rsidRPr="00B71A6E">
              <w:rPr>
                <w:sz w:val="26"/>
                <w:szCs w:val="26"/>
              </w:rPr>
              <w:t>Деревцова</w:t>
            </w:r>
            <w:proofErr w:type="spellEnd"/>
            <w:r w:rsidRPr="00B71A6E">
              <w:rPr>
                <w:sz w:val="26"/>
                <w:szCs w:val="26"/>
              </w:rPr>
              <w:t xml:space="preserve">, </w:t>
            </w:r>
            <w:r w:rsidR="00083B34">
              <w:rPr>
                <w:sz w:val="26"/>
                <w:szCs w:val="26"/>
              </w:rPr>
              <w:t>5</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11</w:t>
            </w:r>
          </w:p>
        </w:tc>
        <w:tc>
          <w:tcPr>
            <w:tcW w:w="4173" w:type="dxa"/>
            <w:vAlign w:val="bottom"/>
          </w:tcPr>
          <w:p w:rsidR="00B71A6E" w:rsidRPr="00B71A6E" w:rsidRDefault="00B71A6E" w:rsidP="00083B34">
            <w:pPr>
              <w:rPr>
                <w:sz w:val="26"/>
                <w:szCs w:val="26"/>
              </w:rPr>
            </w:pPr>
            <w:proofErr w:type="spellStart"/>
            <w:r w:rsidRPr="00B71A6E">
              <w:rPr>
                <w:sz w:val="26"/>
                <w:szCs w:val="26"/>
              </w:rPr>
              <w:t>Деревцова</w:t>
            </w:r>
            <w:proofErr w:type="spellEnd"/>
            <w:r w:rsidRPr="00B71A6E">
              <w:rPr>
                <w:sz w:val="26"/>
                <w:szCs w:val="26"/>
              </w:rPr>
              <w:t>,</w:t>
            </w:r>
            <w:r w:rsidR="00083B34">
              <w:rPr>
                <w:sz w:val="26"/>
                <w:szCs w:val="26"/>
              </w:rPr>
              <w:t xml:space="preserve"> 6</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12</w:t>
            </w:r>
          </w:p>
        </w:tc>
        <w:tc>
          <w:tcPr>
            <w:tcW w:w="4173" w:type="dxa"/>
            <w:vAlign w:val="bottom"/>
          </w:tcPr>
          <w:p w:rsidR="00B71A6E" w:rsidRPr="00B71A6E" w:rsidRDefault="00B71A6E" w:rsidP="00083B34">
            <w:pPr>
              <w:rPr>
                <w:sz w:val="26"/>
                <w:szCs w:val="26"/>
              </w:rPr>
            </w:pPr>
            <w:proofErr w:type="spellStart"/>
            <w:r w:rsidRPr="00B71A6E">
              <w:rPr>
                <w:sz w:val="26"/>
                <w:szCs w:val="26"/>
              </w:rPr>
              <w:t>Деревцова</w:t>
            </w:r>
            <w:proofErr w:type="spellEnd"/>
            <w:r w:rsidRPr="00B71A6E">
              <w:rPr>
                <w:sz w:val="26"/>
                <w:szCs w:val="26"/>
              </w:rPr>
              <w:t xml:space="preserve">, </w:t>
            </w:r>
            <w:r w:rsidR="00083B34">
              <w:rPr>
                <w:sz w:val="26"/>
                <w:szCs w:val="26"/>
              </w:rPr>
              <w:t>7</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13</w:t>
            </w:r>
          </w:p>
        </w:tc>
        <w:tc>
          <w:tcPr>
            <w:tcW w:w="4173" w:type="dxa"/>
            <w:vAlign w:val="bottom"/>
          </w:tcPr>
          <w:p w:rsidR="00B71A6E" w:rsidRPr="00B71A6E" w:rsidRDefault="00083B34" w:rsidP="00083B34">
            <w:pPr>
              <w:rPr>
                <w:sz w:val="26"/>
                <w:szCs w:val="26"/>
              </w:rPr>
            </w:pPr>
            <w:proofErr w:type="spellStart"/>
            <w:r>
              <w:rPr>
                <w:sz w:val="26"/>
                <w:szCs w:val="26"/>
              </w:rPr>
              <w:t>Деревцова</w:t>
            </w:r>
            <w:proofErr w:type="spellEnd"/>
            <w:r>
              <w:rPr>
                <w:sz w:val="26"/>
                <w:szCs w:val="26"/>
              </w:rPr>
              <w:t>, 8</w:t>
            </w:r>
          </w:p>
        </w:tc>
      </w:tr>
      <w:tr w:rsidR="00083B34" w:rsidTr="00B71A6E">
        <w:trPr>
          <w:trHeight w:val="507"/>
        </w:trPr>
        <w:tc>
          <w:tcPr>
            <w:tcW w:w="1923" w:type="dxa"/>
            <w:vAlign w:val="bottom"/>
          </w:tcPr>
          <w:p w:rsidR="00083B34" w:rsidRPr="00B71A6E" w:rsidRDefault="00083B34" w:rsidP="00B71A6E">
            <w:pPr>
              <w:rPr>
                <w:sz w:val="26"/>
                <w:szCs w:val="26"/>
              </w:rPr>
            </w:pPr>
            <w:r>
              <w:rPr>
                <w:sz w:val="26"/>
                <w:szCs w:val="26"/>
              </w:rPr>
              <w:t>14</w:t>
            </w:r>
          </w:p>
        </w:tc>
        <w:tc>
          <w:tcPr>
            <w:tcW w:w="4173" w:type="dxa"/>
            <w:vAlign w:val="bottom"/>
          </w:tcPr>
          <w:p w:rsidR="00083B34" w:rsidRDefault="00083B34" w:rsidP="00083B34">
            <w:pPr>
              <w:rPr>
                <w:sz w:val="26"/>
                <w:szCs w:val="26"/>
              </w:rPr>
            </w:pPr>
            <w:proofErr w:type="spellStart"/>
            <w:r>
              <w:rPr>
                <w:sz w:val="26"/>
                <w:szCs w:val="26"/>
              </w:rPr>
              <w:t>Деревцова</w:t>
            </w:r>
            <w:proofErr w:type="spellEnd"/>
            <w:r>
              <w:rPr>
                <w:sz w:val="26"/>
                <w:szCs w:val="26"/>
              </w:rPr>
              <w:t>, 10</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1</w:t>
            </w:r>
            <w:r w:rsidR="00083B34">
              <w:rPr>
                <w:sz w:val="26"/>
                <w:szCs w:val="26"/>
              </w:rPr>
              <w:t>5</w:t>
            </w:r>
          </w:p>
        </w:tc>
        <w:tc>
          <w:tcPr>
            <w:tcW w:w="4173" w:type="dxa"/>
            <w:vAlign w:val="bottom"/>
          </w:tcPr>
          <w:p w:rsidR="00B71A6E" w:rsidRPr="00B71A6E" w:rsidRDefault="00B71A6E" w:rsidP="00B71A6E">
            <w:pPr>
              <w:rPr>
                <w:sz w:val="26"/>
                <w:szCs w:val="26"/>
              </w:rPr>
            </w:pPr>
            <w:proofErr w:type="spellStart"/>
            <w:r w:rsidRPr="00B71A6E">
              <w:rPr>
                <w:sz w:val="26"/>
                <w:szCs w:val="26"/>
              </w:rPr>
              <w:t>Козодоева</w:t>
            </w:r>
            <w:proofErr w:type="spellEnd"/>
            <w:r w:rsidRPr="00B71A6E">
              <w:rPr>
                <w:sz w:val="26"/>
                <w:szCs w:val="26"/>
              </w:rPr>
              <w:t>, 3</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1</w:t>
            </w:r>
            <w:r w:rsidR="00083B34">
              <w:rPr>
                <w:sz w:val="26"/>
                <w:szCs w:val="26"/>
              </w:rPr>
              <w:t>6</w:t>
            </w:r>
          </w:p>
        </w:tc>
        <w:tc>
          <w:tcPr>
            <w:tcW w:w="4173" w:type="dxa"/>
            <w:vAlign w:val="bottom"/>
          </w:tcPr>
          <w:p w:rsidR="00B71A6E" w:rsidRPr="00B71A6E" w:rsidRDefault="00B71A6E" w:rsidP="00B71A6E">
            <w:pPr>
              <w:rPr>
                <w:sz w:val="26"/>
                <w:szCs w:val="26"/>
              </w:rPr>
            </w:pPr>
            <w:proofErr w:type="spellStart"/>
            <w:r w:rsidRPr="00B71A6E">
              <w:rPr>
                <w:sz w:val="26"/>
                <w:szCs w:val="26"/>
              </w:rPr>
              <w:t>Козодоева</w:t>
            </w:r>
            <w:proofErr w:type="spellEnd"/>
            <w:r w:rsidRPr="00B71A6E">
              <w:rPr>
                <w:sz w:val="26"/>
                <w:szCs w:val="26"/>
              </w:rPr>
              <w:t xml:space="preserve">, 5 </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1</w:t>
            </w:r>
            <w:r w:rsidR="00083B34">
              <w:rPr>
                <w:sz w:val="26"/>
                <w:szCs w:val="26"/>
              </w:rPr>
              <w:t>7</w:t>
            </w:r>
          </w:p>
        </w:tc>
        <w:tc>
          <w:tcPr>
            <w:tcW w:w="4173" w:type="dxa"/>
            <w:vAlign w:val="bottom"/>
          </w:tcPr>
          <w:p w:rsidR="00B71A6E" w:rsidRPr="00B71A6E" w:rsidRDefault="00B71A6E" w:rsidP="00B71A6E">
            <w:pPr>
              <w:rPr>
                <w:sz w:val="26"/>
                <w:szCs w:val="26"/>
              </w:rPr>
            </w:pPr>
            <w:proofErr w:type="spellStart"/>
            <w:r w:rsidRPr="00B71A6E">
              <w:rPr>
                <w:sz w:val="26"/>
                <w:szCs w:val="26"/>
              </w:rPr>
              <w:t>Козодоева</w:t>
            </w:r>
            <w:proofErr w:type="spellEnd"/>
            <w:r w:rsidRPr="00B71A6E">
              <w:rPr>
                <w:sz w:val="26"/>
                <w:szCs w:val="26"/>
              </w:rPr>
              <w:t>, 6</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18</w:t>
            </w:r>
          </w:p>
        </w:tc>
        <w:tc>
          <w:tcPr>
            <w:tcW w:w="4173" w:type="dxa"/>
            <w:vAlign w:val="bottom"/>
          </w:tcPr>
          <w:p w:rsidR="00B71A6E" w:rsidRPr="00B71A6E" w:rsidRDefault="00B71A6E" w:rsidP="00B71A6E">
            <w:pPr>
              <w:rPr>
                <w:sz w:val="26"/>
                <w:szCs w:val="26"/>
              </w:rPr>
            </w:pPr>
            <w:proofErr w:type="spellStart"/>
            <w:r w:rsidRPr="00B71A6E">
              <w:rPr>
                <w:sz w:val="26"/>
                <w:szCs w:val="26"/>
              </w:rPr>
              <w:t>Козодоева</w:t>
            </w:r>
            <w:proofErr w:type="spellEnd"/>
            <w:r w:rsidRPr="00B71A6E">
              <w:rPr>
                <w:sz w:val="26"/>
                <w:szCs w:val="26"/>
              </w:rPr>
              <w:t>, 9</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19</w:t>
            </w:r>
          </w:p>
        </w:tc>
        <w:tc>
          <w:tcPr>
            <w:tcW w:w="4173" w:type="dxa"/>
            <w:vAlign w:val="bottom"/>
          </w:tcPr>
          <w:p w:rsidR="00B71A6E" w:rsidRPr="00B71A6E" w:rsidRDefault="00B71A6E" w:rsidP="00B71A6E">
            <w:pPr>
              <w:rPr>
                <w:sz w:val="26"/>
                <w:szCs w:val="26"/>
              </w:rPr>
            </w:pPr>
            <w:proofErr w:type="spellStart"/>
            <w:r w:rsidRPr="00B71A6E">
              <w:rPr>
                <w:sz w:val="26"/>
                <w:szCs w:val="26"/>
              </w:rPr>
              <w:t>Козодоева</w:t>
            </w:r>
            <w:proofErr w:type="spellEnd"/>
            <w:r w:rsidRPr="00B71A6E">
              <w:rPr>
                <w:sz w:val="26"/>
                <w:szCs w:val="26"/>
              </w:rPr>
              <w:t xml:space="preserve">, 10 </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20</w:t>
            </w:r>
          </w:p>
        </w:tc>
        <w:tc>
          <w:tcPr>
            <w:tcW w:w="4173" w:type="dxa"/>
            <w:vAlign w:val="bottom"/>
          </w:tcPr>
          <w:p w:rsidR="00B71A6E" w:rsidRPr="00B71A6E" w:rsidRDefault="00B71A6E" w:rsidP="00B71A6E">
            <w:pPr>
              <w:rPr>
                <w:sz w:val="26"/>
                <w:szCs w:val="26"/>
              </w:rPr>
            </w:pPr>
            <w:proofErr w:type="spellStart"/>
            <w:r w:rsidRPr="00B71A6E">
              <w:rPr>
                <w:sz w:val="26"/>
                <w:szCs w:val="26"/>
              </w:rPr>
              <w:t>Козодоева</w:t>
            </w:r>
            <w:proofErr w:type="spellEnd"/>
            <w:r w:rsidRPr="00B71A6E">
              <w:rPr>
                <w:sz w:val="26"/>
                <w:szCs w:val="26"/>
              </w:rPr>
              <w:t xml:space="preserve">, 15 </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21</w:t>
            </w:r>
          </w:p>
        </w:tc>
        <w:tc>
          <w:tcPr>
            <w:tcW w:w="4173" w:type="dxa"/>
            <w:vAlign w:val="bottom"/>
          </w:tcPr>
          <w:p w:rsidR="00B71A6E" w:rsidRPr="00B71A6E" w:rsidRDefault="00B71A6E" w:rsidP="00B71A6E">
            <w:pPr>
              <w:rPr>
                <w:sz w:val="26"/>
                <w:szCs w:val="26"/>
              </w:rPr>
            </w:pPr>
            <w:proofErr w:type="spellStart"/>
            <w:r w:rsidRPr="00B71A6E">
              <w:rPr>
                <w:sz w:val="26"/>
                <w:szCs w:val="26"/>
              </w:rPr>
              <w:t>Козодоева</w:t>
            </w:r>
            <w:proofErr w:type="spellEnd"/>
            <w:r w:rsidRPr="00B71A6E">
              <w:rPr>
                <w:sz w:val="26"/>
                <w:szCs w:val="26"/>
              </w:rPr>
              <w:t xml:space="preserve">, 19 </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22</w:t>
            </w:r>
          </w:p>
        </w:tc>
        <w:tc>
          <w:tcPr>
            <w:tcW w:w="4173" w:type="dxa"/>
            <w:vAlign w:val="bottom"/>
          </w:tcPr>
          <w:p w:rsidR="00B71A6E" w:rsidRPr="00B71A6E" w:rsidRDefault="00B71A6E" w:rsidP="00B71A6E">
            <w:pPr>
              <w:rPr>
                <w:sz w:val="26"/>
                <w:szCs w:val="26"/>
              </w:rPr>
            </w:pPr>
            <w:proofErr w:type="spellStart"/>
            <w:r w:rsidRPr="00B71A6E">
              <w:rPr>
                <w:sz w:val="26"/>
                <w:szCs w:val="26"/>
              </w:rPr>
              <w:t>Козодоева</w:t>
            </w:r>
            <w:proofErr w:type="spellEnd"/>
            <w:r w:rsidRPr="00B71A6E">
              <w:rPr>
                <w:sz w:val="26"/>
                <w:szCs w:val="26"/>
              </w:rPr>
              <w:t xml:space="preserve">, 23 </w:t>
            </w:r>
          </w:p>
        </w:tc>
      </w:tr>
      <w:tr w:rsidR="00B71A6E" w:rsidTr="00B71A6E">
        <w:trPr>
          <w:trHeight w:val="507"/>
        </w:trPr>
        <w:tc>
          <w:tcPr>
            <w:tcW w:w="1923" w:type="dxa"/>
            <w:vAlign w:val="bottom"/>
          </w:tcPr>
          <w:p w:rsidR="00B71A6E" w:rsidRPr="00B71A6E" w:rsidRDefault="00B71A6E" w:rsidP="00B71A6E">
            <w:pPr>
              <w:rPr>
                <w:sz w:val="26"/>
                <w:szCs w:val="26"/>
              </w:rPr>
            </w:pPr>
            <w:r w:rsidRPr="00B71A6E">
              <w:rPr>
                <w:sz w:val="26"/>
                <w:szCs w:val="26"/>
              </w:rPr>
              <w:t>23</w:t>
            </w:r>
          </w:p>
        </w:tc>
        <w:tc>
          <w:tcPr>
            <w:tcW w:w="4173" w:type="dxa"/>
            <w:vAlign w:val="bottom"/>
          </w:tcPr>
          <w:p w:rsidR="00B71A6E" w:rsidRPr="00B71A6E" w:rsidRDefault="00B71A6E" w:rsidP="00B71A6E">
            <w:pPr>
              <w:rPr>
                <w:sz w:val="26"/>
                <w:szCs w:val="26"/>
              </w:rPr>
            </w:pPr>
            <w:proofErr w:type="spellStart"/>
            <w:r w:rsidRPr="00B71A6E">
              <w:rPr>
                <w:sz w:val="26"/>
                <w:szCs w:val="26"/>
              </w:rPr>
              <w:t>Козодоева</w:t>
            </w:r>
            <w:proofErr w:type="spellEnd"/>
            <w:r w:rsidRPr="00B71A6E">
              <w:rPr>
                <w:sz w:val="26"/>
                <w:szCs w:val="26"/>
              </w:rPr>
              <w:t xml:space="preserve">, 25 </w:t>
            </w:r>
          </w:p>
        </w:tc>
      </w:tr>
    </w:tbl>
    <w:p w:rsidR="00B71A6E" w:rsidRDefault="00B71A6E"/>
    <w:sectPr w:rsidR="00B71A6E" w:rsidSect="001A2641">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5C" w:rsidRDefault="007D045C" w:rsidP="00DD229B">
      <w:r>
        <w:separator/>
      </w:r>
    </w:p>
  </w:endnote>
  <w:endnote w:type="continuationSeparator" w:id="0">
    <w:p w:rsidR="007D045C" w:rsidRDefault="007D045C" w:rsidP="00DD2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641" w:rsidRDefault="000D2076">
    <w:pPr>
      <w:pStyle w:val="a3"/>
      <w:jc w:val="center"/>
    </w:pPr>
    <w:r>
      <w:fldChar w:fldCharType="begin"/>
    </w:r>
    <w:r w:rsidR="00EB7F3E">
      <w:instrText xml:space="preserve"> PAGE   \* MERGEFORMAT </w:instrText>
    </w:r>
    <w:r>
      <w:fldChar w:fldCharType="separate"/>
    </w:r>
    <w:r w:rsidR="00083B34">
      <w:rPr>
        <w:noProof/>
      </w:rPr>
      <w:t>7</w:t>
    </w:r>
    <w:r>
      <w:fldChar w:fldCharType="end"/>
    </w:r>
  </w:p>
  <w:p w:rsidR="001A2641" w:rsidRDefault="001A264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5C" w:rsidRDefault="007D045C" w:rsidP="00DD229B">
      <w:r>
        <w:separator/>
      </w:r>
    </w:p>
  </w:footnote>
  <w:footnote w:type="continuationSeparator" w:id="0">
    <w:p w:rsidR="007D045C" w:rsidRDefault="007D045C" w:rsidP="00DD2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61A36"/>
    <w:multiLevelType w:val="hybridMultilevel"/>
    <w:tmpl w:val="05E6B81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D78BC"/>
    <w:multiLevelType w:val="multilevel"/>
    <w:tmpl w:val="0BFE8CBE"/>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A670E3E"/>
    <w:multiLevelType w:val="multilevel"/>
    <w:tmpl w:val="B4329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6913F74"/>
    <w:multiLevelType w:val="hybridMultilevel"/>
    <w:tmpl w:val="08B21734"/>
    <w:lvl w:ilvl="0" w:tplc="0F8E161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32E7000F"/>
    <w:multiLevelType w:val="multilevel"/>
    <w:tmpl w:val="3426015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22C0F13"/>
    <w:multiLevelType w:val="multilevel"/>
    <w:tmpl w:val="F6C0BB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7F3E"/>
    <w:rsid w:val="00042CC5"/>
    <w:rsid w:val="00071D0C"/>
    <w:rsid w:val="000808E3"/>
    <w:rsid w:val="00083B34"/>
    <w:rsid w:val="000D2076"/>
    <w:rsid w:val="001047EB"/>
    <w:rsid w:val="00105C69"/>
    <w:rsid w:val="001228DD"/>
    <w:rsid w:val="00180D4F"/>
    <w:rsid w:val="001A2641"/>
    <w:rsid w:val="0022361D"/>
    <w:rsid w:val="0025277B"/>
    <w:rsid w:val="00297CD5"/>
    <w:rsid w:val="00300DA6"/>
    <w:rsid w:val="00321C7C"/>
    <w:rsid w:val="00347EF0"/>
    <w:rsid w:val="00373008"/>
    <w:rsid w:val="003F0B3E"/>
    <w:rsid w:val="0040492F"/>
    <w:rsid w:val="004111AE"/>
    <w:rsid w:val="004124F0"/>
    <w:rsid w:val="004461A1"/>
    <w:rsid w:val="004A58E0"/>
    <w:rsid w:val="004B632F"/>
    <w:rsid w:val="00513408"/>
    <w:rsid w:val="005370B6"/>
    <w:rsid w:val="00537765"/>
    <w:rsid w:val="005D4073"/>
    <w:rsid w:val="00650F9C"/>
    <w:rsid w:val="00677E9E"/>
    <w:rsid w:val="006A29B6"/>
    <w:rsid w:val="006C619D"/>
    <w:rsid w:val="006F073A"/>
    <w:rsid w:val="0076262C"/>
    <w:rsid w:val="00794741"/>
    <w:rsid w:val="00796838"/>
    <w:rsid w:val="00797F3A"/>
    <w:rsid w:val="007A112E"/>
    <w:rsid w:val="007D045C"/>
    <w:rsid w:val="007E6EAF"/>
    <w:rsid w:val="007F4AAD"/>
    <w:rsid w:val="008C73A4"/>
    <w:rsid w:val="008D5592"/>
    <w:rsid w:val="0090652E"/>
    <w:rsid w:val="00907204"/>
    <w:rsid w:val="009D28A7"/>
    <w:rsid w:val="009F77CA"/>
    <w:rsid w:val="00B129C0"/>
    <w:rsid w:val="00B5438C"/>
    <w:rsid w:val="00B71A6E"/>
    <w:rsid w:val="00BB63E2"/>
    <w:rsid w:val="00BE6057"/>
    <w:rsid w:val="00C03F82"/>
    <w:rsid w:val="00C202D9"/>
    <w:rsid w:val="00C570A9"/>
    <w:rsid w:val="00C843D0"/>
    <w:rsid w:val="00D121EF"/>
    <w:rsid w:val="00D37C56"/>
    <w:rsid w:val="00D77C06"/>
    <w:rsid w:val="00DD229B"/>
    <w:rsid w:val="00E14495"/>
    <w:rsid w:val="00EB7F3E"/>
    <w:rsid w:val="00F0445B"/>
    <w:rsid w:val="00F253D8"/>
    <w:rsid w:val="00F52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B7F3E"/>
    <w:pPr>
      <w:tabs>
        <w:tab w:val="center" w:pos="4677"/>
        <w:tab w:val="right" w:pos="9355"/>
      </w:tabs>
    </w:pPr>
  </w:style>
  <w:style w:type="character" w:customStyle="1" w:styleId="a4">
    <w:name w:val="Нижний колонтитул Знак"/>
    <w:basedOn w:val="a0"/>
    <w:link w:val="a3"/>
    <w:uiPriority w:val="99"/>
    <w:rsid w:val="00EB7F3E"/>
    <w:rPr>
      <w:rFonts w:ascii="Times New Roman" w:eastAsia="Times New Roman" w:hAnsi="Times New Roman" w:cs="Times New Roman"/>
      <w:sz w:val="24"/>
      <w:szCs w:val="24"/>
    </w:rPr>
  </w:style>
  <w:style w:type="paragraph" w:customStyle="1" w:styleId="Default">
    <w:name w:val="Default"/>
    <w:rsid w:val="00EB7F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rsid w:val="00EB7F3E"/>
    <w:rPr>
      <w:color w:val="0000FF"/>
      <w:u w:val="single"/>
    </w:rPr>
  </w:style>
  <w:style w:type="character" w:customStyle="1" w:styleId="printable">
    <w:name w:val="printable"/>
    <w:basedOn w:val="a0"/>
    <w:rsid w:val="008D55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prhu@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5276-28F2-4F6B-9417-2A5E4C63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4078</Words>
  <Characters>23247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3</cp:revision>
  <cp:lastPrinted>2023-05-05T01:32:00Z</cp:lastPrinted>
  <dcterms:created xsi:type="dcterms:W3CDTF">2023-05-26T01:34:00Z</dcterms:created>
  <dcterms:modified xsi:type="dcterms:W3CDTF">2023-05-29T04:58:00Z</dcterms:modified>
</cp:coreProperties>
</file>