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24.06.2022</w:t>
      </w:r>
    </w:p>
    <w:p w:rsidR="001D14CC" w:rsidRDefault="001D14CC" w:rsidP="001D14CC">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1D14CC" w:rsidRDefault="001D14CC" w:rsidP="001D14CC">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3D5801">
        <w:rPr>
          <w:rFonts w:ascii="Times New Roman" w:eastAsia="Times New Roman" w:hAnsi="Times New Roman" w:cs="Times New Roman"/>
          <w:b/>
          <w:bCs/>
          <w:color w:val="333333"/>
          <w:sz w:val="28"/>
          <w:szCs w:val="28"/>
        </w:rPr>
        <w:t>О правилах транспортировки оружия физическими лицами на территории Российской Федерации</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A74C2">
        <w:rPr>
          <w:rFonts w:ascii="Times New Roman" w:eastAsia="Times New Roman" w:hAnsi="Times New Roman" w:cs="Times New Roman"/>
          <w:color w:val="000000"/>
          <w:sz w:val="28"/>
          <w:szCs w:val="28"/>
        </w:rPr>
        <w:t> </w:t>
      </w:r>
      <w:proofErr w:type="gramStart"/>
      <w:r w:rsidRPr="003D5801">
        <w:rPr>
          <w:rFonts w:ascii="Times New Roman" w:eastAsia="Times New Roman" w:hAnsi="Times New Roman" w:cs="Times New Roman"/>
          <w:color w:val="333333"/>
          <w:sz w:val="28"/>
          <w:szCs w:val="28"/>
        </w:rPr>
        <w:t>Постановление Правительства РФ от 21.07.1998 № 814 устанавливает право физических лиц транспортировать гражданское оружие (то есть оружие, предназначенное для использования в целях самообороны, для занятий спортом и охоты, а также в культурных и образовательных целях) по территории Российской Федерации в количестве не более 5 единиц и патронов не более 1000 штук на основании разрешений Федеральной службы войск национальной гвардии Российской Федерации</w:t>
      </w:r>
      <w:proofErr w:type="gramEnd"/>
      <w:r w:rsidRPr="003D5801">
        <w:rPr>
          <w:rFonts w:ascii="Times New Roman" w:eastAsia="Times New Roman" w:hAnsi="Times New Roman" w:cs="Times New Roman"/>
          <w:color w:val="333333"/>
          <w:sz w:val="28"/>
          <w:szCs w:val="28"/>
        </w:rPr>
        <w:t xml:space="preserve"> или ее территориальных органов на хранение, хранение и ношение, хранение и использование, на ввоз в Российскую Федерацию соответствующих видов, типов и моделей оружия либо лицензий на их приобретение, коллекционирование или экспонирование оружия.</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Если количество оружия превышает 5 единиц (патронов – превышает 1000 штук) – транспортировка осуществляется на основании разрешения на транспортирование оружия и (или) патронов.</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Оружие подлежит транспортировке в чехлах, кобурах или специальных футлярах, а также в специальной упаковке производителя оружия. При транспортировке оружие должно находиться в разряженном состоянии.</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Законодательством установлены также отдельные требования к транспортировке физическими лицами оружия в зависимости от вида транспорта.</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xml:space="preserve"> В силу требований Постановления Правительства РФ от 01.10.2020 № 1586 в автомобильном и городском наземном электрическом транспорте, осуществляющем регулярные перевозки пассажиров и багажа, а также в легковом такси запрещается </w:t>
      </w:r>
      <w:proofErr w:type="gramStart"/>
      <w:r w:rsidRPr="003D5801">
        <w:rPr>
          <w:rFonts w:ascii="Times New Roman" w:eastAsia="Times New Roman" w:hAnsi="Times New Roman" w:cs="Times New Roman"/>
          <w:color w:val="333333"/>
          <w:sz w:val="28"/>
          <w:szCs w:val="28"/>
        </w:rPr>
        <w:t>перевозить багажом и провозить</w:t>
      </w:r>
      <w:proofErr w:type="gramEnd"/>
      <w:r w:rsidRPr="003D5801">
        <w:rPr>
          <w:rFonts w:ascii="Times New Roman" w:eastAsia="Times New Roman" w:hAnsi="Times New Roman" w:cs="Times New Roman"/>
          <w:color w:val="333333"/>
          <w:sz w:val="28"/>
          <w:szCs w:val="28"/>
        </w:rPr>
        <w:t xml:space="preserve"> в составе ручной клади холодное и огнестрельное оружие без чехлов и упаковки.</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Дополнительные ограничения установлены для перевозки патронов ручной кладью в железнодорожном и водном транспорте. Так, 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В соответствии с требованиями Приказа Минтранса России от 16.08.2021 № 275 при транспортировке воздушным транспортом оружие подлежит перевозке в качестве отдельного места зарегистрированного багажа в изолированном отсеке воздушного судна, оплаченного по тарифам, установленным перевозчиком.</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xml:space="preserve"> Если воздушное судно не имеет изолированных багажных отсеков, оружие должно перевозиться в кабине экипажа в заводской упаковке либо в специальной таре, которая должна быть опечатана или опломбирована. Об </w:t>
      </w:r>
      <w:r w:rsidRPr="003D5801">
        <w:rPr>
          <w:rFonts w:ascii="Times New Roman" w:eastAsia="Times New Roman" w:hAnsi="Times New Roman" w:cs="Times New Roman"/>
          <w:color w:val="333333"/>
          <w:sz w:val="28"/>
          <w:szCs w:val="28"/>
        </w:rPr>
        <w:lastRenderedPageBreak/>
        <w:t>отсутствии изолированного багажного отсека и связанных с этим ограничениях перевозчик обязан проинформировать пассажира на этапе покупки билета.</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Нарушение гражданами правил транспортировки оружия и патронов влечет установленную законом административную или уголовную ответственность.</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Нарушение правил перевозки, транспортирования оружия и патронов к нему, образует состав административного правонарушения, предусмотренного ч. 2 ст. 20.12 КоАП РФ, и влечет наложение административного штрафа в размере от 1 000 до 1 500 руб.</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w:t>
      </w:r>
      <w:proofErr w:type="gramStart"/>
      <w:r w:rsidRPr="003D5801">
        <w:rPr>
          <w:rFonts w:ascii="Times New Roman" w:eastAsia="Times New Roman" w:hAnsi="Times New Roman" w:cs="Times New Roman"/>
          <w:color w:val="333333"/>
          <w:sz w:val="28"/>
          <w:szCs w:val="28"/>
        </w:rPr>
        <w:t>Вместе с тем, если нарушение правил перевозки, транспортирования оружия повлекло его утрату (и не содержит признаков уголовно наказуемого деяния), содеянное квалифицируется как административное правонарушение, предусмотренное ч. 4 ст. 20.12 КоАП РФ, и влечет наложение административного штрафа на граждан в размере от 5 000 до 10 000 руб. с конфискацией оружия или без таковой либо лишение права на приобретение и хранение</w:t>
      </w:r>
      <w:proofErr w:type="gramEnd"/>
      <w:r w:rsidRPr="003D5801">
        <w:rPr>
          <w:rFonts w:ascii="Times New Roman" w:eastAsia="Times New Roman" w:hAnsi="Times New Roman" w:cs="Times New Roman"/>
          <w:color w:val="333333"/>
          <w:sz w:val="28"/>
          <w:szCs w:val="28"/>
        </w:rPr>
        <w:t xml:space="preserve"> или хранение и ношение оружия на срок от года до трех лет с конфискацией оружия или без таковой.</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w:t>
      </w:r>
      <w:proofErr w:type="gramStart"/>
      <w:r w:rsidRPr="003D5801">
        <w:rPr>
          <w:rFonts w:ascii="Times New Roman" w:eastAsia="Times New Roman" w:hAnsi="Times New Roman" w:cs="Times New Roman"/>
          <w:color w:val="333333"/>
          <w:sz w:val="28"/>
          <w:szCs w:val="28"/>
        </w:rPr>
        <w:t>Незаконные перевозка и транспортирование оружия, основных частей огнестрельного оружия и патронов к оружию, если эти действия не содержат уголовно наказуемого деяния, образуют состав административного правонарушения, предусмотренного ст. 20.10 КоАП РФ, и влекут наложение административного штрафа на граждан в размере от 5 000 до 10 000 руб. с конфискацией оружия, основных частей огнестрельного оружия и патронов к оружию или без таковой</w:t>
      </w:r>
      <w:proofErr w:type="gramEnd"/>
      <w:r w:rsidRPr="003D5801">
        <w:rPr>
          <w:rFonts w:ascii="Times New Roman" w:eastAsia="Times New Roman" w:hAnsi="Times New Roman" w:cs="Times New Roman"/>
          <w:color w:val="333333"/>
          <w:sz w:val="28"/>
          <w:szCs w:val="28"/>
        </w:rPr>
        <w:t xml:space="preserve"> либо административный арест на срок от 5 до 15 суток с конфискацией оружия, основных частей огнестрельного оружия и патронов к оружию или без таковой.</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w:t>
      </w:r>
      <w:proofErr w:type="gramStart"/>
      <w:r w:rsidRPr="003D5801">
        <w:rPr>
          <w:rFonts w:ascii="Times New Roman" w:eastAsia="Times New Roman" w:hAnsi="Times New Roman" w:cs="Times New Roman"/>
          <w:color w:val="333333"/>
          <w:sz w:val="28"/>
          <w:szCs w:val="28"/>
        </w:rPr>
        <w:t>Незаконная перевозка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по общему правилу образует состав преступления, предусмотренного ч. 1 ст. 222 УК РФ, и</w:t>
      </w:r>
      <w:proofErr w:type="gramEnd"/>
      <w:r w:rsidRPr="003D5801">
        <w:rPr>
          <w:rFonts w:ascii="Times New Roman" w:eastAsia="Times New Roman" w:hAnsi="Times New Roman" w:cs="Times New Roman"/>
          <w:color w:val="333333"/>
          <w:sz w:val="28"/>
          <w:szCs w:val="28"/>
        </w:rPr>
        <w:t xml:space="preserve"> </w:t>
      </w:r>
      <w:proofErr w:type="gramStart"/>
      <w:r w:rsidRPr="003D5801">
        <w:rPr>
          <w:rFonts w:ascii="Times New Roman" w:eastAsia="Times New Roman" w:hAnsi="Times New Roman" w:cs="Times New Roman"/>
          <w:color w:val="333333"/>
          <w:sz w:val="28"/>
          <w:szCs w:val="28"/>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w:t>
      </w:r>
      <w:proofErr w:type="gramStart"/>
      <w:r w:rsidRPr="003D5801">
        <w:rPr>
          <w:rFonts w:ascii="Times New Roman" w:eastAsia="Times New Roman" w:hAnsi="Times New Roman" w:cs="Times New Roman"/>
          <w:color w:val="333333"/>
          <w:sz w:val="28"/>
          <w:szCs w:val="28"/>
        </w:rPr>
        <w:t xml:space="preserve">Незаконная перевозка крупнокалиберного огнестрельного оружия, его основных частей и боеприпасов к нему по общему правилу образует состав преступления, предусмотренного ч. 1 ст. 222.2 УК РФ, и 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w:t>
      </w:r>
      <w:r w:rsidRPr="003D5801">
        <w:rPr>
          <w:rFonts w:ascii="Times New Roman" w:eastAsia="Times New Roman" w:hAnsi="Times New Roman" w:cs="Times New Roman"/>
          <w:color w:val="333333"/>
          <w:sz w:val="28"/>
          <w:szCs w:val="28"/>
        </w:rPr>
        <w:lastRenderedPageBreak/>
        <w:t>или в размере заработной платы или иного дохода</w:t>
      </w:r>
      <w:proofErr w:type="gramEnd"/>
      <w:r w:rsidRPr="003D5801">
        <w:rPr>
          <w:rFonts w:ascii="Times New Roman" w:eastAsia="Times New Roman" w:hAnsi="Times New Roman" w:cs="Times New Roman"/>
          <w:color w:val="333333"/>
          <w:sz w:val="28"/>
          <w:szCs w:val="28"/>
        </w:rPr>
        <w:t xml:space="preserve"> осужденного за период до одного года либо без такового.</w:t>
      </w:r>
    </w:p>
    <w:p w:rsidR="001D14CC" w:rsidRPr="003D5801" w:rsidRDefault="001D14CC" w:rsidP="001D14C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D5801">
        <w:rPr>
          <w:rFonts w:ascii="Times New Roman" w:eastAsia="Times New Roman" w:hAnsi="Times New Roman" w:cs="Times New Roman"/>
          <w:color w:val="333333"/>
          <w:sz w:val="28"/>
          <w:szCs w:val="28"/>
        </w:rPr>
        <w:t> </w:t>
      </w:r>
      <w:proofErr w:type="gramStart"/>
      <w:r w:rsidRPr="003D5801">
        <w:rPr>
          <w:rFonts w:ascii="Times New Roman" w:eastAsia="Times New Roman" w:hAnsi="Times New Roman" w:cs="Times New Roman"/>
          <w:color w:val="333333"/>
          <w:sz w:val="28"/>
          <w:szCs w:val="28"/>
        </w:rPr>
        <w:t>Следует также отметить, что в случае выявления нарушения правил транспортировки оружия и патронов к нему, выданные гражданину лицензия на приобретение оружия и (или) разрешение на хранение или хранение и ношение оружия временно изымаются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w:t>
      </w:r>
      <w:proofErr w:type="gramEnd"/>
      <w:r w:rsidRPr="003D5801">
        <w:rPr>
          <w:rFonts w:ascii="Times New Roman" w:eastAsia="Times New Roman" w:hAnsi="Times New Roman" w:cs="Times New Roman"/>
          <w:color w:val="333333"/>
          <w:sz w:val="28"/>
          <w:szCs w:val="28"/>
        </w:rPr>
        <w:t xml:space="preserve"> оборота оружия».</w:t>
      </w:r>
    </w:p>
    <w:p w:rsidR="001D14CC" w:rsidRDefault="001D14CC" w:rsidP="001D14CC">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1D14CC" w:rsidRDefault="001D14CC" w:rsidP="001D14CC">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A07B43" w:rsidRDefault="001D14CC">
      <w:bookmarkStart w:id="0" w:name="_GoBack"/>
      <w:bookmarkEnd w:id="0"/>
    </w:p>
    <w:sectPr w:rsidR="00A0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62"/>
    <w:rsid w:val="001D14CC"/>
    <w:rsid w:val="0033047F"/>
    <w:rsid w:val="005E34AE"/>
    <w:rsid w:val="0065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Томашева Рита Николаевна</dc:creator>
  <cp:keywords/>
  <dc:description/>
  <cp:lastModifiedBy>Томашева Рита Николаевна</cp:lastModifiedBy>
  <cp:revision>2</cp:revision>
  <dcterms:created xsi:type="dcterms:W3CDTF">2022-07-07T07:25:00Z</dcterms:created>
  <dcterms:modified xsi:type="dcterms:W3CDTF">2022-07-07T07:25:00Z</dcterms:modified>
</cp:coreProperties>
</file>