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8B06B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57832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800"/>
        <w:gridCol w:w="1460"/>
        <w:gridCol w:w="1417"/>
        <w:gridCol w:w="1701"/>
        <w:gridCol w:w="1701"/>
      </w:tblGrid>
      <w:tr w:rsidR="00FB77E3" w:rsidTr="00FB77E3">
        <w:tc>
          <w:tcPr>
            <w:tcW w:w="567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0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118" w:type="dxa"/>
            <w:gridSpan w:val="2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1701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плана</w:t>
            </w:r>
          </w:p>
        </w:tc>
      </w:tr>
      <w:tr w:rsidR="00FB77E3" w:rsidTr="00FB77E3"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E3" w:rsidTr="00FB77E3">
        <w:tc>
          <w:tcPr>
            <w:tcW w:w="56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7E3" w:rsidTr="00FB77E3">
        <w:trPr>
          <w:trHeight w:val="833"/>
        </w:trPr>
        <w:tc>
          <w:tcPr>
            <w:tcW w:w="567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Библиотечное, справочно – библиографическое и информационное обслуживание районными межпоселенческими библиотеками.</w:t>
            </w: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8B06B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701" w:type="dxa"/>
          </w:tcPr>
          <w:p w:rsidR="00FB77E3" w:rsidRDefault="00FB77E3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7B" w:rsidRPr="00403753" w:rsidRDefault="007F457B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9519</w:t>
            </w:r>
          </w:p>
        </w:tc>
        <w:tc>
          <w:tcPr>
            <w:tcW w:w="1701" w:type="dxa"/>
          </w:tcPr>
          <w:p w:rsidR="00FB77E3" w:rsidRDefault="00FB77E3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7B" w:rsidRPr="00403753" w:rsidRDefault="007F457B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FB77E3" w:rsidTr="00FB77E3">
        <w:trPr>
          <w:trHeight w:val="551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77E3" w:rsidRPr="00403753" w:rsidRDefault="008B06B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701" w:type="dxa"/>
          </w:tcPr>
          <w:p w:rsidR="00FB77E3" w:rsidRPr="00403753" w:rsidRDefault="007F457B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237572</w:t>
            </w:r>
          </w:p>
        </w:tc>
        <w:tc>
          <w:tcPr>
            <w:tcW w:w="1701" w:type="dxa"/>
          </w:tcPr>
          <w:p w:rsidR="00FB77E3" w:rsidRDefault="007F45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FB77E3" w:rsidTr="00FB77E3">
        <w:trPr>
          <w:trHeight w:val="58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FB77E3" w:rsidRPr="00403753" w:rsidRDefault="008B06B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701" w:type="dxa"/>
          </w:tcPr>
          <w:p w:rsidR="00FB77E3" w:rsidRPr="00403753" w:rsidRDefault="007F45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116087</w:t>
            </w:r>
          </w:p>
        </w:tc>
        <w:tc>
          <w:tcPr>
            <w:tcW w:w="1701" w:type="dxa"/>
          </w:tcPr>
          <w:p w:rsidR="00FB77E3" w:rsidRDefault="007F45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FB77E3" w:rsidTr="00FB77E3">
        <w:trPr>
          <w:trHeight w:val="810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FB77E3" w:rsidRDefault="008B06B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701" w:type="dxa"/>
          </w:tcPr>
          <w:p w:rsidR="00FB77E3" w:rsidRDefault="007F45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48820</w:t>
            </w:r>
          </w:p>
        </w:tc>
        <w:tc>
          <w:tcPr>
            <w:tcW w:w="1701" w:type="dxa"/>
          </w:tcPr>
          <w:p w:rsidR="00FB77E3" w:rsidRDefault="007F45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</w:tr>
      <w:tr w:rsidR="00FB77E3" w:rsidTr="00FB77E3">
        <w:trPr>
          <w:trHeight w:val="58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17" w:type="dxa"/>
          </w:tcPr>
          <w:p w:rsidR="00FB77E3" w:rsidRDefault="008B06B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701" w:type="dxa"/>
          </w:tcPr>
          <w:p w:rsidR="00FB77E3" w:rsidRDefault="007F457B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701" w:type="dxa"/>
          </w:tcPr>
          <w:p w:rsidR="00FB77E3" w:rsidRDefault="007F457B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FB77E3" w:rsidTr="00FB77E3">
        <w:trPr>
          <w:trHeight w:val="70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FB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417" w:type="dxa"/>
          </w:tcPr>
          <w:p w:rsidR="00FB77E3" w:rsidRDefault="008B06B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701" w:type="dxa"/>
          </w:tcPr>
          <w:p w:rsidR="00FB77E3" w:rsidRDefault="007F457B" w:rsidP="00FB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158537</w:t>
            </w:r>
          </w:p>
        </w:tc>
        <w:tc>
          <w:tcPr>
            <w:tcW w:w="1701" w:type="dxa"/>
          </w:tcPr>
          <w:p w:rsidR="00FB77E3" w:rsidRDefault="007F457B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FB77E3" w:rsidTr="00FB77E3">
        <w:trPr>
          <w:trHeight w:val="960"/>
        </w:trPr>
        <w:tc>
          <w:tcPr>
            <w:tcW w:w="56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77E3" w:rsidRPr="00403753" w:rsidRDefault="00FB77E3" w:rsidP="006B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B77E3" w:rsidRPr="00403753" w:rsidRDefault="00FB77E3" w:rsidP="006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417" w:type="dxa"/>
          </w:tcPr>
          <w:p w:rsidR="00FB77E3" w:rsidRDefault="008B06BA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64530</w:t>
            </w:r>
          </w:p>
        </w:tc>
        <w:tc>
          <w:tcPr>
            <w:tcW w:w="1701" w:type="dxa"/>
          </w:tcPr>
          <w:p w:rsidR="00FB77E3" w:rsidRDefault="007F45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64535</w:t>
            </w:r>
          </w:p>
        </w:tc>
        <w:tc>
          <w:tcPr>
            <w:tcW w:w="1701" w:type="dxa"/>
          </w:tcPr>
          <w:p w:rsidR="00FB77E3" w:rsidRDefault="007F45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15386" w:rsidTr="006B2B29">
        <w:trPr>
          <w:trHeight w:val="867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8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Библиотечное, справочно – библиографическое и информационное обслуживание районными межпоселенческими библиотеками.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915386" w:rsidRPr="00403753" w:rsidRDefault="0055783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5386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</w:p>
        </w:tc>
        <w:tc>
          <w:tcPr>
            <w:tcW w:w="1223" w:type="dxa"/>
          </w:tcPr>
          <w:p w:rsidR="00915386" w:rsidRPr="006267C6" w:rsidRDefault="008635C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16194,4</w:t>
            </w:r>
          </w:p>
        </w:tc>
        <w:tc>
          <w:tcPr>
            <w:tcW w:w="1050" w:type="dxa"/>
          </w:tcPr>
          <w:p w:rsidR="00915386" w:rsidRPr="006267C6" w:rsidRDefault="008635C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16061,3</w:t>
            </w:r>
          </w:p>
        </w:tc>
        <w:tc>
          <w:tcPr>
            <w:tcW w:w="1427" w:type="dxa"/>
          </w:tcPr>
          <w:p w:rsidR="00915386" w:rsidRPr="006267C6" w:rsidRDefault="008635C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16194,4</w:t>
            </w:r>
          </w:p>
        </w:tc>
        <w:tc>
          <w:tcPr>
            <w:tcW w:w="1409" w:type="dxa"/>
          </w:tcPr>
          <w:p w:rsidR="00915386" w:rsidRPr="006267C6" w:rsidRDefault="008635C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16061,3</w:t>
            </w:r>
          </w:p>
        </w:tc>
      </w:tr>
    </w:tbl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915386" w:rsidTr="006B2B2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430"/>
        <w:gridCol w:w="1810"/>
        <w:gridCol w:w="198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15386" w:rsidRPr="00403753" w:rsidRDefault="008B06B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1B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915386" w:rsidRPr="00403753" w:rsidRDefault="008635CA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15386" w:rsidRPr="00403753" w:rsidRDefault="008B06BA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3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915386" w:rsidRPr="00403753" w:rsidRDefault="008635CA" w:rsidP="00FB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</w:tbl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3. </w:t>
      </w:r>
      <w:r w:rsidRPr="00FE32F5">
        <w:rPr>
          <w:rFonts w:ascii="Times New Roman" w:hAnsi="Times New Roman" w:cs="Times New Roman"/>
          <w:sz w:val="24"/>
          <w:szCs w:val="24"/>
        </w:rPr>
        <w:t>Факторы, повлиявшие на отклонение</w:t>
      </w:r>
      <w:r w:rsidRPr="005C5438">
        <w:rPr>
          <w:rFonts w:ascii="Times New Roman" w:hAnsi="Times New Roman" w:cs="Times New Roman"/>
          <w:sz w:val="24"/>
          <w:szCs w:val="24"/>
        </w:rPr>
        <w:t xml:space="preserve"> фактических объемов исполнениямуниципального задания от запланированных, и их характеристика: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B31">
        <w:rPr>
          <w:rFonts w:ascii="Times New Roman" w:hAnsi="Times New Roman" w:cs="Times New Roman"/>
          <w:sz w:val="24"/>
          <w:szCs w:val="24"/>
        </w:rPr>
        <w:t xml:space="preserve">За отчетный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635C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год показатель «Количество пользователей» </w:t>
      </w:r>
      <w:r w:rsidR="00A05D69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8635CA">
        <w:rPr>
          <w:rFonts w:ascii="Times New Roman" w:hAnsi="Times New Roman" w:cs="Times New Roman"/>
          <w:sz w:val="24"/>
          <w:szCs w:val="24"/>
        </w:rPr>
        <w:t>356</w:t>
      </w:r>
      <w:r w:rsidR="00A05D69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5D69">
        <w:rPr>
          <w:rFonts w:ascii="Times New Roman" w:hAnsi="Times New Roman" w:cs="Times New Roman"/>
          <w:sz w:val="24"/>
          <w:szCs w:val="24"/>
        </w:rPr>
        <w:t>соответс</w:t>
      </w:r>
      <w:r w:rsidR="005B5161">
        <w:rPr>
          <w:rFonts w:ascii="Times New Roman" w:hAnsi="Times New Roman" w:cs="Times New Roman"/>
          <w:sz w:val="24"/>
          <w:szCs w:val="24"/>
        </w:rPr>
        <w:t>т</w:t>
      </w:r>
      <w:r w:rsidR="00A05D69">
        <w:rPr>
          <w:rFonts w:ascii="Times New Roman" w:hAnsi="Times New Roman" w:cs="Times New Roman"/>
          <w:sz w:val="24"/>
          <w:szCs w:val="24"/>
        </w:rPr>
        <w:t xml:space="preserve">венно увеличился </w:t>
      </w:r>
      <w:r>
        <w:rPr>
          <w:rFonts w:ascii="Times New Roman" w:hAnsi="Times New Roman" w:cs="Times New Roman"/>
          <w:sz w:val="24"/>
          <w:szCs w:val="24"/>
        </w:rPr>
        <w:t xml:space="preserve">показатель «Книговыдача»  </w:t>
      </w:r>
      <w:r w:rsidR="00A05D69">
        <w:rPr>
          <w:rFonts w:ascii="Times New Roman" w:hAnsi="Times New Roman" w:cs="Times New Roman"/>
          <w:sz w:val="24"/>
          <w:szCs w:val="24"/>
        </w:rPr>
        <w:t xml:space="preserve">на </w:t>
      </w:r>
      <w:r w:rsidR="00A85D3E">
        <w:rPr>
          <w:rFonts w:ascii="Times New Roman" w:hAnsi="Times New Roman" w:cs="Times New Roman"/>
          <w:sz w:val="24"/>
          <w:szCs w:val="24"/>
        </w:rPr>
        <w:t xml:space="preserve">35122 </w:t>
      </w:r>
      <w:r w:rsidR="00DE3B31">
        <w:rPr>
          <w:rFonts w:ascii="Times New Roman" w:hAnsi="Times New Roman" w:cs="Times New Roman"/>
          <w:sz w:val="24"/>
          <w:szCs w:val="24"/>
        </w:rPr>
        <w:t xml:space="preserve">чел. </w:t>
      </w:r>
      <w:r w:rsidR="00A05D69">
        <w:rPr>
          <w:rFonts w:ascii="Times New Roman" w:hAnsi="Times New Roman" w:cs="Times New Roman"/>
          <w:sz w:val="24"/>
          <w:szCs w:val="24"/>
        </w:rPr>
        <w:t xml:space="preserve"> и показатель</w:t>
      </w:r>
      <w:r>
        <w:rPr>
          <w:rFonts w:ascii="Times New Roman" w:hAnsi="Times New Roman" w:cs="Times New Roman"/>
          <w:sz w:val="24"/>
          <w:szCs w:val="24"/>
        </w:rPr>
        <w:t xml:space="preserve"> «Количество посещений» </w:t>
      </w:r>
      <w:r w:rsidR="00A05D69">
        <w:rPr>
          <w:rFonts w:ascii="Times New Roman" w:hAnsi="Times New Roman" w:cs="Times New Roman"/>
          <w:sz w:val="24"/>
          <w:szCs w:val="24"/>
        </w:rPr>
        <w:t>увеличился на</w:t>
      </w:r>
      <w:r w:rsidR="00A85D3E">
        <w:rPr>
          <w:rFonts w:ascii="Times New Roman" w:hAnsi="Times New Roman" w:cs="Times New Roman"/>
          <w:sz w:val="24"/>
          <w:szCs w:val="24"/>
        </w:rPr>
        <w:t>26587</w:t>
      </w:r>
      <w:r w:rsidR="005B5161">
        <w:rPr>
          <w:rFonts w:ascii="Times New Roman" w:hAnsi="Times New Roman" w:cs="Times New Roman"/>
          <w:sz w:val="24"/>
          <w:szCs w:val="24"/>
        </w:rPr>
        <w:t xml:space="preserve"> чел</w:t>
      </w:r>
      <w:r w:rsidRPr="00FE32F5">
        <w:rPr>
          <w:rFonts w:ascii="Times New Roman" w:hAnsi="Times New Roman" w:cs="Times New Roman"/>
          <w:sz w:val="24"/>
          <w:szCs w:val="24"/>
        </w:rPr>
        <w:t>.</w:t>
      </w:r>
      <w:r w:rsidR="00E223B6" w:rsidRPr="00FE32F5">
        <w:rPr>
          <w:rFonts w:ascii="Times New Roman" w:hAnsi="Times New Roman" w:cs="Times New Roman"/>
          <w:sz w:val="24"/>
          <w:szCs w:val="24"/>
        </w:rPr>
        <w:t xml:space="preserve"> Показатели увеличены с связи с увеличением ставок библиотекарей и обслуживание населения. Внедрение инновационных форм работы такие как «Буккроссинг», библиотечные акции, «Библионочь»</w:t>
      </w:r>
      <w:bookmarkStart w:id="0" w:name="_GoBack"/>
      <w:bookmarkEnd w:id="0"/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A85D3E">
        <w:rPr>
          <w:rFonts w:ascii="Times New Roman" w:hAnsi="Times New Roman" w:cs="Times New Roman"/>
          <w:sz w:val="24"/>
          <w:szCs w:val="24"/>
        </w:rPr>
        <w:t>32,06</w:t>
      </w:r>
      <w:r>
        <w:rPr>
          <w:rFonts w:ascii="Times New Roman" w:hAnsi="Times New Roman" w:cs="Times New Roman"/>
          <w:sz w:val="24"/>
          <w:szCs w:val="24"/>
        </w:rPr>
        <w:t xml:space="preserve"> %, при плане </w:t>
      </w:r>
      <w:r w:rsidR="00A85D3E">
        <w:rPr>
          <w:rFonts w:ascii="Times New Roman" w:hAnsi="Times New Roman" w:cs="Times New Roman"/>
          <w:sz w:val="24"/>
          <w:szCs w:val="24"/>
        </w:rPr>
        <w:t>30</w:t>
      </w:r>
      <w:r w:rsidR="00ED7C24">
        <w:rPr>
          <w:rFonts w:ascii="Times New Roman" w:hAnsi="Times New Roman" w:cs="Times New Roman"/>
          <w:sz w:val="24"/>
          <w:szCs w:val="24"/>
        </w:rPr>
        <w:t>,0</w:t>
      </w:r>
      <w:r w:rsidR="00A85D3E">
        <w:rPr>
          <w:rFonts w:ascii="Times New Roman" w:hAnsi="Times New Roman" w:cs="Times New Roman"/>
          <w:sz w:val="24"/>
          <w:szCs w:val="24"/>
        </w:rPr>
        <w:t>%</w:t>
      </w:r>
      <w:r w:rsidR="00A05D69">
        <w:rPr>
          <w:rFonts w:ascii="Times New Roman" w:hAnsi="Times New Roman" w:cs="Times New Roman"/>
          <w:sz w:val="24"/>
          <w:szCs w:val="24"/>
        </w:rPr>
        <w:t>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книгообеспеченности при плановом значении 1</w:t>
      </w:r>
      <w:r w:rsidR="00A85D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за отчетный период составил </w:t>
      </w:r>
      <w:r w:rsidR="00ED7C24">
        <w:rPr>
          <w:rFonts w:ascii="Times New Roman" w:hAnsi="Times New Roman" w:cs="Times New Roman"/>
          <w:sz w:val="24"/>
          <w:szCs w:val="24"/>
        </w:rPr>
        <w:t>17,</w:t>
      </w:r>
      <w:r w:rsidR="00A85D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85D3E">
        <w:rPr>
          <w:rFonts w:ascii="Times New Roman" w:hAnsi="Times New Roman" w:cs="Times New Roman"/>
          <w:sz w:val="24"/>
          <w:szCs w:val="24"/>
        </w:rPr>
        <w:t>.</w:t>
      </w:r>
    </w:p>
    <w:p w:rsidR="00915386" w:rsidRDefault="00915386" w:rsidP="00915386">
      <w:pPr>
        <w:pStyle w:val="ConsPlusNonformat"/>
      </w:pPr>
      <w:r>
        <w:tab/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nformat"/>
        <w:ind w:firstLine="708"/>
      </w:pP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ED7C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ED7C24">
        <w:rPr>
          <w:rFonts w:ascii="Times New Roman" w:hAnsi="Times New Roman" w:cs="Times New Roman"/>
          <w:sz w:val="24"/>
          <w:szCs w:val="24"/>
        </w:rPr>
        <w:t>Клюгина</w:t>
      </w:r>
    </w:p>
    <w:p w:rsidR="00915386" w:rsidRDefault="00915386" w:rsidP="00915386">
      <w:pPr>
        <w:jc w:val="center"/>
      </w:pP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386"/>
    <w:rsid w:val="00081B49"/>
    <w:rsid w:val="001F5D0C"/>
    <w:rsid w:val="00253917"/>
    <w:rsid w:val="00256CB1"/>
    <w:rsid w:val="002C5C2B"/>
    <w:rsid w:val="00302AD8"/>
    <w:rsid w:val="00557832"/>
    <w:rsid w:val="005B5161"/>
    <w:rsid w:val="006267C6"/>
    <w:rsid w:val="00681009"/>
    <w:rsid w:val="007F457B"/>
    <w:rsid w:val="008635CA"/>
    <w:rsid w:val="008B06BA"/>
    <w:rsid w:val="008F5949"/>
    <w:rsid w:val="00903F02"/>
    <w:rsid w:val="00915386"/>
    <w:rsid w:val="009D480E"/>
    <w:rsid w:val="009F36A8"/>
    <w:rsid w:val="00A05D69"/>
    <w:rsid w:val="00A20A00"/>
    <w:rsid w:val="00A85D3E"/>
    <w:rsid w:val="00C955A6"/>
    <w:rsid w:val="00CE14F7"/>
    <w:rsid w:val="00D92D7C"/>
    <w:rsid w:val="00DE3B31"/>
    <w:rsid w:val="00E223B6"/>
    <w:rsid w:val="00ED7C24"/>
    <w:rsid w:val="00F90ABE"/>
    <w:rsid w:val="00F90AC2"/>
    <w:rsid w:val="00FA4671"/>
    <w:rsid w:val="00FB77E3"/>
    <w:rsid w:val="00FE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Томашева Рита Николаевна</cp:lastModifiedBy>
  <cp:revision>3</cp:revision>
  <cp:lastPrinted>2015-02-05T02:14:00Z</cp:lastPrinted>
  <dcterms:created xsi:type="dcterms:W3CDTF">2016-02-08T06:04:00Z</dcterms:created>
  <dcterms:modified xsi:type="dcterms:W3CDTF">2016-02-08T06:04:00Z</dcterms:modified>
</cp:coreProperties>
</file>