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40" w:before="0" w:after="0"/>
        <w:jc w:val="center"/>
        <w:rPr>
          <w:b/>
        </w:rPr>
      </w:pPr>
      <w:r>
        <w:rPr>
          <w:b/>
        </w:rPr>
        <w:t>В ПРИМОРСКОМ КРАЕ ПО МАТЕРИАЛАМ ПРОВЕРКИ ПРИРОДООХРАННОЙ ПРОКУРОРЫ ВОЗБУЖДЕНО УГОЛОВНОЕ ДЕЛО ПО ФАКТУ НЕЗАКОННОЙ РУБКИ В ОСОБО КРУПНОМ РАЗМЕРЕ</w:t>
      </w:r>
    </w:p>
    <w:p>
      <w:pPr>
        <w:pStyle w:val="Normal"/>
        <w:bidi w:val="0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bidi w:val="0"/>
        <w:spacing w:lineRule="auto" w:line="240" w:before="0" w:after="0"/>
        <w:ind w:firstLine="709"/>
        <w:jc w:val="both"/>
        <w:rPr/>
      </w:pPr>
      <w:r>
        <w:rPr/>
        <w:t>Владивостокской межрайонной природоохранной прокуратурой проведена проверка соблюдения лесного законодательства на территории Уссурийского лесничества Приморского края.</w:t>
      </w:r>
    </w:p>
    <w:p>
      <w:pPr>
        <w:pStyle w:val="Normal"/>
        <w:bidi w:val="0"/>
        <w:spacing w:lineRule="auto" w:line="240" w:before="0" w:after="0"/>
        <w:ind w:firstLine="709"/>
        <w:jc w:val="both"/>
        <w:rPr/>
      </w:pPr>
      <w:r>
        <w:rPr/>
        <w:t>Выявлены незаконные рубки 33 деревьев породы «дуб», «липа», «клен».</w:t>
      </w:r>
    </w:p>
    <w:p>
      <w:pPr>
        <w:pStyle w:val="Normal"/>
        <w:bidi w:val="0"/>
        <w:spacing w:lineRule="auto" w:line="240" w:before="0" w:after="0"/>
        <w:ind w:firstLine="709"/>
        <w:jc w:val="both"/>
        <w:rPr/>
      </w:pPr>
      <w:r>
        <w:rPr/>
        <w:t>Общая сумма ущерба, причиненная лесному фонду Российской Федерации, составила 1,5 млн рублей.</w:t>
      </w:r>
    </w:p>
    <w:p>
      <w:pPr>
        <w:pStyle w:val="Normal"/>
        <w:bidi w:val="0"/>
        <w:spacing w:lineRule="auto" w:line="240" w:before="0" w:after="0"/>
        <w:ind w:firstLine="709"/>
        <w:jc w:val="both"/>
        <w:rPr/>
      </w:pPr>
      <w:r>
        <w:rPr/>
        <w:t>По результатам рассмотрения материалов проверки природоохранного прокурора возбуждено уголовное дело по ч. 3 ст. 260 УК РФ (незаконная рубка лесных насаждений в особо крупном размере), проводится расследование.</w:t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PT Astra Serif">
    <w:charset w:val="01" w:characterSet="utf-8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  <Pages>1</Pages>
  <Words>105</Words>
  <Characters>676</Characters>
  <CharactersWithSpaces>766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2024-12-02T10:40:10Z</dcterms:created>
  <dc:creator/>
  <dc:description/>
  <dc:language>ru-RU</dc:language>
  <cp:lastModifiedBy/>
  <dcterms:modified xsi:type="dcterms:W3CDTF">2024-12-02T10:40:36Z</dcterms:modified>
  <cp:revision>2</cp:revision>
  <dc:subject/>
  <dc:title>Default</dc:title>
</cp:coreProperties>
</file>