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88" w:rsidRPr="00AB4188" w:rsidRDefault="00AB4188" w:rsidP="00AB4188">
      <w:pPr>
        <w:spacing w:after="12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Социальный контракт </w:t>
      </w:r>
    </w:p>
    <w:p w:rsidR="00AB4188" w:rsidRPr="00AB4188" w:rsidRDefault="00AB4188" w:rsidP="00AB4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AB4188" w:rsidRPr="00AB4188" w:rsidRDefault="00AB4188" w:rsidP="00AB4188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2021 года социальный контракт является основным способом оказания адресной помощи малоимущим семьям и одиноко проживающим гражданам. По соглашению между органами соцзащиты и семьей (гражданином) государством предоставляются меры поддержки: единовременные и ежемесячные выплаты, помощь в </w:t>
      </w:r>
      <w:proofErr w:type="gram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трудоустройстве</w:t>
      </w:r>
      <w:proofErr w:type="gramEnd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обучении. Конкретные условия контракта и перечень мер </w:t>
      </w:r>
      <w:proofErr w:type="spell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соцподдержки</w:t>
      </w:r>
      <w:proofErr w:type="spellEnd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утверждают субъекты РФ.</w:t>
      </w:r>
    </w:p>
    <w:p w:rsidR="00AB4188" w:rsidRPr="00AB4188" w:rsidRDefault="00AB4188" w:rsidP="00AB4188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" w:anchor="docs" w:history="1">
        <w:r w:rsidRPr="00AB4188">
          <w:rPr>
            <w:rFonts w:ascii="Times New Roman" w:eastAsia="Times New Roman" w:hAnsi="Times New Roman" w:cs="Times New Roman"/>
            <w:color w:val="2272BC"/>
            <w:sz w:val="28"/>
            <w:szCs w:val="28"/>
            <w:u w:val="single"/>
            <w:lang w:eastAsia="ru-RU"/>
          </w:rPr>
          <w:t>Необходимые документы</w:t>
        </w:r>
      </w:hyperlink>
    </w:p>
    <w:p w:rsidR="00AB4188" w:rsidRPr="00AB4188" w:rsidRDefault="00AB4188" w:rsidP="00AB4188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anchor="term" w:history="1">
        <w:r w:rsidRPr="00AB4188">
          <w:rPr>
            <w:rFonts w:ascii="Times New Roman" w:eastAsia="Times New Roman" w:hAnsi="Times New Roman" w:cs="Times New Roman"/>
            <w:color w:val="2272BC"/>
            <w:sz w:val="28"/>
            <w:szCs w:val="28"/>
            <w:u w:val="single"/>
            <w:lang w:eastAsia="ru-RU"/>
          </w:rPr>
          <w:t>Сроки оказания услуги</w:t>
        </w:r>
      </w:hyperlink>
    </w:p>
    <w:p w:rsidR="00AB4188" w:rsidRPr="00AB4188" w:rsidRDefault="00AB4188" w:rsidP="00AB4188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anchor="where" w:history="1">
        <w:r w:rsidRPr="00AB4188">
          <w:rPr>
            <w:rFonts w:ascii="Times New Roman" w:eastAsia="Times New Roman" w:hAnsi="Times New Roman" w:cs="Times New Roman"/>
            <w:color w:val="2272BC"/>
            <w:sz w:val="28"/>
            <w:szCs w:val="28"/>
            <w:u w:val="single"/>
            <w:lang w:eastAsia="ru-RU"/>
          </w:rPr>
          <w:t>Куда обращаться</w:t>
        </w:r>
      </w:hyperlink>
    </w:p>
    <w:p w:rsidR="00AB4188" w:rsidRPr="00AB4188" w:rsidRDefault="00AB4188" w:rsidP="00AB4188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anchor="sources" w:history="1">
        <w:r w:rsidRPr="00AB4188">
          <w:rPr>
            <w:rFonts w:ascii="Times New Roman" w:eastAsia="Times New Roman" w:hAnsi="Times New Roman" w:cs="Times New Roman"/>
            <w:color w:val="2272BC"/>
            <w:sz w:val="28"/>
            <w:szCs w:val="28"/>
            <w:u w:val="single"/>
            <w:lang w:eastAsia="ru-RU"/>
          </w:rPr>
          <w:t>Источники данных</w:t>
        </w:r>
      </w:hyperlink>
    </w:p>
    <w:p w:rsidR="00AB4188" w:rsidRPr="00AB4188" w:rsidRDefault="00AB4188" w:rsidP="00AB4188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list" w:history="1">
        <w:r w:rsidRPr="00AB4188">
          <w:rPr>
            <w:rFonts w:ascii="Times New Roman" w:eastAsia="Times New Roman" w:hAnsi="Times New Roman" w:cs="Times New Roman"/>
            <w:color w:val="2272BC"/>
            <w:sz w:val="28"/>
            <w:szCs w:val="28"/>
            <w:u w:val="single"/>
            <w:lang w:eastAsia="ru-RU"/>
          </w:rPr>
          <w:t>Список учреждений </w:t>
        </w:r>
        <w:r w:rsidRPr="00AB4188">
          <w:rPr>
            <w:rFonts w:ascii="Times New Roman" w:eastAsia="Times New Roman" w:hAnsi="Times New Roman" w:cs="Times New Roman"/>
            <w:b/>
            <w:bCs/>
            <w:color w:val="2272BC"/>
            <w:sz w:val="28"/>
            <w:szCs w:val="28"/>
            <w:lang w:eastAsia="ru-RU"/>
          </w:rPr>
          <w:t>(71)</w:t>
        </w:r>
      </w:hyperlink>
    </w:p>
    <w:p w:rsidR="00AB4188" w:rsidRPr="00AB4188" w:rsidRDefault="00AB4188" w:rsidP="00AB4188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anchor="reviews" w:history="1">
        <w:r w:rsidRPr="00AB4188">
          <w:rPr>
            <w:rFonts w:ascii="Times New Roman" w:eastAsia="Times New Roman" w:hAnsi="Times New Roman" w:cs="Times New Roman"/>
            <w:color w:val="2272BC"/>
            <w:sz w:val="28"/>
            <w:szCs w:val="28"/>
            <w:u w:val="single"/>
            <w:lang w:eastAsia="ru-RU"/>
          </w:rPr>
          <w:t>Отзывы </w:t>
        </w:r>
        <w:r w:rsidRPr="00AB4188">
          <w:rPr>
            <w:rFonts w:ascii="Times New Roman" w:eastAsia="Times New Roman" w:hAnsi="Times New Roman" w:cs="Times New Roman"/>
            <w:b/>
            <w:bCs/>
            <w:color w:val="2272BC"/>
            <w:sz w:val="28"/>
            <w:szCs w:val="28"/>
            <w:lang w:eastAsia="ru-RU"/>
          </w:rPr>
          <w:t>(1)</w:t>
        </w:r>
      </w:hyperlink>
    </w:p>
    <w:p w:rsidR="00AB4188" w:rsidRPr="00AB4188" w:rsidRDefault="00AB4188" w:rsidP="00AB4188">
      <w:pPr>
        <w:shd w:val="clear" w:color="auto" w:fill="FFFFFF"/>
        <w:spacing w:after="12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такое социальный контракт</w:t>
      </w:r>
    </w:p>
    <w:p w:rsidR="00AB4188" w:rsidRPr="00AB4188" w:rsidRDefault="00AB4188" w:rsidP="00AB4188">
      <w:pPr>
        <w:shd w:val="clear" w:color="auto" w:fill="FFFFFF"/>
        <w:spacing w:after="121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Соцконтракт</w:t>
      </w:r>
      <w:proofErr w:type="spellEnd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это соглашение между государством и семьей (гражданином), по которому соцзащита предоставит социальную помощь. При этом вторая сторона берет на себя обязательство выполнить определенные действия для повышения уровня благосостояния семьи.</w:t>
      </w:r>
    </w:p>
    <w:p w:rsidR="00AB4188" w:rsidRPr="00AB4188" w:rsidRDefault="00AB4188" w:rsidP="00AB4188">
      <w:pPr>
        <w:shd w:val="clear" w:color="auto" w:fill="FFFFFF"/>
        <w:spacing w:after="121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обязательном порядке разрабатывается индивидуальная программа по выходу из кризисного положения, в которой указывается, какие именно мероприятия помогут семье поднять свои доходы. Социальный контракт заключается на срок от 6 до 12 месяцев, в </w:t>
      </w:r>
      <w:proofErr w:type="gram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котором</w:t>
      </w:r>
      <w:proofErr w:type="gramEnd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предусматриваются выплаты или бесплатные услуги. Какие именно меры господдержки будут назначены, зависит от программы по адаптации.</w:t>
      </w:r>
    </w:p>
    <w:p w:rsidR="00AB4188" w:rsidRPr="00AB4188" w:rsidRDefault="00AB4188" w:rsidP="00AB4188">
      <w:pPr>
        <w:shd w:val="clear" w:color="auto" w:fill="FFFFFF"/>
        <w:spacing w:after="12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Кто может заключить социальный контракт в Приморском </w:t>
      </w:r>
      <w:proofErr w:type="gramStart"/>
      <w:r w:rsidRPr="00AB41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крае</w:t>
      </w:r>
      <w:proofErr w:type="gramEnd"/>
    </w:p>
    <w:p w:rsidR="00AB4188" w:rsidRPr="00AB4188" w:rsidRDefault="00AB4188" w:rsidP="00AB4188">
      <w:pPr>
        <w:shd w:val="clear" w:color="auto" w:fill="FFFFFF"/>
        <w:spacing w:after="121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лиц, которые могут получить меры социальной поддержки по контракту, определен статьей 7 закона № 178-ФЗ:</w:t>
      </w:r>
    </w:p>
    <w:p w:rsidR="00AB4188" w:rsidRPr="00AB4188" w:rsidRDefault="00AB4188" w:rsidP="00AB4188">
      <w:pPr>
        <w:numPr>
          <w:ilvl w:val="0"/>
          <w:numId w:val="2"/>
        </w:numPr>
        <w:shd w:val="clear" w:color="auto" w:fill="FFFFFF"/>
        <w:spacing w:after="61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малоимущие семьи;</w:t>
      </w:r>
    </w:p>
    <w:p w:rsidR="00AB4188" w:rsidRPr="00AB4188" w:rsidRDefault="00AB4188" w:rsidP="00AB4188">
      <w:pPr>
        <w:numPr>
          <w:ilvl w:val="0"/>
          <w:numId w:val="2"/>
        </w:numPr>
        <w:shd w:val="clear" w:color="auto" w:fill="FFFFFF"/>
        <w:spacing w:after="61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малоимущие одиноко проживающие граждане;</w:t>
      </w:r>
    </w:p>
    <w:p w:rsidR="00AB4188" w:rsidRPr="00AB4188" w:rsidRDefault="00AB4188" w:rsidP="00AB4188">
      <w:pPr>
        <w:numPr>
          <w:ilvl w:val="0"/>
          <w:numId w:val="2"/>
        </w:numPr>
        <w:shd w:val="clear" w:color="auto" w:fill="FFFFFF"/>
        <w:spacing w:after="0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иные малообеспеченные лица, которые имеют среднедушевой доход </w:t>
      </w:r>
      <w:proofErr w:type="gram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менее </w:t>
      </w:r>
      <w:hyperlink r:id="rId11" w:history="1">
        <w:r w:rsidRPr="00AB4188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прожиточного</w:t>
        </w:r>
        <w:proofErr w:type="gramEnd"/>
        <w:r w:rsidRPr="00AB4188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 минимума по субъекту РФ</w:t>
        </w:r>
      </w:hyperlink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независящим от них причинам.</w:t>
      </w:r>
    </w:p>
    <w:p w:rsidR="00AB4188" w:rsidRPr="00AB4188" w:rsidRDefault="00AB4188" w:rsidP="00AB4188">
      <w:pPr>
        <w:shd w:val="clear" w:color="auto" w:fill="FFFFFF"/>
        <w:spacing w:after="121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Регионы могут </w:t>
      </w:r>
      <w:proofErr w:type="gram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дополнять и расширять</w:t>
      </w:r>
      <w:proofErr w:type="gramEnd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этот перечень. Многие распространили действие социального контракта на семьи, в которых есть инвалиды I и II групп.</w:t>
      </w:r>
    </w:p>
    <w:p w:rsidR="00AB4188" w:rsidRPr="00AB4188" w:rsidRDefault="00AB4188" w:rsidP="00AB4188">
      <w:pPr>
        <w:shd w:val="clear" w:color="auto" w:fill="FFFFFF"/>
        <w:spacing w:after="121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Регион:</w:t>
      </w: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Приморский край</w:t>
      </w:r>
    </w:p>
    <w:p w:rsidR="00AB4188" w:rsidRPr="00AB4188" w:rsidRDefault="00AB4188" w:rsidP="00AB4188">
      <w:pPr>
        <w:shd w:val="clear" w:color="auto" w:fill="FFFFFF"/>
        <w:spacing w:after="121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Вид:</w:t>
      </w: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Натуральная форма</w:t>
      </w:r>
    </w:p>
    <w:p w:rsidR="00AB4188" w:rsidRPr="00AB4188" w:rsidRDefault="00AB4188" w:rsidP="00AB4188">
      <w:pPr>
        <w:shd w:val="clear" w:color="auto" w:fill="FFFFFF"/>
        <w:spacing w:after="121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Кому </w:t>
      </w:r>
      <w:proofErr w:type="gramStart"/>
      <w:r w:rsidRPr="00AB41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положена</w:t>
      </w:r>
      <w:proofErr w:type="gramEnd"/>
      <w:r w:rsidRPr="00AB41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Малоимущие (семьи), Малоимущие одиноко проживающие</w:t>
      </w:r>
    </w:p>
    <w:p w:rsidR="00AB4188" w:rsidRPr="00AB4188" w:rsidRDefault="00AB4188" w:rsidP="00AB4188">
      <w:pPr>
        <w:shd w:val="clear" w:color="auto" w:fill="FFFFFF"/>
        <w:spacing w:after="121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Государственная социальная помощь предоставляется на:</w:t>
      </w: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1) поиск работы (ежемесячная выплата со дня трудоустройства в размере</w:t>
      </w: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13 958 руб., но не более 12 мес.);</w:t>
      </w: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2) прохождение </w:t>
      </w:r>
      <w:proofErr w:type="spell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профобучения</w:t>
      </w:r>
      <w:proofErr w:type="spellEnd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дополнительного профобразования (ежемесячная выплата со дня начала обучения в размере 13 958 руб., но не более 3 мес., оплата услуг обучения - в размере стоимости курса, но не более 30 тыс. руб.);</w:t>
      </w:r>
      <w:proofErr w:type="gramEnd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3) осуществление предпринимательской деятельности (приобретение и оплата основных сре</w:t>
      </w:r>
      <w:proofErr w:type="gram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дл</w:t>
      </w:r>
      <w:proofErr w:type="gramEnd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осуществления индивидуальной предпринимательской деятельности – в размере до 250 тыс. руб.);</w:t>
      </w: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4) осуществление иных мероприятий, направленных на преодоление трудной жизненной ситуации (ежемесячная выплата в размере 13 958 руб., но не более 12 мес.);</w:t>
      </w: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5) ведение личного подсобного хозяйства (приобретение и оплата товаров (услуг) для ведения личного подсобного хозяйства в </w:t>
      </w:r>
      <w:proofErr w:type="gram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размере</w:t>
      </w:r>
      <w:proofErr w:type="gramEnd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50 тыс. руб.).</w:t>
      </w:r>
    </w:p>
    <w:p w:rsidR="00AB4188" w:rsidRPr="00AB4188" w:rsidRDefault="00AB4188" w:rsidP="00AB4188">
      <w:pPr>
        <w:shd w:val="clear" w:color="auto" w:fill="FFFFFF"/>
        <w:spacing w:after="121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" w:tgtFrame="_blank" w:history="1">
        <w:r w:rsidRPr="00AB4188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подробности</w:t>
        </w:r>
      </w:hyperlink>
    </w:p>
    <w:p w:rsidR="00AB4188" w:rsidRPr="00AB4188" w:rsidRDefault="00AB4188" w:rsidP="00AB4188">
      <w:pPr>
        <w:shd w:val="clear" w:color="auto" w:fill="FFFFFF"/>
        <w:spacing w:after="12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Направления социальной поддержки по контракту</w:t>
      </w:r>
    </w:p>
    <w:p w:rsidR="00AB4188" w:rsidRPr="00AB4188" w:rsidRDefault="00AB4188" w:rsidP="00AB4188">
      <w:pPr>
        <w:shd w:val="clear" w:color="auto" w:fill="FFFFFF"/>
        <w:spacing w:after="121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Социальная поддержка по контракту должна повысить уровень жизни малообеспеченной семьи. В каждом конкретном случае органы соцзащиты </w:t>
      </w:r>
      <w:proofErr w:type="gram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составят программу социальной адаптации и подберут</w:t>
      </w:r>
      <w:proofErr w:type="gramEnd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наиболее эффективные инструменты для повышения доходов. Это может быть содействие:</w:t>
      </w:r>
    </w:p>
    <w:p w:rsidR="00AB4188" w:rsidRPr="00AB4188" w:rsidRDefault="00AB4188" w:rsidP="00AB4188">
      <w:pPr>
        <w:numPr>
          <w:ilvl w:val="0"/>
          <w:numId w:val="3"/>
        </w:numPr>
        <w:shd w:val="clear" w:color="auto" w:fill="FFFFFF"/>
        <w:spacing w:after="61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gram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поиске</w:t>
      </w:r>
      <w:proofErr w:type="gramEnd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работы, в том числе за пределами текущего места проживания;</w:t>
      </w:r>
    </w:p>
    <w:p w:rsidR="00AB4188" w:rsidRPr="00AB4188" w:rsidRDefault="00AB4188" w:rsidP="00AB4188">
      <w:pPr>
        <w:numPr>
          <w:ilvl w:val="0"/>
          <w:numId w:val="3"/>
        </w:numPr>
        <w:shd w:val="clear" w:color="auto" w:fill="FFFFFF"/>
        <w:spacing w:after="61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gram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прохождении</w:t>
      </w:r>
      <w:proofErr w:type="gramEnd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профессионального обучения и дополнительного профессионального образования;</w:t>
      </w:r>
    </w:p>
    <w:p w:rsidR="00AB4188" w:rsidRPr="00AB4188" w:rsidRDefault="00AB4188" w:rsidP="00AB4188">
      <w:pPr>
        <w:numPr>
          <w:ilvl w:val="0"/>
          <w:numId w:val="3"/>
        </w:numPr>
        <w:shd w:val="clear" w:color="auto" w:fill="FFFFFF"/>
        <w:spacing w:after="61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gram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осуществлении</w:t>
      </w:r>
      <w:proofErr w:type="gramEnd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индивидуальной предпринимательской деятельности;</w:t>
      </w:r>
    </w:p>
    <w:p w:rsidR="00AB4188" w:rsidRPr="00AB4188" w:rsidRDefault="00AB4188" w:rsidP="00AB4188">
      <w:pPr>
        <w:numPr>
          <w:ilvl w:val="0"/>
          <w:numId w:val="3"/>
        </w:numPr>
        <w:shd w:val="clear" w:color="auto" w:fill="FFFFFF"/>
        <w:spacing w:after="61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ведении </w:t>
      </w:r>
      <w:proofErr w:type="gram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личного</w:t>
      </w:r>
      <w:proofErr w:type="gramEnd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подсобного хозяйства;</w:t>
      </w:r>
    </w:p>
    <w:p w:rsidR="00AB4188" w:rsidRPr="00AB4188" w:rsidRDefault="00AB4188" w:rsidP="00AB4188">
      <w:pPr>
        <w:numPr>
          <w:ilvl w:val="0"/>
          <w:numId w:val="3"/>
        </w:numPr>
        <w:shd w:val="clear" w:color="auto" w:fill="FFFFFF"/>
        <w:spacing w:after="61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реализации иных мероприятий, направленных на преодоление трудной жизненной ситуации.</w:t>
      </w:r>
    </w:p>
    <w:p w:rsidR="00AB4188" w:rsidRPr="00AB4188" w:rsidRDefault="00AB4188" w:rsidP="00AB4188">
      <w:pPr>
        <w:shd w:val="clear" w:color="auto" w:fill="FFFFFF"/>
        <w:spacing w:after="12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Размеры выплат по контракту</w:t>
      </w:r>
    </w:p>
    <w:p w:rsidR="00AB4188" w:rsidRPr="00AB4188" w:rsidRDefault="00AB4188" w:rsidP="00AB4188">
      <w:pPr>
        <w:shd w:val="clear" w:color="auto" w:fill="FFFFFF"/>
        <w:spacing w:after="121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семьи (гражданина) на период действия контракта предусматривается выплата единовременных или ежемесячных пособий, надбавка к зарплате, безвозмездная субсидия на организацию своего дела или оплата обучения. Размеры выплат устанавливаются на региональном уровне. Так, на создание своего бизнеса выделяется, как правило, 250 тыс. рублей, а на пособие не более 50-70 тыс. за весь срок действия контракта.</w:t>
      </w:r>
    </w:p>
    <w:p w:rsidR="00AB4188" w:rsidRPr="00AB4188" w:rsidRDefault="00AB4188" w:rsidP="00AB4188">
      <w:pPr>
        <w:shd w:val="clear" w:color="auto" w:fill="FFFFFF"/>
        <w:spacing w:after="12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Срок действия социального контракта</w:t>
      </w:r>
    </w:p>
    <w:p w:rsidR="00AB4188" w:rsidRPr="00AB4188" w:rsidRDefault="00AB4188" w:rsidP="00AB4188">
      <w:pPr>
        <w:shd w:val="clear" w:color="auto" w:fill="FFFFFF"/>
        <w:spacing w:after="121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Федеральным законом № 178-ФЗ определен только срок предоставления мер социальной помощи - от 3 до 12 месяцев. Продление этого срока допускается по заключению органа соцзащиты. Однако контракт может </w:t>
      </w: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действовать и на срок, превышающий 1 год, даже если меры финансовой поддержки будут прекращены.</w:t>
      </w:r>
    </w:p>
    <w:p w:rsidR="00AB4188" w:rsidRPr="00AB4188" w:rsidRDefault="00AB4188" w:rsidP="00AB4188">
      <w:pPr>
        <w:shd w:val="clear" w:color="auto" w:fill="FFFFFF"/>
        <w:spacing w:after="121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Социальный контракт прекращает свое действия по </w:t>
      </w:r>
      <w:proofErr w:type="gramStart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истечении</w:t>
      </w:r>
      <w:proofErr w:type="gramEnd"/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срока, при выезде семьи за пределы субъекта РФ, а также при выявлении недостоверных сведений и документов, представленных заявителем.</w:t>
      </w:r>
    </w:p>
    <w:p w:rsidR="00AB4188" w:rsidRPr="00AB4188" w:rsidRDefault="00AB4188" w:rsidP="00AB4188">
      <w:pPr>
        <w:shd w:val="clear" w:color="auto" w:fill="FFFFFF"/>
        <w:spacing w:after="182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расторжении контракта по причине выезда с территории субъекта РФ или по виновным действиям заявителя семья обязана в месячный срок вернуть все полученные выплаты.</w:t>
      </w:r>
    </w:p>
    <w:p w:rsidR="00AB4188" w:rsidRPr="00AB4188" w:rsidRDefault="00AB4188" w:rsidP="00AB418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Необходимые документы</w:t>
      </w:r>
    </w:p>
    <w:p w:rsidR="00AB4188" w:rsidRPr="00AB4188" w:rsidRDefault="00AB4188" w:rsidP="00AB4188">
      <w:pPr>
        <w:numPr>
          <w:ilvl w:val="0"/>
          <w:numId w:val="4"/>
        </w:numPr>
        <w:shd w:val="clear" w:color="auto" w:fill="FFFFFF"/>
        <w:spacing w:after="61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заявление, подписанное каждым совершеннолетним членом семьи (либо письменное согласие на участие в программе)</w:t>
      </w:r>
    </w:p>
    <w:p w:rsidR="00AB4188" w:rsidRPr="00AB4188" w:rsidRDefault="00AB4188" w:rsidP="00AB4188">
      <w:pPr>
        <w:numPr>
          <w:ilvl w:val="0"/>
          <w:numId w:val="4"/>
        </w:numPr>
        <w:shd w:val="clear" w:color="auto" w:fill="FFFFFF"/>
        <w:spacing w:after="61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паспорта, свидетельства о рождении, свидетельства о браке</w:t>
      </w:r>
    </w:p>
    <w:p w:rsidR="00AB4188" w:rsidRPr="00AB4188" w:rsidRDefault="00AB4188" w:rsidP="00AB4188">
      <w:pPr>
        <w:numPr>
          <w:ilvl w:val="0"/>
          <w:numId w:val="4"/>
        </w:numPr>
        <w:shd w:val="clear" w:color="auto" w:fill="FFFFFF"/>
        <w:spacing w:after="61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справки о постановке на учет в ОСЗН (при наличии)</w:t>
      </w:r>
    </w:p>
    <w:p w:rsidR="00AB4188" w:rsidRPr="00AB4188" w:rsidRDefault="00AB4188" w:rsidP="00AB4188">
      <w:pPr>
        <w:numPr>
          <w:ilvl w:val="0"/>
          <w:numId w:val="4"/>
        </w:numPr>
        <w:shd w:val="clear" w:color="auto" w:fill="FFFFFF"/>
        <w:spacing w:after="61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справку о работе по бессрочному или срочному трудовому договору</w:t>
      </w:r>
    </w:p>
    <w:p w:rsidR="00AB4188" w:rsidRPr="00AB4188" w:rsidRDefault="00AB4188" w:rsidP="00AB4188">
      <w:pPr>
        <w:numPr>
          <w:ilvl w:val="0"/>
          <w:numId w:val="4"/>
        </w:numPr>
        <w:shd w:val="clear" w:color="auto" w:fill="FFFFFF"/>
        <w:spacing w:after="61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справку о заработной плате 2-НДФЛ, справку о размере пенсий и пособий по безработице либо аналогичный документ из налогового органа (документы предоставляются по каждому совершеннолетнему члену семьи)</w:t>
      </w:r>
    </w:p>
    <w:p w:rsidR="00AB4188" w:rsidRPr="00AB4188" w:rsidRDefault="00AB4188" w:rsidP="00AB4188">
      <w:pPr>
        <w:numPr>
          <w:ilvl w:val="0"/>
          <w:numId w:val="4"/>
        </w:numPr>
        <w:shd w:val="clear" w:color="auto" w:fill="FFFFFF"/>
        <w:spacing w:after="61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справки об инвалидности (при наличии)</w:t>
      </w:r>
    </w:p>
    <w:p w:rsidR="00AB4188" w:rsidRPr="00AB4188" w:rsidRDefault="00AB4188" w:rsidP="00AB4188">
      <w:pPr>
        <w:numPr>
          <w:ilvl w:val="0"/>
          <w:numId w:val="4"/>
        </w:numPr>
        <w:shd w:val="clear" w:color="auto" w:fill="FFFFFF"/>
        <w:spacing w:after="61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документы, подтверждающие состав обязательных расходов (услуги ЖКХ, транспортные расходы и т. д.)</w:t>
      </w:r>
    </w:p>
    <w:p w:rsidR="00AB4188" w:rsidRPr="00AB4188" w:rsidRDefault="00AB4188" w:rsidP="00AB4188">
      <w:pPr>
        <w:numPr>
          <w:ilvl w:val="0"/>
          <w:numId w:val="4"/>
        </w:numPr>
        <w:shd w:val="clear" w:color="auto" w:fill="FFFFFF"/>
        <w:spacing w:after="61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иные бланки и формы, предусмотренные законом субъекта РФ</w:t>
      </w:r>
    </w:p>
    <w:p w:rsidR="00AB4188" w:rsidRPr="00AB4188" w:rsidRDefault="00AB4188" w:rsidP="00AB4188">
      <w:pPr>
        <w:shd w:val="clear" w:color="auto" w:fill="FFFFFF"/>
        <w:spacing w:after="121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Социальный контракт может быть заключен с согласия всех совершеннолетних членов семьи.</w:t>
      </w:r>
    </w:p>
    <w:p w:rsidR="00AB4188" w:rsidRPr="00AB4188" w:rsidRDefault="00AB4188" w:rsidP="00AB4188">
      <w:pPr>
        <w:shd w:val="clear" w:color="auto" w:fill="FFFFFF"/>
        <w:spacing w:after="182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получения документов специалисты отдела соцзащиты составляют "Лист собеседования". В этом документе, со слов заявителя фиксируются сведения о проблемах семьи, предложения по выходу из трудной ситуации. Все представленные документы и сведения будут проверяться органом соцзащиты.</w:t>
      </w:r>
    </w:p>
    <w:p w:rsidR="00AB4188" w:rsidRPr="00AB4188" w:rsidRDefault="00AB4188" w:rsidP="00AB418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Сроки оказания услуги</w:t>
      </w:r>
    </w:p>
    <w:p w:rsidR="00AB4188" w:rsidRPr="00AB4188" w:rsidRDefault="00AB4188" w:rsidP="00AB4188">
      <w:pPr>
        <w:shd w:val="clear" w:color="auto" w:fill="FFFFFF"/>
        <w:spacing w:after="182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3 до 12 месяцев - срок предоставления помощи по контракту</w:t>
      </w:r>
    </w:p>
    <w:p w:rsidR="00AB4188" w:rsidRPr="00AB4188" w:rsidRDefault="00AB4188" w:rsidP="00AB418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Куда обращаться</w:t>
      </w:r>
    </w:p>
    <w:p w:rsidR="00AB4188" w:rsidRPr="00AB4188" w:rsidRDefault="00AB4188" w:rsidP="00AB4188">
      <w:pPr>
        <w:numPr>
          <w:ilvl w:val="0"/>
          <w:numId w:val="5"/>
        </w:numPr>
        <w:shd w:val="clear" w:color="auto" w:fill="FFFFFF"/>
        <w:spacing w:after="0" w:line="240" w:lineRule="auto"/>
        <w:ind w:left="2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Отделы социальной защиты населения — </w:t>
      </w:r>
      <w:hyperlink r:id="rId13" w:history="1">
        <w:r w:rsidRPr="00AB4188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список отделов социальной защиты населения Приморского края</w:t>
        </w:r>
      </w:hyperlink>
    </w:p>
    <w:p w:rsidR="00AB4188" w:rsidRPr="00AB4188" w:rsidRDefault="00AB4188" w:rsidP="00AB4188">
      <w:pPr>
        <w:shd w:val="clear" w:color="auto" w:fill="FFFFFF"/>
        <w:spacing w:after="182" w:line="240" w:lineRule="auto"/>
        <w:ind w:left="1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Проверкой заявления и иных документов на заключение социального контракта занимаются органы соцзащиты населения. Этот орган проверяет и соответствие среднедушевого дохода на каждого члена семьи по показателю прожиточного минимума. Социальный контракт заключается от имени субъекта РФ, на территории которого проживает семья.</w:t>
      </w:r>
    </w:p>
    <w:p w:rsidR="006C56F2" w:rsidRPr="00AB4188" w:rsidRDefault="006C56F2">
      <w:pPr>
        <w:rPr>
          <w:rFonts w:ascii="Times New Roman" w:hAnsi="Times New Roman" w:cs="Times New Roman"/>
          <w:sz w:val="28"/>
          <w:szCs w:val="28"/>
        </w:rPr>
      </w:pPr>
    </w:p>
    <w:sectPr w:rsidR="006C56F2" w:rsidRPr="00AB4188" w:rsidSect="006C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B54"/>
    <w:multiLevelType w:val="multilevel"/>
    <w:tmpl w:val="9844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6C688B"/>
    <w:multiLevelType w:val="multilevel"/>
    <w:tmpl w:val="F706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CB00E9"/>
    <w:multiLevelType w:val="multilevel"/>
    <w:tmpl w:val="1292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1C4065"/>
    <w:multiLevelType w:val="multilevel"/>
    <w:tmpl w:val="D04C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F4F31"/>
    <w:multiLevelType w:val="multilevel"/>
    <w:tmpl w:val="9864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B4188"/>
    <w:rsid w:val="006C56F2"/>
    <w:rsid w:val="00AB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F2"/>
  </w:style>
  <w:style w:type="paragraph" w:styleId="1">
    <w:name w:val="heading 1"/>
    <w:basedOn w:val="a"/>
    <w:link w:val="10"/>
    <w:uiPriority w:val="9"/>
    <w:qFormat/>
    <w:rsid w:val="00AB4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4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4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1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ow-no-link">
    <w:name w:val="show-no-link"/>
    <w:basedOn w:val="a0"/>
    <w:rsid w:val="00AB4188"/>
  </w:style>
  <w:style w:type="paragraph" w:styleId="a3">
    <w:name w:val="Normal (Web)"/>
    <w:basedOn w:val="a"/>
    <w:uiPriority w:val="99"/>
    <w:semiHidden/>
    <w:unhideWhenUsed/>
    <w:rsid w:val="00AB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188"/>
    <w:rPr>
      <w:color w:val="0000FF"/>
      <w:u w:val="single"/>
    </w:rPr>
  </w:style>
  <w:style w:type="character" w:styleId="a5">
    <w:name w:val="Strong"/>
    <w:basedOn w:val="a0"/>
    <w:uiPriority w:val="22"/>
    <w:qFormat/>
    <w:rsid w:val="00AB4188"/>
    <w:rPr>
      <w:b/>
      <w:bCs/>
    </w:rPr>
  </w:style>
  <w:style w:type="character" w:customStyle="1" w:styleId="svg-title">
    <w:name w:val="svg-title"/>
    <w:basedOn w:val="a0"/>
    <w:rsid w:val="00AB4188"/>
  </w:style>
  <w:style w:type="character" w:customStyle="1" w:styleId="select2-selectionplaceholder">
    <w:name w:val="select2-selection__placeholder"/>
    <w:basedOn w:val="a0"/>
    <w:rsid w:val="00AB4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3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521">
          <w:marLeft w:val="0"/>
          <w:marRight w:val="-32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070">
              <w:marLeft w:val="0"/>
              <w:marRight w:val="39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1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389">
                      <w:marLeft w:val="0"/>
                      <w:marRight w:val="0"/>
                      <w:marTop w:val="0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7806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5F5F5"/>
                        <w:right w:val="none" w:sz="0" w:space="0" w:color="auto"/>
                      </w:divBdr>
                      <w:divsChild>
                        <w:div w:id="792362636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26973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dotted" w:sz="4" w:space="6" w:color="CCCCCC"/>
                                <w:left w:val="dotted" w:sz="4" w:space="6" w:color="CCCCCC"/>
                                <w:bottom w:val="dotted" w:sz="4" w:space="3" w:color="CCCCCC"/>
                                <w:right w:val="dotted" w:sz="4" w:space="6" w:color="CCCCCC"/>
                              </w:divBdr>
                            </w:div>
                          </w:divsChild>
                        </w:div>
                      </w:divsChild>
                    </w:div>
                    <w:div w:id="1403913045">
                      <w:marLeft w:val="0"/>
                      <w:marRight w:val="0"/>
                      <w:marTop w:val="0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363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6267">
                      <w:marLeft w:val="0"/>
                      <w:marRight w:val="0"/>
                      <w:marTop w:val="0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8942">
                                  <w:marLeft w:val="0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18875">
                                  <w:marLeft w:val="0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3968">
                                  <w:marLeft w:val="0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8311">
                                  <w:marLeft w:val="0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00364">
                                  <w:marLeft w:val="0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5452">
                                  <w:marLeft w:val="0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9390">
                                  <w:marLeft w:val="0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92758">
                                  <w:marLeft w:val="0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45236">
                                  <w:marLeft w:val="0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4359">
                                  <w:marLeft w:val="0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682484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5F5F5"/>
                        <w:right w:val="none" w:sz="0" w:space="0" w:color="auto"/>
                      </w:divBdr>
                      <w:divsChild>
                        <w:div w:id="688682385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670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5F5F5"/>
                        <w:right w:val="none" w:sz="0" w:space="0" w:color="auto"/>
                      </w:divBdr>
                      <w:divsChild>
                        <w:div w:id="2013338869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6675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5F5F5"/>
                        <w:right w:val="none" w:sz="0" w:space="0" w:color="auto"/>
                      </w:divBdr>
                      <w:divsChild>
                        <w:div w:id="1943149658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ov.ru/social-contract/prim" TargetMode="External"/><Relationship Id="rId13" Type="http://schemas.openxmlformats.org/officeDocument/2006/relationships/hyperlink" Target="https://gogov.ru/prim/s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gov.ru/social-contract/prim" TargetMode="External"/><Relationship Id="rId12" Type="http://schemas.openxmlformats.org/officeDocument/2006/relationships/hyperlink" Target="https://soctrud.primorsky.ru/cms_data/usercontent/regionaleditor/%D1%81%D0%BE%D1%86%D0%B8%D0%B0%D0%BB%D1%8C%D0%BD%D1%8B%D0%B9%20%D0%BA%D0%BE%D0%BD%D1%82%D1%80%D0%B0%D0%BA%D1%82/prilozhenie%202%20(poryadok%20predostavleniya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gov.ru/social-contract/prim" TargetMode="External"/><Relationship Id="rId11" Type="http://schemas.openxmlformats.org/officeDocument/2006/relationships/hyperlink" Target="https://gogov.ru/living-wage/prim" TargetMode="External"/><Relationship Id="rId5" Type="http://schemas.openxmlformats.org/officeDocument/2006/relationships/hyperlink" Target="https://gogov.ru/social-contract/pri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gov.ru/social-contract/pr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gov.ru/social-contract/pri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1</cp:revision>
  <dcterms:created xsi:type="dcterms:W3CDTF">2021-07-26T04:57:00Z</dcterms:created>
  <dcterms:modified xsi:type="dcterms:W3CDTF">2021-07-26T04:58:00Z</dcterms:modified>
</cp:coreProperties>
</file>