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2E" w:rsidRPr="005E3D2E" w:rsidRDefault="005E3D2E" w:rsidP="005E3D2E">
      <w:pPr>
        <w:spacing w:after="100" w:afterAutospacing="1" w:line="240" w:lineRule="auto"/>
        <w:ind w:left="-1134"/>
        <w:jc w:val="center"/>
        <w:outlineLvl w:val="0"/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</w:pPr>
      <w:r w:rsidRPr="005E3D2E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>РЭЦ начинает прием заявок на участие в конкурсе «Экспортер года»</w:t>
      </w:r>
    </w:p>
    <w:p w:rsidR="005E3D2E" w:rsidRPr="005E3D2E" w:rsidRDefault="005E3D2E" w:rsidP="005E3D2E">
      <w:pPr>
        <w:spacing w:after="0" w:line="240" w:lineRule="auto"/>
        <w:ind w:left="-1134"/>
        <w:jc w:val="center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РЭЦ начинает прием заявок на участие в конкурсе «Экспортер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ЭЦ начинает прием заявок на участие в конкурсе «Экспортер год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Российский экспортный центр объявляет о старте Всероссийского конкурса </w:t>
      </w:r>
      <w:hyperlink r:id="rId6" w:tgtFrame="_blank" w:history="1">
        <w:r w:rsidRPr="005E3D2E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 xml:space="preserve">«Экспортер года» </w:t>
        </w:r>
      </w:hyperlink>
      <w:r w:rsidRPr="005E3D2E">
        <w:rPr>
          <w:rFonts w:eastAsia="Times New Roman"/>
          <w:b/>
          <w:bCs/>
          <w:color w:val="212529"/>
          <w:sz w:val="24"/>
          <w:szCs w:val="24"/>
          <w:lang w:eastAsia="ru-RU"/>
        </w:rPr>
        <w:t>в 2021 году и начинает прием заявок. Заявки на участие в конкурсе принимаются с 5 апреля по 15 июня. 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Участие в конкурсе бесплатное. Подать заявку могут крупные компании, компании малого и среднего бизнеса и индивидуальные предприниматели. С каждым годом число участников конкурса «Экспортер года» стремительно растет: если в 2018 году в конкурсе приняло участие около 50 экспортеров, то в 2020 году их было уже более 1700.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Определение победителей конкурса пройдет в два этапа. Победителей первого этапа – на уровне каждого федерального округа – мы будем объявлять с августа по сентябрь (о датах торжественных церемоний сообщим дополнительно). Затем из числа компаний, занявших 1-е место по итогам окружного этапа, будут отобраны победители конкурса на федеральном уровне.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Церемония награждения лауреатов федерального этапа пройдет в ноябре на Международном экспортном форуме «Сделано в России» при участии первых лиц государства. 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«РЭЦ задумывал «Экспортер года» как конкурс вне отраслевых границ. Конкурс демонстрирует, что в каждом регионе России и в каждой отрасли есть талантливые, сильные, целеустремленные экспортеры, которые готовы много работать, умеют мыслить системно и способны зарабатывать на самых сложных рынках. Главная цель конкурса – </w:t>
      </w:r>
      <w:proofErr w:type="gramStart"/>
      <w:r w:rsidRPr="005E3D2E">
        <w:rPr>
          <w:rFonts w:eastAsia="Times New Roman"/>
          <w:color w:val="212529"/>
          <w:sz w:val="24"/>
          <w:szCs w:val="24"/>
          <w:lang w:eastAsia="ru-RU"/>
        </w:rPr>
        <w:t>показать и поощрить</w:t>
      </w:r>
      <w:proofErr w:type="gram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тех предпринимателей, чьи достижения выделяются на фоне остальных, тех предпринимателей, на которых стоит равняться.</w:t>
      </w:r>
      <w:r w:rsidRPr="005E3D2E">
        <w:rPr>
          <w:rFonts w:eastAsia="Times New Roman"/>
          <w:color w:val="212529"/>
          <w:sz w:val="24"/>
          <w:szCs w:val="24"/>
          <w:lang w:eastAsia="ru-RU"/>
        </w:rPr>
        <w:br/>
        <w:t xml:space="preserve">Мы хотим показать каждому экспортеру, что он не один на этом поприще, что его окружают коллеги и партнеры, с которыми можно </w:t>
      </w:r>
      <w:proofErr w:type="gramStart"/>
      <w:r w:rsidRPr="005E3D2E">
        <w:rPr>
          <w:rFonts w:eastAsia="Times New Roman"/>
          <w:color w:val="212529"/>
          <w:sz w:val="24"/>
          <w:szCs w:val="24"/>
          <w:lang w:eastAsia="ru-RU"/>
        </w:rPr>
        <w:t>советоваться и сотрудничать</w:t>
      </w:r>
      <w:proofErr w:type="gram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по самым острым вопросам экспортной деятельности.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Всероссийский статус конкурса подтверждает, что Правительство Российской Федерации </w:t>
      </w:r>
      <w:proofErr w:type="gramStart"/>
      <w:r w:rsidRPr="005E3D2E">
        <w:rPr>
          <w:rFonts w:eastAsia="Times New Roman"/>
          <w:color w:val="212529"/>
          <w:sz w:val="24"/>
          <w:szCs w:val="24"/>
          <w:lang w:eastAsia="ru-RU"/>
        </w:rPr>
        <w:t>хочет и готово работать с экспортерами и вместе мы сможем</w:t>
      </w:r>
      <w:proofErr w:type="gram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добиваться правильных для экспортного сообщества решений», – сказала генеральный директор РЭЦ Вероника Никишина.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Премия вручается в 12 номинациях (как для МСП, так и для крупного бизнеса). Среди них отраслевые номинации: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«Экспортер года в сфере промышленности»;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lastRenderedPageBreak/>
        <w:t>«Экспортер года в сфере агропромышленного комплекса»;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«Экспортер года в сфере услуг»;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«Экспортер года в сфере высоких технологий»;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«</w:t>
      </w:r>
      <w:proofErr w:type="spellStart"/>
      <w:r w:rsidRPr="005E3D2E">
        <w:rPr>
          <w:rFonts w:eastAsia="Times New Roman"/>
          <w:color w:val="212529"/>
          <w:sz w:val="24"/>
          <w:szCs w:val="24"/>
          <w:lang w:eastAsia="ru-RU"/>
        </w:rPr>
        <w:t>Трейдер</w:t>
      </w:r>
      <w:proofErr w:type="spell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года».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Помимо этого, каждый соискатель премии может подать заявку на участие в номинациях, присуждаемых за быстрый рост экспортных показателей: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«Прорыв года» (для МСП);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«Новая география» (для крупного бизнеса).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Заявки на участие в конкурсе принимаются с 5 апреля по 15 июня.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Подать заявку на участие можно, заполнив электронную анкету на сайте Российского экспортного центра: </w:t>
      </w:r>
      <w:hyperlink r:id="rId7" w:history="1">
        <w:r w:rsidRPr="005E3D2E">
          <w:rPr>
            <w:rFonts w:eastAsia="Times New Roman"/>
            <w:color w:val="007BFF"/>
            <w:sz w:val="24"/>
            <w:szCs w:val="24"/>
            <w:lang w:eastAsia="ru-RU"/>
          </w:rPr>
          <w:t>https://www.exportcenter.ru/awards</w:t>
        </w:r>
      </w:hyperlink>
      <w:r w:rsidRPr="005E3D2E">
        <w:rPr>
          <w:rFonts w:eastAsia="Times New Roman"/>
          <w:color w:val="212529"/>
          <w:sz w:val="24"/>
          <w:szCs w:val="24"/>
          <w:lang w:eastAsia="ru-RU"/>
        </w:rPr>
        <w:t>. 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</w:t>
      </w:r>
      <w:proofErr w:type="spellStart"/>
      <w:r w:rsidRPr="005E3D2E">
        <w:rPr>
          <w:rFonts w:eastAsia="Times New Roman"/>
          <w:color w:val="212529"/>
          <w:sz w:val="24"/>
          <w:szCs w:val="24"/>
          <w:lang w:eastAsia="ru-RU"/>
        </w:rPr>
        <w:t>офшорных</w:t>
      </w:r>
      <w:proofErr w:type="spell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зонах, превышает 50%.</w:t>
      </w:r>
    </w:p>
    <w:p w:rsidR="005E3D2E" w:rsidRPr="005E3D2E" w:rsidRDefault="005E3D2E" w:rsidP="005E3D2E">
      <w:pPr>
        <w:spacing w:after="100" w:afterAutospacing="1" w:line="240" w:lineRule="auto"/>
        <w:ind w:left="-1134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E3D2E">
        <w:rPr>
          <w:rFonts w:eastAsia="Times New Roman"/>
          <w:color w:val="212529"/>
          <w:sz w:val="24"/>
          <w:szCs w:val="24"/>
          <w:lang w:eastAsia="ru-RU"/>
        </w:rPr>
        <w:t>Конкурс проводится при поддержке ВЭБ</w:t>
      </w:r>
      <w:proofErr w:type="gramStart"/>
      <w:r w:rsidRPr="005E3D2E">
        <w:rPr>
          <w:rFonts w:eastAsia="Times New Roman"/>
          <w:color w:val="212529"/>
          <w:sz w:val="24"/>
          <w:szCs w:val="24"/>
          <w:lang w:eastAsia="ru-RU"/>
        </w:rPr>
        <w:t>.Р</w:t>
      </w:r>
      <w:proofErr w:type="gram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Ф, </w:t>
      </w:r>
      <w:proofErr w:type="spellStart"/>
      <w:r w:rsidRPr="005E3D2E">
        <w:rPr>
          <w:rFonts w:eastAsia="Times New Roman"/>
          <w:color w:val="212529"/>
          <w:sz w:val="24"/>
          <w:szCs w:val="24"/>
          <w:lang w:eastAsia="ru-RU"/>
        </w:rPr>
        <w:t>Минпромторга</w:t>
      </w:r>
      <w:proofErr w:type="spell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России, Минэкономразвития России, Минсельхоза России и </w:t>
      </w:r>
      <w:proofErr w:type="spellStart"/>
      <w:r w:rsidRPr="005E3D2E">
        <w:rPr>
          <w:rFonts w:eastAsia="Times New Roman"/>
          <w:color w:val="212529"/>
          <w:sz w:val="24"/>
          <w:szCs w:val="24"/>
          <w:lang w:eastAsia="ru-RU"/>
        </w:rPr>
        <w:t>Минкомсвязи</w:t>
      </w:r>
      <w:proofErr w:type="spellEnd"/>
      <w:r w:rsidRPr="005E3D2E">
        <w:rPr>
          <w:rFonts w:eastAsia="Times New Roman"/>
          <w:color w:val="212529"/>
          <w:sz w:val="24"/>
          <w:szCs w:val="24"/>
          <w:lang w:eastAsia="ru-RU"/>
        </w:rPr>
        <w:t xml:space="preserve"> России. </w:t>
      </w:r>
      <w:r w:rsidRPr="005E3D2E">
        <w:rPr>
          <w:rFonts w:eastAsia="Times New Roman"/>
          <w:color w:val="212529"/>
          <w:sz w:val="24"/>
          <w:szCs w:val="24"/>
          <w:lang w:eastAsia="ru-RU"/>
        </w:rPr>
        <w:br/>
      </w:r>
      <w:r w:rsidRPr="005E3D2E">
        <w:rPr>
          <w:rFonts w:eastAsia="Times New Roman"/>
          <w:color w:val="212529"/>
          <w:sz w:val="24"/>
          <w:szCs w:val="24"/>
          <w:lang w:eastAsia="ru-RU"/>
        </w:rPr>
        <w:br/>
        <w:t>Премия «Экспортер года» учреждена Правительством Российской Федерации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p w:rsidR="008C16BE" w:rsidRDefault="008C16BE"/>
    <w:sectPr w:rsidR="008C16BE" w:rsidSect="005E3D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C0B"/>
    <w:multiLevelType w:val="multilevel"/>
    <w:tmpl w:val="2C8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2E"/>
    <w:rsid w:val="00291E46"/>
    <w:rsid w:val="005E3D2E"/>
    <w:rsid w:val="008C16BE"/>
    <w:rsid w:val="00AA6659"/>
    <w:rsid w:val="00E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5E3D2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2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3D2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E3D2E"/>
    <w:rPr>
      <w:b/>
      <w:bCs/>
    </w:rPr>
  </w:style>
  <w:style w:type="paragraph" w:styleId="a5">
    <w:name w:val="Normal (Web)"/>
    <w:basedOn w:val="a"/>
    <w:uiPriority w:val="99"/>
    <w:semiHidden/>
    <w:unhideWhenUsed/>
    <w:rsid w:val="005E3D2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5E3D2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E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568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tcent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2021-04-12T01:46:00Z</dcterms:created>
  <dcterms:modified xsi:type="dcterms:W3CDTF">2021-04-12T01:48:00Z</dcterms:modified>
</cp:coreProperties>
</file>