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CE64B5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bookmarkStart w:id="0" w:name="_GoBack"/>
            <w:bookmarkEnd w:id="0"/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.06.2021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987828" w:rsidRPr="00253D16">
              <w:rPr>
                <w:rFonts w:ascii="Times New Roman" w:hAnsi="Times New Roman"/>
                <w:sz w:val="28"/>
                <w:szCs w:val="28"/>
              </w:rPr>
              <w:t xml:space="preserve">  8/</w:t>
            </w:r>
            <w:r w:rsidR="00B51DE6">
              <w:rPr>
                <w:rFonts w:ascii="Times New Roman" w:hAnsi="Times New Roman"/>
                <w:sz w:val="28"/>
                <w:szCs w:val="28"/>
              </w:rPr>
              <w:t>39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75942" w:rsidRPr="00FE21A6" w:rsidRDefault="00275942" w:rsidP="00BF03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D0468" w:rsidRDefault="006D0468" w:rsidP="006D0468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987828">
        <w:rPr>
          <w:b/>
          <w:color w:val="000000" w:themeColor="text1"/>
          <w:sz w:val="28"/>
          <w:szCs w:val="28"/>
        </w:rPr>
        <w:t>т обязанностей членов участковой</w:t>
      </w:r>
    </w:p>
    <w:p w:rsidR="000F771C" w:rsidRPr="006D0468" w:rsidRDefault="009F064A" w:rsidP="006D0468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избирательной</w:t>
      </w:r>
      <w:r w:rsidR="00987828">
        <w:rPr>
          <w:b/>
          <w:color w:val="000000" w:themeColor="text1"/>
          <w:sz w:val="28"/>
          <w:szCs w:val="28"/>
        </w:rPr>
        <w:t xml:space="preserve"> комиссии</w:t>
      </w:r>
      <w:r w:rsidR="006D0468" w:rsidRPr="006D0468">
        <w:rPr>
          <w:b/>
          <w:color w:val="000000" w:themeColor="text1"/>
          <w:sz w:val="28"/>
          <w:szCs w:val="28"/>
        </w:rPr>
        <w:t xml:space="preserve"> </w:t>
      </w:r>
      <w:r w:rsidR="006D0468"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="00987828">
        <w:rPr>
          <w:b/>
          <w:color w:val="000000" w:themeColor="text1"/>
          <w:sz w:val="28"/>
          <w:szCs w:val="28"/>
        </w:rPr>
        <w:t xml:space="preserve">избирательного участка </w:t>
      </w:r>
      <w:r w:rsidR="006D0468">
        <w:rPr>
          <w:b/>
          <w:color w:val="000000" w:themeColor="text1"/>
          <w:sz w:val="28"/>
          <w:szCs w:val="28"/>
        </w:rPr>
        <w:t xml:space="preserve"> </w:t>
      </w:r>
      <w:r w:rsidR="00987828" w:rsidRPr="004E463E">
        <w:rPr>
          <w:rStyle w:val="normaltextrun"/>
          <w:b/>
          <w:bCs/>
          <w:sz w:val="28"/>
          <w:szCs w:val="28"/>
        </w:rPr>
        <w:t>№ 2</w:t>
      </w:r>
      <w:r w:rsidR="00CB2020">
        <w:rPr>
          <w:rStyle w:val="normaltextrun"/>
          <w:b/>
          <w:bCs/>
          <w:sz w:val="28"/>
          <w:szCs w:val="28"/>
        </w:rPr>
        <w:t>323</w:t>
      </w:r>
      <w:r w:rsidR="00B51DE6">
        <w:rPr>
          <w:rStyle w:val="normaltextrun"/>
          <w:b/>
          <w:bCs/>
          <w:sz w:val="28"/>
          <w:szCs w:val="28"/>
        </w:rPr>
        <w:t xml:space="preserve"> Котовой Т. И.</w:t>
      </w:r>
    </w:p>
    <w:p w:rsidR="000F771C" w:rsidRPr="00FE21A6" w:rsidRDefault="006D0468" w:rsidP="006D0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8D15C2">
        <w:rPr>
          <w:color w:val="000000" w:themeColor="text1"/>
          <w:sz w:val="28"/>
          <w:szCs w:val="28"/>
        </w:rPr>
        <w:t>а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CB2020">
        <w:rPr>
          <w:color w:val="000000" w:themeColor="text1"/>
          <w:sz w:val="28"/>
          <w:szCs w:val="28"/>
          <w:u w:val="single"/>
        </w:rPr>
        <w:t>23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8A3FE4" w:rsidTr="00265E12">
        <w:tc>
          <w:tcPr>
            <w:tcW w:w="566" w:type="dxa"/>
          </w:tcPr>
          <w:p w:rsidR="00265E12" w:rsidRPr="008A3FE4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8A3FE4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8A3FE4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8A3FE4" w:rsidTr="00265E12">
        <w:tc>
          <w:tcPr>
            <w:tcW w:w="566" w:type="dxa"/>
          </w:tcPr>
          <w:p w:rsidR="00265E12" w:rsidRPr="008A3FE4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8A3FE4" w:rsidRDefault="00CB2020" w:rsidP="008D1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Котову Татьяну Ивановну</w:t>
            </w:r>
          </w:p>
        </w:tc>
        <w:tc>
          <w:tcPr>
            <w:tcW w:w="5103" w:type="dxa"/>
          </w:tcPr>
          <w:p w:rsidR="00265E12" w:rsidRPr="008A3FE4" w:rsidRDefault="00CB202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E4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Партизанский район, п. </w:t>
            </w:r>
            <w:proofErr w:type="spellStart"/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Волчанец</w:t>
            </w:r>
            <w:proofErr w:type="spellEnd"/>
            <w:r w:rsidRPr="008A3FE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A3FE4"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  <w:proofErr w:type="gramEnd"/>
          </w:p>
        </w:tc>
      </w:tr>
    </w:tbl>
    <w:p w:rsidR="00265E12" w:rsidRPr="008A3FE4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CB2020">
        <w:rPr>
          <w:rStyle w:val="normaltextrun"/>
          <w:sz w:val="28"/>
          <w:szCs w:val="28"/>
        </w:rPr>
        <w:t>а № 2323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DA" w:rsidRDefault="00C90BDA" w:rsidP="00AD28D0">
      <w:pPr>
        <w:spacing w:after="0" w:line="240" w:lineRule="auto"/>
      </w:pPr>
      <w:r>
        <w:separator/>
      </w:r>
    </w:p>
  </w:endnote>
  <w:endnote w:type="continuationSeparator" w:id="0">
    <w:p w:rsidR="00C90BDA" w:rsidRDefault="00C90BDA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DA" w:rsidRDefault="00C90BDA" w:rsidP="00AD28D0">
      <w:pPr>
        <w:spacing w:after="0" w:line="240" w:lineRule="auto"/>
      </w:pPr>
      <w:r>
        <w:separator/>
      </w:r>
    </w:p>
  </w:footnote>
  <w:footnote w:type="continuationSeparator" w:id="0">
    <w:p w:rsidR="00C90BDA" w:rsidRDefault="00C90BDA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00D45"/>
    <w:rsid w:val="0004166F"/>
    <w:rsid w:val="000F771C"/>
    <w:rsid w:val="00207FB4"/>
    <w:rsid w:val="0024305C"/>
    <w:rsid w:val="0025273A"/>
    <w:rsid w:val="00253D16"/>
    <w:rsid w:val="00265E12"/>
    <w:rsid w:val="00275942"/>
    <w:rsid w:val="0032163F"/>
    <w:rsid w:val="00362985"/>
    <w:rsid w:val="00384CA8"/>
    <w:rsid w:val="00473DE0"/>
    <w:rsid w:val="004E463E"/>
    <w:rsid w:val="004F7FFD"/>
    <w:rsid w:val="00507060"/>
    <w:rsid w:val="005B09A6"/>
    <w:rsid w:val="005D31F0"/>
    <w:rsid w:val="006D0468"/>
    <w:rsid w:val="006D7CE3"/>
    <w:rsid w:val="00766498"/>
    <w:rsid w:val="007861B8"/>
    <w:rsid w:val="007F03E2"/>
    <w:rsid w:val="00821DC4"/>
    <w:rsid w:val="008407A1"/>
    <w:rsid w:val="008A3FE4"/>
    <w:rsid w:val="008D15C2"/>
    <w:rsid w:val="00903A30"/>
    <w:rsid w:val="00923266"/>
    <w:rsid w:val="00926666"/>
    <w:rsid w:val="00941A9D"/>
    <w:rsid w:val="00987828"/>
    <w:rsid w:val="00991F1C"/>
    <w:rsid w:val="009B0F3C"/>
    <w:rsid w:val="009B0F4F"/>
    <w:rsid w:val="009D29FB"/>
    <w:rsid w:val="009E14E7"/>
    <w:rsid w:val="009F064A"/>
    <w:rsid w:val="00A6048C"/>
    <w:rsid w:val="00AA10AF"/>
    <w:rsid w:val="00AD28D0"/>
    <w:rsid w:val="00AD6A39"/>
    <w:rsid w:val="00B44101"/>
    <w:rsid w:val="00B51DE6"/>
    <w:rsid w:val="00B95BDF"/>
    <w:rsid w:val="00BF03DB"/>
    <w:rsid w:val="00C12D51"/>
    <w:rsid w:val="00C720C4"/>
    <w:rsid w:val="00C87792"/>
    <w:rsid w:val="00C90BDA"/>
    <w:rsid w:val="00CB0A9E"/>
    <w:rsid w:val="00CB2020"/>
    <w:rsid w:val="00CE64B5"/>
    <w:rsid w:val="00D4751D"/>
    <w:rsid w:val="00DF0B94"/>
    <w:rsid w:val="00E2663B"/>
    <w:rsid w:val="00E55F5F"/>
    <w:rsid w:val="00EC7A7F"/>
    <w:rsid w:val="00F5695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18</cp:revision>
  <dcterms:created xsi:type="dcterms:W3CDTF">2020-01-27T02:05:00Z</dcterms:created>
  <dcterms:modified xsi:type="dcterms:W3CDTF">2021-06-28T03:59:00Z</dcterms:modified>
</cp:coreProperties>
</file>