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10.wmf" ContentType="image/x-wmf"/>
  <Override PartName="/word/media/image6.wmf" ContentType="image/x-wmf"/>
  <Override PartName="/word/media/image11.wmf" ContentType="image/x-wmf"/>
  <Override PartName="/word/media/image7.wmf" ContentType="image/x-wmf"/>
  <Override PartName="/word/media/image12.wmf" ContentType="image/x-wmf"/>
  <Override PartName="/word/media/image8.wmf" ContentType="image/x-wmf"/>
  <Override PartName="/word/media/image9.wmf" ContentType="image/x-wmf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/>
        <w:jc w:val="center"/>
        <w:rPr/>
      </w:pPr>
      <w:r>
        <w:rPr/>
        <w:drawing>
          <wp:inline distT="0" distB="0" distL="0" distR="0">
            <wp:extent cx="731520" cy="892175"/>
            <wp:effectExtent l="0" t="0" r="0" b="0"/>
            <wp:docPr id="1" name="Рисунок 1" descr="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АДМИНИСТРАЦИЯ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ПАРТИЗАНСКОГО МУНИЦИПАЛЬНОГО ОКРУГА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ascii="Times New Roman" w:hAnsi="Times New Roman"/>
          <w:b/>
          <w:sz w:val="30"/>
        </w:rPr>
        <w:t>ПРИМОРСКОГО КРАЯ</w:t>
      </w:r>
    </w:p>
    <w:p>
      <w:pPr>
        <w:pStyle w:val="1"/>
        <w:spacing w:lineRule="auto" w:line="240"/>
        <w:ind w:left="357" w:hanging="0"/>
        <w:jc w:val="center"/>
        <w:rPr>
          <w:sz w:val="24"/>
        </w:rPr>
      </w:pPr>
      <w:r>
        <w:rPr>
          <w:sz w:val="24"/>
        </w:rPr>
        <w:t>ПОСТАНОВЛЕНИЕ</w:t>
      </w:r>
    </w:p>
    <w:p>
      <w:pPr>
        <w:pStyle w:val="Normal"/>
        <w:spacing w:lineRule="auto" w:line="240"/>
        <w:ind w:hanging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04"/>
        <w:gridCol w:w="3450"/>
        <w:gridCol w:w="3116"/>
      </w:tblGrid>
      <w:tr>
        <w:trPr/>
        <w:tc>
          <w:tcPr>
            <w:tcW w:w="3004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00.00.2024</w:t>
            </w:r>
          </w:p>
        </w:tc>
        <w:tc>
          <w:tcPr>
            <w:tcW w:w="3450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село Владимиро-Александровское</w:t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</w:tr>
    </w:tbl>
    <w:p>
      <w:pPr>
        <w:pStyle w:val="Normal"/>
        <w:suppressLineNumbers/>
        <w:spacing w:lineRule="auto" w:line="2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0"/>
      </w:tblGrid>
      <w:tr>
        <w:trPr/>
        <w:tc>
          <w:tcPr>
            <w:tcW w:w="9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Программы профилактики </w:t>
            </w:r>
            <w:bookmarkStart w:id="0" w:name="OLE_LINK22_Копия_1"/>
            <w:bookmarkStart w:id="1" w:name="OLE_LINK23_Копия_1"/>
            <w:r>
              <w:rPr>
                <w:rFonts w:ascii="Times New Roman" w:hAnsi="Times New Roman"/>
                <w:b/>
                <w:sz w:val="28"/>
                <w:szCs w:val="28"/>
              </w:rPr>
              <w:t>рисков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причинения вреда охраняемым законом ценностям</w:t>
            </w:r>
            <w:bookmarkEnd w:id="0"/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 осуществлении муниципального контроля в сфере благоустройства на территории  Партизанского муниципального округа Приморского края  на 2025 год</w:t>
            </w:r>
          </w:p>
        </w:tc>
      </w:tr>
    </w:tbl>
    <w:p>
      <w:pPr>
        <w:pStyle w:val="Normal"/>
        <w:suppressLineNumbers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LineNumbers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3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30"/>
      </w:tblGrid>
      <w:tr>
        <w:trPr/>
        <w:tc>
          <w:tcPr>
            <w:tcW w:w="1003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(ущерба)»</w:t>
            </w:r>
            <w:r>
              <w:rPr>
                <w:rFonts w:ascii="Times New Roman" w:hAnsi="Times New Roman"/>
                <w:sz w:val="28"/>
                <w:szCs w:val="28"/>
              </w:rPr>
              <w:t>, руководствуясь статьями 81, 83 Устава Партизанского муниципального округа, администрация Партизанского муниципального округа</w:t>
            </w:r>
          </w:p>
          <w:p>
            <w:pPr>
              <w:pStyle w:val="Normal"/>
              <w:widowControl w:val="false"/>
              <w:spacing w:before="0" w:after="200"/>
              <w:ind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03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9854" w:leader="none"/>
              </w:tabs>
              <w:spacing w:lineRule="auto" w:line="480" w:before="0" w:after="20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>
        <w:trPr/>
        <w:tc>
          <w:tcPr>
            <w:tcW w:w="1003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0"/>
              <w:ind w:left="0" w:right="0" w:hanging="0"/>
              <w:contextualSpacing w:val="false"/>
              <w:jc w:val="both"/>
              <w:rPr/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1.Утвердить прилагаемую Программу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профилактики </w:t>
            </w:r>
            <w:bookmarkStart w:id="2" w:name="OLE_LINK22_Копия_1_Копия_1"/>
            <w:bookmarkStart w:id="3" w:name="OLE_LINK23_Копия_1_Копия_1"/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рисков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причинения вреда охраняемым законом ценностям</w:t>
            </w:r>
            <w:bookmarkEnd w:id="2"/>
            <w:bookmarkEnd w:id="3"/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  <w:t>при осуществлении муниципального контроля в сфере благоустройства на территории  Партизанского муниципального округа Приморского края  на 2025 год.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360" w:before="0" w:after="0"/>
              <w:ind w:left="0" w:hanging="0"/>
              <w:contextualSpacing w:val="false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3.Настоящее постановление вступает в силу с 1 января 2025 года.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360" w:before="0" w:after="0"/>
              <w:ind w:left="0" w:hanging="0"/>
              <w:contextualSpacing w:val="false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2. Настоящее постановление подлежит опубликованию на официальном сайте</w:t>
            </w:r>
          </w:p>
        </w:tc>
      </w:tr>
    </w:tbl>
    <w:p>
      <w:pPr>
        <w:pStyle w:val="Normal"/>
        <w:suppressLineNumbers/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LineNumbers/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LineNumbers/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LineNumbers/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Партизанского</w:t>
      </w:r>
    </w:p>
    <w:p>
      <w:pPr>
        <w:pStyle w:val="Normal"/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  <w:tab/>
        <w:tab/>
        <w:tab/>
        <w:tab/>
        <w:tab/>
        <w:tab/>
        <w:t xml:space="preserve">                А.А.Степанов</w:t>
      </w:r>
    </w:p>
    <w:p>
      <w:pPr>
        <w:pStyle w:val="Normal"/>
        <w:spacing w:lineRule="auto" w:line="240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bookmarkStart w:id="4" w:name="OLE_LINK22"/>
      <w:bookmarkStart w:id="5" w:name="OLE_LINK23"/>
      <w:r>
        <w:rPr>
          <w:rFonts w:ascii="Times New Roman" w:hAnsi="Times New Roman"/>
          <w:b/>
          <w:sz w:val="28"/>
          <w:szCs w:val="28"/>
        </w:rPr>
        <w:t xml:space="preserve">рисков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причинения вреда охраняемым законом ценностям</w:t>
      </w:r>
      <w:bookmarkEnd w:id="4"/>
      <w:bookmarkEnd w:id="5"/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контроля в сфере благоустройства             на территории  Партизанского муниципального округа Приморского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2025 год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10349" w:type="dxa"/>
        <w:jc w:val="left"/>
        <w:tblInd w:w="-27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 w:noHBand="0" w:noVBand="0" w:firstColumn="1" w:lastRow="1" w:lastColumn="1" w:firstRow="1"/>
      </w:tblPr>
      <w:tblGrid>
        <w:gridCol w:w="2835"/>
        <w:gridCol w:w="7513"/>
      </w:tblGrid>
      <w:tr>
        <w:trPr>
          <w:trHeight w:val="551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9"/>
                <w:tab w:val="left" w:pos="885" w:leader="none"/>
              </w:tabs>
              <w:suppressAutoHyphens w:val="true"/>
              <w:bidi w:val="0"/>
              <w:spacing w:lineRule="auto" w:line="240" w:before="0" w:after="0"/>
              <w:ind w:left="113" w:right="0"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при осуществлении муниципального контроля в сфере благоустройства на территории  Партизанского муниципального округа Приморского края на 2025 год (далее – программа профилактики)</w:t>
            </w:r>
          </w:p>
        </w:tc>
      </w:tr>
      <w:tr>
        <w:trPr>
          <w:trHeight w:val="1657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107" w:right="84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113" w:right="113"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31.07.2020 № 248-ФЗ </w:t>
              <w:br/>
              <w:t>«О государственном контроле (надзоре) и муниципальном контроле в Российской Федерации» (далее - Федеральный закон № 248-ФЗ);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113" w:right="113"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№ 483-ФЗ «О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Федерации»;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113" w:right="113"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Российской Федерации от 25.06.2021 </w:t>
            </w:r>
            <w:bookmarkStart w:id="6" w:name="_GoBack"/>
            <w:bookmarkEnd w:id="6"/>
            <w:r>
              <w:rPr>
                <w:sz w:val="28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113" w:right="113"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муниципальном контроле в сфере благоустройства на территории Партизанского муниципального округа Приморского края, принятое решением Думы  Партизанского муниципального округа Приморского края от 04.04.2024 №181</w:t>
            </w:r>
          </w:p>
        </w:tc>
      </w:tr>
      <w:tr>
        <w:trPr>
          <w:trHeight w:val="27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10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240" w:before="0" w:after="0"/>
              <w:ind w:left="0" w:right="0" w:firstLine="624"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Партизанского муниципального округа Приморского края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контрольный (надзорный) орган)</w:t>
            </w:r>
          </w:p>
        </w:tc>
      </w:tr>
      <w:tr>
        <w:trPr>
          <w:trHeight w:val="43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10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9"/>
                <w:tab w:val="left" w:pos="399" w:leader="none"/>
              </w:tabs>
              <w:suppressAutoHyphens w:val="true"/>
              <w:bidi w:val="0"/>
              <w:spacing w:lineRule="auto" w:line="240" w:before="0" w:after="0"/>
              <w:ind w:left="0" w:right="11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Предотвращение рисков причинения вреда охраняемым законом ценностям в сфере благоустройства;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99" w:leader="none"/>
              </w:tabs>
              <w:suppressAutoHyphens w:val="true"/>
              <w:bidi w:val="0"/>
              <w:spacing w:lineRule="auto" w:line="240" w:before="0" w:after="0"/>
              <w:ind w:left="0" w:right="11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Предупреждение нарушений обязательных требований (снижение числа нарушений обязательных требований) при проведении муниципального контроля в сфере благоустройства на территории  Партизанского муниципального округа Приморского края (далее – муниципальный контроль (надзор);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99" w:leader="none"/>
              </w:tabs>
              <w:suppressAutoHyphens w:val="true"/>
              <w:bidi w:val="0"/>
              <w:spacing w:lineRule="auto" w:line="240" w:before="0" w:after="0"/>
              <w:ind w:left="0" w:right="11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Повышение прозрачности деятельности контрольного (надзорного) органа при осуществлении муниципального контроля (надзора)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деятельностью контролируемых лиц;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99" w:leader="none"/>
              </w:tabs>
              <w:suppressAutoHyphens w:val="true"/>
              <w:bidi w:val="0"/>
              <w:spacing w:lineRule="auto" w:line="240" w:before="0" w:after="0"/>
              <w:ind w:left="0" w:right="11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Снижение при осуществлении муниципального контроля (надзора) административной нагрузки на контролируемых лиц;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99" w:leader="none"/>
              </w:tabs>
              <w:suppressAutoHyphens w:val="true"/>
              <w:bidi w:val="0"/>
              <w:spacing w:lineRule="auto" w:line="240" w:before="0" w:after="0"/>
              <w:ind w:left="0" w:right="11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Предупреждение нарушения контролируемыми лицами обязательных требований при проведении муниципального контроля (надзора) в сфере благоустройства, включая устранение причин, факторов и условий, способствующих возможному нарушению обязательных требований;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399" w:leader="none"/>
              </w:tabs>
              <w:suppressAutoHyphens w:val="true"/>
              <w:bidi w:val="0"/>
              <w:spacing w:lineRule="auto" w:line="240" w:before="0" w:after="0"/>
              <w:ind w:left="0" w:right="113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Разъяснение контролируемым лицам обязательных требований законодательства в области муниципального контроля в сфере благоустройства.</w:t>
            </w:r>
          </w:p>
        </w:tc>
      </w:tr>
      <w:tr>
        <w:trPr>
          <w:trHeight w:val="1381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10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 Выявление причин, факторов и условий, способствующих нарушению обязательных требований в сфере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ного контроля (надзора)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8"/>
                <w:szCs w:val="28"/>
                <w:lang w:val="ru-RU" w:bidi="ar-SA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kern w:val="0"/>
                <w:sz w:val="28"/>
                <w:szCs w:val="28"/>
                <w:lang w:val="ru-RU" w:bidi="ar-SA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. Повышение квалификации кадрового состава контрольного (надзорного) органа;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Формирование одинакового понимания обязательных требований в сфере муниципального контроля (надзора) у всех участников контрольно-надзорной деятельности на территории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Партизанского муниципального округа Приморского края.</w:t>
            </w:r>
          </w:p>
        </w:tc>
      </w:tr>
      <w:tr>
        <w:trPr>
          <w:trHeight w:val="70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10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70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10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В рамках текущего финансирования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контрольного (надзорного) органа.</w:t>
            </w:r>
          </w:p>
        </w:tc>
      </w:tr>
      <w:tr>
        <w:trPr>
          <w:trHeight w:val="705" w:hRule="atLeast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10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1. Снижение рисков причинения вреда охраняемым законом ценностям </w:t>
            </w:r>
            <w:r>
              <w:rPr>
                <w:rFonts w:ascii="Times New Roman" w:hAnsi="Times New Roman"/>
                <w:sz w:val="28"/>
                <w:szCs w:val="28"/>
              </w:rPr>
              <w:t>в сфере благоустройства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</w:t>
            </w:r>
            <w:r>
              <w:rPr>
                <w:rFonts w:ascii="Times New Roman" w:hAnsi="Times New Roman"/>
                <w:sz w:val="28"/>
                <w:szCs w:val="28"/>
              </w:rPr>
              <w:t>(надзор)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на  территории Партизанского муниципального округа Приморского края;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3. Внедрение различных способов профилактики;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7. Повышение прозрачности деятельности контрольного (надзорного) органа;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8. Уменьшение административной нагрузки на контролируемых лиц;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9. Повышение уровня правовой грамотности контролируемых лиц;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>
      <w:pPr>
        <w:pStyle w:val="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spacing w:lineRule="auto" w:line="240" w:before="0" w:after="0"/>
        <w:ind w:right="467" w:firstLine="567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1.1. Контролируемыми лицами при проведении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(надзора) </w:t>
      </w:r>
      <w:r>
        <w:rPr>
          <w:rFonts w:eastAsia="Times New Roman" w:ascii="Times New Roman" w:hAnsi="Times New Roman"/>
          <w:sz w:val="28"/>
          <w:szCs w:val="28"/>
        </w:rPr>
        <w:t xml:space="preserve">на территории  Партизанского муниципального округа Приморского края являются: юридические лица, индивидуальные предприниматели, физические лица, садоводческие, огороднические и дачные некоммерческие объединения граждан, а также гаражные кооперативы.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Объектами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(надзора) </w:t>
      </w:r>
      <w:r>
        <w:rPr>
          <w:rFonts w:eastAsia="Times New Roman" w:ascii="Times New Roman" w:hAnsi="Times New Roman"/>
          <w:sz w:val="28"/>
          <w:szCs w:val="28"/>
        </w:rPr>
        <w:t xml:space="preserve">являются: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 в рамках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1.2. Прогр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1.3. Наиболее значимыми рисками в деятельности контролируемых лиц являются: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1.3.1. Не</w:t>
      </w:r>
      <w:r>
        <w:rPr>
          <w:rFonts w:ascii="Times New Roman" w:hAnsi="Times New Roman"/>
          <w:color w:val="000000"/>
          <w:sz w:val="28"/>
          <w:szCs w:val="28"/>
        </w:rPr>
        <w:t xml:space="preserve">надлежащее содержание и состояние территории,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несвоевременная         и (или) некачественная уборка прилегающих территории,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1.3.2.  Н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енадлежащее состояние или содержание жилых и нежилых зданий, строений, сооружений и объектов малых архитектурных форм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1.3.3. Ненадлежащее состояние ограждений (ветхое и аварийное).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1.3.4. Ненадлежащее содержание и состояние инженерных сооружений: столбов и  линий связи, электроснабжения, наружных теплотрасс, инженерных люков и др.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1.4. В целях предотвращение рисков причинения вреда охраняемым законом ценностям, предупреждения нарушений </w:t>
      </w:r>
      <w:r>
        <w:rPr>
          <w:rFonts w:eastAsia="Times New Roman" w:ascii="Times New Roman" w:hAnsi="Times New Roman"/>
          <w:sz w:val="28"/>
          <w:szCs w:val="28"/>
        </w:rPr>
        <w:t xml:space="preserve">обязательных требований будут проведены профилактические мероприятия.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3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Цели и задачи реализации программы профилактики</w:t>
      </w:r>
    </w:p>
    <w:p>
      <w:pPr>
        <w:pStyle w:val="3"/>
        <w:ind w:left="0"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 Целями проведения профилактических мероприятий являются: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2.1.1. Предотвращение рисков причинения вреда охраняемым законом ценностям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2.1.2. Предупреждение нарушений обязательных требований (снижение числа нарушений обязательных требований) в рамках </w:t>
      </w:r>
      <w:r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на территории  Партизанского муниципального округа Приморского края;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2.1.3. Увеличение доли законопослушных контролируемых лиц;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2.1.4. Устранение существующих и потенциальных условий, причин                  и факторов, способных привести к нарушению обязательных требований                    и причинению вреда охраняемым законом ценностям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2.1.5. Мотивация к добросовестному поведению контролируемых лиц и как следствие снижение уровня ущерба охраняемым законом ценностям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2.2. Проведение контрольным (надзорным) органом профилактических мероприятий направлено на решение следующих задач: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2.2.1. Разъяснение контролируемым лицам обязательных требований;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2.2.2. Выявление причин, факторов и условий, способствующих причинению вреда охраняемым законом ценностям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и нарушению обязательных требований, определение способов устранения или снижения рисков их возникновения;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2.2.3.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2.2.4.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2.2.5. Повышение квалификации кадрового состава контрольного (надзорного) органа, принимающего участие в проведении контрольных (надзорных) мероприятий;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2.2.6. Создание системы консультирования контролируемых лиц, в том числе с использованием современных информационно-телекоммуникационных технологий;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2.2.7. Повышение уровня правовой грамотности контролируемых лиц, в том числе путем обеспечения доступности информации об обязательных требованиях       и необходимых мерах по их исполнению.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осуществления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(надзора) на период 2025 год: </w:t>
      </w:r>
    </w:p>
    <w:p>
      <w:pPr>
        <w:pStyle w:val="Normal"/>
        <w:spacing w:lineRule="auto" w:line="240" w:before="0" w:after="0"/>
        <w:ind w:right="-2" w:firstLine="567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tbl>
      <w:tblPr>
        <w:tblW w:w="10349" w:type="dxa"/>
        <w:jc w:val="lef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68"/>
        <w:gridCol w:w="5527"/>
        <w:gridCol w:w="1562"/>
        <w:gridCol w:w="2691"/>
      </w:tblGrid>
      <w:tr>
        <w:trPr>
          <w:trHeight w:val="7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п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п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показателей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Базовый показатель, %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2025 год, %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Cs w:val="28"/>
              </w:rPr>
            </w:pPr>
            <w:r>
              <w:rPr>
                <w:szCs w:val="28"/>
              </w:rPr>
              <w:t>Доля проведенных профилактических мероприятий от запланированных:</w:t>
            </w:r>
          </w:p>
          <w:p>
            <w:pPr>
              <w:pStyle w:val="ConsPlusNormal"/>
              <w:widowControl w:val="false"/>
              <w:rPr>
                <w:szCs w:val="28"/>
              </w:rPr>
            </w:pPr>
            <w:r>
              <w:rPr/>
              <w:drawing>
                <wp:inline distT="0" distB="0" distL="0" distR="0">
                  <wp:extent cx="1542415" cy="516890"/>
                  <wp:effectExtent l="0" t="0" r="0" b="0"/>
                  <wp:docPr id="2" name="Рисунок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sPlusNormal"/>
              <w:widowControl w:val="false"/>
              <w:rPr>
                <w:szCs w:val="28"/>
              </w:rPr>
            </w:pPr>
            <w:r>
              <w:rPr/>
              <w:drawing>
                <wp:inline distT="0" distB="0" distL="0" distR="0">
                  <wp:extent cx="445135" cy="278130"/>
                  <wp:effectExtent l="0" t="0" r="0" b="0"/>
                  <wp:docPr id="3" name="Рисунок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- фактическое количество профилактических мероприятий;</w:t>
            </w:r>
          </w:p>
          <w:p>
            <w:pPr>
              <w:pStyle w:val="ConsPlusNormal"/>
              <w:widowControl w:val="false"/>
              <w:rPr>
                <w:szCs w:val="28"/>
              </w:rPr>
            </w:pPr>
            <w:r>
              <w:rPr/>
              <w:drawing>
                <wp:inline distT="0" distB="0" distL="0" distR="0">
                  <wp:extent cx="445135" cy="278130"/>
                  <wp:effectExtent l="0" t="0" r="0" b="0"/>
                  <wp:docPr id="4" name="Рисунок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- плановое количество профилактических мероприятий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Cs w:val="28"/>
              </w:rPr>
            </w:pPr>
            <w:r>
              <w:rPr>
                <w:szCs w:val="28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>
            <w:pPr>
              <w:pStyle w:val="ConsPlusNormal"/>
              <w:widowControl w:val="false"/>
              <w:rPr>
                <w:szCs w:val="28"/>
              </w:rPr>
            </w:pPr>
            <w:r>
              <w:rPr/>
              <w:drawing>
                <wp:inline distT="0" distB="0" distL="0" distR="0">
                  <wp:extent cx="1741170" cy="556895"/>
                  <wp:effectExtent l="0" t="0" r="0" b="0"/>
                  <wp:docPr id="5" name="Рисунок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sPlusNormal"/>
              <w:widowControl w:val="false"/>
              <w:rPr>
                <w:szCs w:val="28"/>
              </w:rPr>
            </w:pPr>
            <w:r>
              <w:rPr/>
              <w:drawing>
                <wp:inline distT="0" distB="0" distL="0" distR="0">
                  <wp:extent cx="604520" cy="286385"/>
                  <wp:effectExtent l="0" t="0" r="0" b="0"/>
                  <wp:docPr id="6" name="Рисунок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- количество НПА, содержащих обязательные требования, размещенных на официальном сайте;</w:t>
            </w:r>
          </w:p>
          <w:p>
            <w:pPr>
              <w:pStyle w:val="ConsPlusNormal"/>
              <w:widowControl w:val="false"/>
              <w:rPr>
                <w:szCs w:val="28"/>
              </w:rPr>
            </w:pPr>
            <w:r>
              <w:rPr/>
              <w:drawing>
                <wp:inline distT="0" distB="0" distL="0" distR="0">
                  <wp:extent cx="556895" cy="286385"/>
                  <wp:effectExtent l="0" t="0" r="0" b="0"/>
                  <wp:docPr id="7" name="Рисунок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- общее количество утвержденных НПА, содержащих обязательные требования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Ппроф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П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П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К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×</m:t>
                </m:r>
                <m:r>
                  <w:rPr>
                    <w:rFonts w:ascii="Cambria Math" w:hAnsi="Cambria Math"/>
                  </w:rPr>
                  <m:t xml:space="preserve">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%</m:t>
                </m:r>
              </m:oMath>
            </m:oMathPara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 - количество профилактических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 -  количество контрольных (надзорных) мероприятий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45 </w:t>
            </w:r>
            <w:hyperlink w:anchor="Par193" w:tgtFrame="&lt;**&gt; Целевые показатели подлежат ежегодной актуализации.">
              <w:r>
                <w:rPr>
                  <w:rFonts w:eastAsia="Times New Roman" w:ascii="Times New Roman" w:hAnsi="Times New Roman"/>
                  <w:sz w:val="28"/>
                  <w:szCs w:val="28"/>
                  <w:lang w:eastAsia="ru-RU"/>
                </w:rPr>
                <w:t>&lt;**&gt;</w:t>
              </w:r>
            </w:hyperlink>
          </w:p>
        </w:tc>
      </w:tr>
    </w:tbl>
    <w:p>
      <w:pPr>
        <w:pStyle w:val="Normal"/>
        <w:spacing w:lineRule="auto" w:line="240" w:before="0"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>
      <w:pPr>
        <w:pStyle w:val="Normal"/>
        <w:spacing w:lineRule="auto" w:line="240" w:before="0"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tabs>
          <w:tab w:val="clear" w:pos="709"/>
          <w:tab w:val="left" w:pos="1276" w:leader="none"/>
        </w:tabs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>
      <w:pPr>
        <w:pStyle w:val="-11"/>
        <w:spacing w:lineRule="auto" w:line="240" w:before="0" w:after="0"/>
        <w:ind w:left="85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 Перечень профилактических мероприятий: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1) информирование;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3) объявление предостережения;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4) консультирование;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5) профилактический визит;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6) самообследование.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графиком проведения мероприятий (прилагается).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Информирование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контролируемых лиц и иных заинтересованных лиц по вопросам соблюдения обязательных требований проводится в соответствии со ст. 46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9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                             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Контрольный (надзорный)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3.1.1. Тексты нормативных правовых актов, регулирующих осуществление муниципального контроля (надзора), в течение 10 дней с даты принятия нормативного правового акта;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3.1.2. Сведения об изменениях, внесенных в нормативные правовые акты, регулирующие осуществление муниципального контроля (надзора), о сроках              и порядке их вступления в силу, в течение 10 дней с даты внесения изменений            в нормативные правовые акты;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3.1.3.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                   с текстами в действующей редакции, в течение 10 дней с даты внесения изменений      в нормативные правовые акты;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3.1.4. Утвержденные проверочные листы в формате, допускающем                  их использование для самообследования, в течение 10 дней с даты утверждения;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3.1.5. Руководства по соблюдению обязательных требований, разработанные    и утвержденные в соответствии с Федеральным законом      от 31.07.2020 № 247-ФЗ «Об обязательных требованиях в Российской Федерации», ежегодно до 15 марта;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3.1.6. 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3.1.7.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Перечень объектов контроля, учитываемых в рамках формирования ежегодного плана контрольных (надзорных) мероприятий,    с указанием категории риска,- не требуется;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3.1.8. Программу профилактики рисков причинения вреда и план проведения плановых контрольных (надзорных) мероприятий контрольного (надзорного) органа (при проведении таких мероприятий), ежегодно в период с 1 по 20 декабря;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3.1.9. Исчерпывающий перечень сведений, которые могут запрашиваться контрольным (надзорным) органам у контролируемого лица, ежегодно в 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I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квартале;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3.1.10. Сведения о способах получения консультаций по вопросам соблюдения обязательных требований, ежегодно в 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I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квартале;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3.1.11. Сведения о порядке досудебного обжалования решений контрольного (надзорного) органа, действий (бездействия) его должностных лиц, по мере необходимости, но не реже 1 раза в год;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3.1.12. Доклады, содержащие результаты обобщения правоприменительной практики контрольного (надзорного) органа, ежегодно в срок до 15 марта;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3.1.13. Доклады о муниципальном контроле (надзоре), ежегодно не позднее 15 марта;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3.1.14.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3.2. Обобщение правоприменительной практики проводится в соответствии    со ст. 47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10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 итогам обобщения правоприменительной практики контрольного (надзорного) органа обеспечивает подготовку доклада, содержащего результаты обобщения правоприменительной практики контрольного (надзорного) органа.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(надзорного) органа в информационно-телекоммуникационной сети «Интернет» - ежегодно, не позднее 15 марта.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Объявление предостережения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проводится в соответствии со ст. 49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1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Контрольный (надзорный) орган осуществляет учет объявленных предостережений о недопустимости нарушения обязательных требований                   и использует соответствующие данные для проведения иных профилактических мероприятий и контрольных (надзорных) мероприятий.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>
      <w:pPr>
        <w:pStyle w:val="-11"/>
        <w:shd w:val="clear" w:color="auto" w:fill="FFFFFF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3.4.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Консультирование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проводится в соответствии со ст. 50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12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                      и муниципальном контроле в Российской Федерации».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Консультирование осуществляется </w:t>
      </w:r>
      <w:r>
        <w:rPr>
          <w:rFonts w:ascii="Times New Roman" w:hAnsi="Times New Roman"/>
          <w:sz w:val="28"/>
          <w:szCs w:val="28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(надзорных) мероприятий в виде инспекционного визита, документарной или выездной проверки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должностным лицом контрольного (надзорного) органа по письменному обращению контролируемого лица или его представителя в течение 5 рабочих дней       со дня поступления такого обращения в контрольный (надзорный) орган.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а также              о видах, содержании и об интенсивности надзорных мероприятий, проводимых          в отношении объекта контроля (надзора), исходя из его отнесения                                к соответствующей категории риска;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Об осуществлении муниципального контроля (надзора);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О ведении перечня объектов контроля (надзора);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О досудебном (внесудебном) обжаловании действий (бездействия)           и (или) решений, принятых (осуществленных) контрольным (надзорным) органом при осуществлении муниципального контроля (надзора);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 Об административной ответственности за нарушение обязательных требований.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Профилактический визит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проводится в соответствии со ст. 52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13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Обязательный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профилактический визит проводится в отношении контролируемых лиц, приступающих к осуществлению деятельности                          в определенной сфере, а также в отношении объектов контроля (надзора), отнесенных к категориям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значительного риска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согласно графику</w:t>
      </w:r>
      <w:r>
        <w:rPr>
          <w:rFonts w:eastAsia="Times New Roman" w:ascii="Times New Roman" w:hAnsi="Times New Roman"/>
          <w:color w:val="C9211E"/>
          <w:sz w:val="28"/>
          <w:szCs w:val="28"/>
          <w:shd w:fill="auto" w:val="clear"/>
          <w:lang w:eastAsia="ru-RU"/>
        </w:rPr>
        <w:t>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Срок проведения профилактического визита (обязательного профилактического визита) не может превышать 1 рабочий день.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b/>
          <w:bCs/>
          <w:sz w:val="28"/>
          <w:szCs w:val="28"/>
        </w:rPr>
        <w:t>Самообследование</w:t>
      </w:r>
      <w:r>
        <w:rPr>
          <w:rFonts w:ascii="Times New Roman" w:hAnsi="Times New Roman"/>
          <w:sz w:val="28"/>
          <w:szCs w:val="28"/>
        </w:rPr>
        <w:t xml:space="preserve"> проводится в порядке, предусмотренном статьей 51 Федерального </w:t>
      </w:r>
      <w:hyperlink r:id="rId14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>
      <w:pPr>
        <w:pStyle w:val="-11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Информацию о способах и процедуре самообследования                                      в автоматизированном режиме, в том числе методические рекомендации                    по проведению самообследования и подготовке декларации соблюдения обязательных требований размещаются на официальном сайте контрольного (надзорного) органа</w:t>
      </w:r>
      <w:r>
        <w:rPr>
          <w:rFonts w:eastAsia="Times New Roman" w:ascii="Times New Roman" w:hAnsi="Times New Roman"/>
          <w:sz w:val="28"/>
          <w:szCs w:val="28"/>
        </w:rPr>
        <w:t>.</w:t>
      </w:r>
    </w:p>
    <w:p>
      <w:pPr>
        <w:pStyle w:val="-11"/>
        <w:spacing w:lineRule="auto" w:line="240" w:before="0" w:after="0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Показатели результативности и эффективности </w:t>
      </w:r>
    </w:p>
    <w:p>
      <w:pPr>
        <w:pStyle w:val="3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профилактики</w:t>
      </w:r>
    </w:p>
    <w:p>
      <w:pPr>
        <w:pStyle w:val="-11"/>
        <w:shd w:val="clear" w:color="auto" w:fill="FFFFFF"/>
        <w:spacing w:lineRule="auto" w:line="240" w:before="0" w:after="0"/>
        <w:ind w:left="1080" w:hanging="0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4.1. Эффективность реализации программы профилактики оценивается: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4.1.1. Повышением эффективности системы профилактики нарушений обязательных требований;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4.1.2. Повышением уровня правовой грамотности контролируемых лиц              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проведения;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4.1.3. Снижением количества правонарушений при осуществлении контролируемыми лицами своей деятельности;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4.1.4. Понятностью обязательных требований, обеспечивающей                        их однозначное толкование контролируемыми лицами и контрольным (надзорным) органом;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4.1.5. Вовлечением контролируемых лиц в регулярное взаимодействие               с контрольным (надзорным) органом.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4.2.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4.3. Ключевыми направлениями социологических исследований являются: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4.3.1. Информированность контролируемых лиц об обязательных требованиях, о принятых и готовящихся изменениях в системе обязательных требований,               о порядке проведения контрольных (надзорных) мероприятий и правах контролируемых лиц в ходе их проведения;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4.3.2. Понятность обязательных требований, обеспечивающей их однозначное толкование контролируемыми лицами и контрольным (надзорным) органом;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4.3.3. Вовлечение контролируемых лиц в регулярное взаимодействие                 с контрольным (надзорным) органом.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4.4. Оценка эффективности реализации Программы профилактики рассчитывается ежегодно (по итогам календарного года). </w:t>
      </w:r>
    </w:p>
    <w:p>
      <w:pPr>
        <w:pStyle w:val="Style20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           по формуле:</w:t>
      </w:r>
    </w:p>
    <w:p>
      <w:pPr>
        <w:pStyle w:val="Style20"/>
        <w:ind w:left="0" w:firstLine="708"/>
        <w:jc w:val="center"/>
        <w:rPr>
          <w:sz w:val="28"/>
          <w:szCs w:val="28"/>
          <w:lang w:eastAsia="ru-RU" w:bidi="ar-SA"/>
        </w:rPr>
      </w:pPr>
      <w:r>
        <w:rPr/>
        <w:drawing>
          <wp:inline distT="0" distB="0" distL="0" distR="0">
            <wp:extent cx="1232535" cy="516890"/>
            <wp:effectExtent l="0" t="0" r="0" b="0"/>
            <wp:docPr id="8" name="Рисунок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7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 w:bidi="ar-SA"/>
        </w:rPr>
        <w:t>где: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i - номер показателя;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- отклонение фактического значения i-го показателя от планового значения i-го показателя;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- фактическое значение i-го показателя профилактических мероприятий;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- плановое значение i-го показателя профилактических мероприятий.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>
      <w:pPr>
        <w:pStyle w:val="Style20"/>
        <w:ind w:left="0" w:firstLine="708"/>
        <w:jc w:val="center"/>
        <w:rPr>
          <w:sz w:val="28"/>
          <w:szCs w:val="28"/>
          <w:lang w:eastAsia="ru-RU" w:bidi="ar-SA"/>
        </w:rPr>
      </w:pPr>
      <w:r>
        <w:rPr/>
        <w:drawing>
          <wp:inline distT="0" distB="0" distL="0" distR="0">
            <wp:extent cx="1232535" cy="516890"/>
            <wp:effectExtent l="0" t="0" r="0" b="0"/>
            <wp:docPr id="9" name="Рисунок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3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 w:bidi="ar-SA"/>
        </w:rPr>
        <w:t>где: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при </w:t>
      </w:r>
      <w:r>
        <w:rPr/>
        <w:drawing>
          <wp:inline distT="0" distB="0" distL="0" distR="0">
            <wp:extent cx="683895" cy="278130"/>
            <wp:effectExtent l="0" t="0" r="0" b="0"/>
            <wp:docPr id="10" name="Рисунок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2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 w:bidi="ar-SA"/>
        </w:rPr>
        <w:t xml:space="preserve">, то </w:t>
      </w:r>
      <w:r>
        <w:rPr/>
        <w:drawing>
          <wp:inline distT="0" distB="0" distL="0" distR="0">
            <wp:extent cx="826770" cy="278130"/>
            <wp:effectExtent l="0" t="0" r="0" b="0"/>
            <wp:docPr id="11" name="Рисунок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1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 w:bidi="ar-SA"/>
        </w:rPr>
        <w:t>.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>
      <w:pPr>
        <w:pStyle w:val="Style20"/>
        <w:ind w:left="0" w:firstLine="708"/>
        <w:jc w:val="center"/>
        <w:rPr>
          <w:sz w:val="28"/>
          <w:szCs w:val="28"/>
          <w:lang w:eastAsia="ru-RU" w:bidi="ar-SA"/>
        </w:rPr>
      </w:pPr>
      <w:r>
        <w:rPr/>
        <w:drawing>
          <wp:inline distT="0" distB="0" distL="0" distR="0">
            <wp:extent cx="1009650" cy="516890"/>
            <wp:effectExtent l="0" t="0" r="0" b="0"/>
            <wp:docPr id="12" name="Рисунок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4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 w:bidi="ar-SA"/>
        </w:rPr>
        <w:t>где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Пэф - Итоговая оценка эффективности реализации Программы профилактики;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/>
        <w:drawing>
          <wp:inline distT="0" distB="0" distL="0" distR="0">
            <wp:extent cx="445135" cy="309880"/>
            <wp:effectExtent l="0" t="0" r="0" b="0"/>
            <wp:docPr id="13" name="Рисунок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5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>
      <w:pPr>
        <w:pStyle w:val="Style20"/>
        <w:ind w:left="0" w:firstLine="567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В случае, если оценка эффективности реализации Программы профилактики более 100 %, то считать Пэф равным 100 %.</w:t>
      </w:r>
    </w:p>
    <w:p>
      <w:pPr>
        <w:pStyle w:val="Style20"/>
        <w:ind w:left="0" w:firstLine="567"/>
        <w:rPr>
          <w:sz w:val="16"/>
          <w:szCs w:val="16"/>
          <w:lang w:eastAsia="ru-RU" w:bidi="ar-SA"/>
        </w:rPr>
      </w:pPr>
      <w:r>
        <w:rPr>
          <w:sz w:val="16"/>
          <w:szCs w:val="16"/>
          <w:lang w:eastAsia="ru-RU" w:bidi="ar-SA"/>
        </w:rPr>
      </w:r>
    </w:p>
    <w:p>
      <w:pPr>
        <w:pStyle w:val="Style20"/>
        <w:ind w:left="0" w:firstLine="567"/>
        <w:rPr>
          <w:sz w:val="16"/>
          <w:szCs w:val="16"/>
          <w:lang w:eastAsia="ru-RU" w:bidi="ar-SA"/>
        </w:rPr>
      </w:pPr>
      <w:r>
        <w:rPr>
          <w:sz w:val="28"/>
          <w:szCs w:val="28"/>
          <w:lang w:eastAsia="ru-RU" w:bidi="ar-SA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>
      <w:pPr>
        <w:pStyle w:val="Style20"/>
        <w:ind w:left="0" w:firstLine="567"/>
        <w:rPr>
          <w:sz w:val="16"/>
          <w:szCs w:val="16"/>
          <w:lang w:eastAsia="ru-RU" w:bidi="ar-SA"/>
        </w:rPr>
      </w:pPr>
      <w:r>
        <w:rPr>
          <w:sz w:val="16"/>
          <w:szCs w:val="16"/>
          <w:lang w:eastAsia="ru-RU" w:bidi="ar-SA"/>
        </w:rPr>
      </w:r>
    </w:p>
    <w:p>
      <w:pPr>
        <w:pStyle w:val="Style20"/>
        <w:ind w:left="0" w:firstLine="567"/>
        <w:rPr>
          <w:sz w:val="16"/>
          <w:szCs w:val="16"/>
          <w:lang w:eastAsia="ru-RU" w:bidi="ar-SA"/>
        </w:rPr>
      </w:pPr>
      <w:r>
        <w:rPr>
          <w:sz w:val="16"/>
          <w:szCs w:val="16"/>
          <w:lang w:eastAsia="ru-RU" w:bidi="ar-SA"/>
        </w:rPr>
      </w:r>
    </w:p>
    <w:tbl>
      <w:tblPr>
        <w:tblW w:w="9498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1985"/>
        <w:gridCol w:w="2120"/>
        <w:gridCol w:w="1849"/>
        <w:gridCol w:w="1984"/>
        <w:gridCol w:w="1560"/>
      </w:tblGrid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Выполнено менее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Выполнено </w:t>
              <w:br/>
              <w:t xml:space="preserve">от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51%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81%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Выполнено </w:t>
              <w:br/>
              <w:t xml:space="preserve">от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91%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результативности профилактической работы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контрольного (надзорного) органа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Уровень лидерства</w:t>
            </w:r>
          </w:p>
        </w:tc>
      </w:tr>
    </w:tbl>
    <w:p>
      <w:pPr>
        <w:sectPr>
          <w:headerReference w:type="default" r:id="rId21"/>
          <w:footerReference w:type="default" r:id="rId22"/>
          <w:type w:val="nextPage"/>
          <w:pgSz w:w="11906" w:h="16838"/>
          <w:pgMar w:left="1134" w:right="567" w:gutter="0" w:header="709" w:top="1134" w:footer="709" w:bottom="766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ConsPlusNormal"/>
        <w:ind w:left="5245"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1</w:t>
      </w:r>
    </w:p>
    <w:p>
      <w:pPr>
        <w:pStyle w:val="ConsPlusNormal"/>
        <w:ind w:left="5245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проведения профилактических визитов,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направленных на предупреждение нарушений обязательных требований и предотвращение рисков причинения вреда (ущерба) охраняемым законом ценностям в рамках муниципального контроля в сфере благоустройства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территории </w:t>
      </w:r>
      <w:r>
        <w:rPr>
          <w:rFonts w:ascii="Times New Roman" w:hAnsi="Times New Roman"/>
          <w:b/>
          <w:sz w:val="26"/>
          <w:szCs w:val="28"/>
        </w:rPr>
        <w:t xml:space="preserve"> Партизанского муниципального округа Приморского края</w:t>
      </w:r>
      <w:r>
        <w:rPr>
          <w:rFonts w:ascii="Times New Roman" w:hAnsi="Times New Roman"/>
          <w:b/>
          <w:sz w:val="26"/>
          <w:szCs w:val="26"/>
        </w:rPr>
        <w:t xml:space="preserve">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W w:w="15160" w:type="dxa"/>
        <w:jc w:val="left"/>
        <w:tblInd w:w="-563" w:type="dxa"/>
        <w:tblLayout w:type="fixed"/>
        <w:tblCellMar>
          <w:top w:w="13" w:type="dxa"/>
          <w:left w:w="22" w:type="dxa"/>
          <w:bottom w:w="13" w:type="dxa"/>
          <w:right w:w="22" w:type="dxa"/>
        </w:tblCellMar>
        <w:tblLook w:val="04a0" w:noHBand="0" w:noVBand="1" w:firstColumn="1" w:lastRow="0" w:lastColumn="0" w:firstRow="1"/>
      </w:tblPr>
      <w:tblGrid>
        <w:gridCol w:w="382"/>
        <w:gridCol w:w="2039"/>
        <w:gridCol w:w="1099"/>
        <w:gridCol w:w="1470"/>
        <w:gridCol w:w="801"/>
        <w:gridCol w:w="1040"/>
        <w:gridCol w:w="959"/>
        <w:gridCol w:w="1531"/>
        <w:gridCol w:w="5837"/>
      </w:tblGrid>
      <w:tr>
        <w:trPr>
          <w:tblHeader w:val="true"/>
        </w:trPr>
        <w:tc>
          <w:tcPr>
            <w:tcW w:w="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№</w:t>
            </w:r>
            <w:r>
              <w:rPr>
                <w:rFonts w:eastAsia="Times New Roman" w:ascii="Times New Roman" w:hAnsi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Наименование или фамилия имя отчество контролируемого лица</w:t>
            </w:r>
          </w:p>
        </w:tc>
        <w:tc>
          <w:tcPr>
            <w:tcW w:w="1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  <w:t>Адрес КЛ/объекта</w:t>
            </w:r>
          </w:p>
        </w:tc>
        <w:tc>
          <w:tcPr>
            <w:tcW w:w="8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  <w:t>Категория риска</w:t>
            </w:r>
          </w:p>
        </w:tc>
        <w:tc>
          <w:tcPr>
            <w:tcW w:w="1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  <w:t>Дата проведения проф. визита</w:t>
            </w:r>
          </w:p>
        </w:tc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  <w:t>Обязательность проведения проф. визита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  <w:t>Ответственный</w:t>
            </w:r>
          </w:p>
        </w:tc>
        <w:tc>
          <w:tcPr>
            <w:tcW w:w="5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</w:rPr>
              <w:t>Перечень обязательных требований</w:t>
            </w:r>
          </w:p>
        </w:tc>
      </w:tr>
      <w:tr>
        <w:trPr/>
        <w:tc>
          <w:tcPr>
            <w:tcW w:w="38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sz w:val="16"/>
                <w:szCs w:val="16"/>
                <w:u w:val="none"/>
                <w:effect w:val="none"/>
                <w:shd w:fill="FFFFFF" w:val="clear"/>
              </w:rPr>
              <w:t>МУНИЦИПАЛЬНОЕ КАЗЕННОЕ УЧРЕЖДЕНИЕ "УПРАВЛЕНИЕ ДОРОЖНОГО ХОЗЯЙСТВА, ТРАНСПОРТА И БЛАГОУСТРОЙСТВА ПАРТИЗАНСКОГО МУНИЦИПАЛЬНОГО ОКРУГА ПРИМОРСКОГО КРАЯ"</w:t>
            </w:r>
          </w:p>
        </w:tc>
        <w:tc>
          <w:tcPr>
            <w:tcW w:w="109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2508148427</w:t>
            </w:r>
          </w:p>
        </w:tc>
        <w:tc>
          <w:tcPr>
            <w:tcW w:w="14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sz w:val="16"/>
                <w:szCs w:val="16"/>
                <w:u w:val="none"/>
                <w:effect w:val="none"/>
                <w:shd w:fill="FFFFFF" w:val="clear"/>
              </w:rPr>
              <w:t>692962, ПРИМОРСКИЙ КРАЙ, М.О. ПАРТИЗАНСКИЙ, С ВЛАДИМИРО-АЛЕКСАНДРОВСКОЕ, УЛ КОМСОМОЛЬСКАЯ, Д. 41</w:t>
            </w:r>
          </w:p>
        </w:tc>
        <w:tc>
          <w:tcPr>
            <w:tcW w:w="8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низкая</w:t>
            </w:r>
          </w:p>
        </w:tc>
        <w:tc>
          <w:tcPr>
            <w:tcW w:w="1040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Январь 2025</w:t>
            </w:r>
          </w:p>
        </w:tc>
        <w:tc>
          <w:tcPr>
            <w:tcW w:w="959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Необязательный</w:t>
            </w:r>
          </w:p>
        </w:tc>
        <w:tc>
          <w:tcPr>
            <w:tcW w:w="1531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Владимиро-Александровский ТО администрации ПМО</w:t>
            </w:r>
          </w:p>
        </w:tc>
        <w:tc>
          <w:tcPr>
            <w:tcW w:w="5837" w:type="dxa"/>
            <w:vMerge w:val="restar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ConsPlusNormal"/>
              <w:widowControl w:val="false"/>
              <w:ind w:firstLine="54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15.2.1. Организация благоустройства территорий муниципального округа в любое время года включает: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1) регулярную уборку;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2) обеспечение накопления, сбора и вывоза отходов с территорий,  предусмотренных Правилами благоустройства в соответствии с действующим законодательством, наличие и содержание в соответствии с требованиями  Правил контейнеров (бункеров), урн для мусора, контейнерных площадок и площадок сбора крупногабаритных отходов;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3) осуществление содержания и ремонта фасадов зданий, строений, сооружений, нежилых помещений, объектов незавершенного строительства, некапитальных нестационарных объектов, расположенных на территории  предусмотренных Правилами, в том числе ограждений территории, малых архитектурных форм, объектов наружного освещения, а также иных элементов благоустройства и озеленения в соответствии с  Правилами и муниципальными правовыми актами;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4) уборку и прочистку расположенных на территориях (в предусмотренных настоящими Правилами случаях - на прилегающей территории) и находящихся во владении и (или) пользовании субъекта благоустройства канав, труб, трубопроводов, дренажей, предназначенных для отвода грунтовых и поверхностных вод;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5) обеспечение наличия на фасаде здания, сооружения вывесок, знаков адресации с указанием номера здания, сооружения и наименования улицы;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6) проведение земляных и строительных работ в соответствии с требованиями, предусмотренными действующим законодательством,  Правилами и муниципальными правовыми актами;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7) проведение работ по посадке, содержанию, а в случае необходимости - сносу зеленых насаждений и компенсационной посадке зеленых насаждений на территории (в предусмотренных настоящими Правилами случаях - на прилегающей территории) в соответствии с  Правилами и муниципальными правовыми актами;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8) в предусмотренных законом случаях осуществление установки (строительства) и поддержание в нормативном состоянии объектов (сооружений), обеспечивающих беспрепятственный доступ инвалидов к расположенным на территории (в предусмотренных настоящими Правилами случаях - на прилегающей территории) и принадлежащим субъекту благоустройства объектам;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9) обеспечение беспрепятственного доступа к узлам управления инженерными сетями, источникам пожарного водоснабжения;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10) обеспечение наружного освещения территории (в предусмотренных настоящими Правилами случаях - прилегающей территории), а также наличия архитектурно-художественной подсветки зданий и сооружений в случаях, предусмотренных действующим законодательством, настоящими Правилами и муниципальными правовыми актами;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11) содержание, текущий и капитальный ремонт малых архитектурных форм;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12) содержание, текущий и капитальный ремонт пешеходных коммуникаций и транспортных проездов, расположенных в границах территории, подлежащей благоустройству силами соответствующего субъекта благоустройства;</w:t>
            </w:r>
          </w:p>
          <w:p>
            <w:pPr>
              <w:pStyle w:val="ConsPlusNormal"/>
              <w:widowControl w:val="false"/>
              <w:ind w:firstLine="539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13) выполнение иных обязательных работ по благоустройству территории муниципального округа, предусмотренных действующим законодательством, настоящими Правилами и муниципальными правовыми актами;</w:t>
            </w:r>
          </w:p>
          <w:p>
            <w:pPr>
              <w:pStyle w:val="ConsPlusNormal"/>
              <w:widowControl w:val="false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16"/>
                <w:szCs w:val="16"/>
              </w:rPr>
              <w:t>14) уборка и очистка территорий, выкашивание травы и вырубка кустарников на территориях, отведенных для размещения и эксплуатации линий электропередач, водопроводных и тепловых сетей, является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обязанностью организаций, эксплуатирующих указанные сети и линии электропередач;</w:t>
            </w:r>
          </w:p>
          <w:p>
            <w:pPr>
              <w:pStyle w:val="ConsPlusNormal"/>
              <w:widowControl w:val="false"/>
              <w:ind w:firstLine="539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15)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должны обеспечивать организации, в чьей собственности находятся колонки;</w:t>
            </w:r>
          </w:p>
          <w:p>
            <w:pPr>
              <w:pStyle w:val="ConsPlusNormal"/>
              <w:widowControl w:val="false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16"/>
                <w:szCs w:val="16"/>
              </w:rPr>
              <w:t>16) допускается хранение на прилегающей территории твердого топлива, строительных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материалов не более 10 дней. В течение 10 дней все должно быть убрано;</w:t>
            </w:r>
          </w:p>
          <w:p>
            <w:pPr>
              <w:pStyle w:val="ConsPlusNormal"/>
              <w:widowControl w:val="false"/>
              <w:ind w:firstLine="539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17)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рынках;</w:t>
            </w:r>
          </w:p>
          <w:p>
            <w:pPr>
              <w:pStyle w:val="ConsPlusNormal"/>
              <w:widowControl w:val="false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16"/>
                <w:szCs w:val="16"/>
              </w:rPr>
              <w:t>18) Уборка и содержание территорий гаражно-строительных кооперативов организуется его правлением в пределах границ прилегающих территорий.</w:t>
            </w:r>
          </w:p>
          <w:p>
            <w:pPr>
              <w:pStyle w:val="ConsPlusNormal"/>
              <w:widowControl w:val="false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16"/>
                <w:szCs w:val="16"/>
              </w:rPr>
              <w:t>Наличие емкостей для систематического сбора мусора обязательно для каждого гаражного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кооператива. Запрещается сброс сточных вод из подвалов гаражей на рельеф местности. Территория размещения гаражей и открытых стоянок для постоянного и временного хранения транспортных средств должна иметь твердое покрытие и должна быть оборудована ливневой канализацией с очистными сооружениями;</w:t>
            </w:r>
          </w:p>
          <w:p>
            <w:pPr>
              <w:pStyle w:val="ConsPlusNormal"/>
              <w:widowControl w:val="false"/>
              <w:ind w:firstLine="539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19) сыпучие и другие грузы, которые могут загрязнять улицы и дороги, перевозятся оборудованными автомашинами или должны быть тщательно укрыты, чтобы исключить возможность загрязнения улиц;</w:t>
            </w:r>
          </w:p>
          <w:p>
            <w:pPr>
              <w:pStyle w:val="ConsPlusNormal"/>
              <w:widowControl w:val="false"/>
              <w:ind w:firstLine="539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20) удаление с контейнерной площадки и прилегающей к ней территории отходов, высыпавшихся при выгрузке из контейнеров в мусоровозный транспорт, производят работники организации, осуществляющей вывоз отходов.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Транспортным средствам запрещается свалка всякого рода грунта и мусора в не отведенных для этих целей местах;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21) руководители и должностные лица организаций, предприятий, учреждений, индивидуальные предприниматели, водители которых (в том числе, граждане - владельцы личных транспортных средств) допустили эти нарушения, принимают меры к уборке грунта и мусора. В случае невозможности установления виновников возникновения неорганизованных свалок, ликвидация их проводится физическими и юридическими лицами,  за которыми закреплена данная территория;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22)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на основании договоров с организациями, оказывающими услуги по вывозу твердых бытовых отходов;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23) позвонковая система вывоза отходов производства и потребления допускается для одно-, двухэтажных домов;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24) на территориях общего пользования, а также в пределах границ имущества собственников, арендаторов, пользователей, в том числе: на всех площадях, вокзалах, остановках общественного транспорта, у торговых павильонов и киосков, входов в предприятия торговли и общественного питания и других местах массового пребывания людей должны быть выставлены в урны для мусора.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Урны, устанавливаемые у многоквартирных домов, предназначаются для мелкого мусора, сброс крупных бытовых отходов запрещен.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16"/>
                <w:szCs w:val="16"/>
              </w:rPr>
              <w:t>В местах общего пользования урны устанавливаются на расстоянии не менее 100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метров. В местах с интенсивным движением пешеходов - через 50 метров. Урны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      </w:r>
          </w:p>
        </w:tc>
      </w:tr>
      <w:tr>
        <w:trPr/>
        <w:tc>
          <w:tcPr>
            <w:tcW w:w="38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МКУ «Районное хозяйственное управление Партизанского муниципального округа"</w:t>
            </w:r>
          </w:p>
        </w:tc>
        <w:tc>
          <w:tcPr>
            <w:tcW w:w="109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2524001365</w:t>
            </w:r>
          </w:p>
        </w:tc>
        <w:tc>
          <w:tcPr>
            <w:tcW w:w="14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692962, ПРИМОРСКИЙ КРАЙ, Р-Н ПАРТИЗАНСКИЙ</w:t>
            </w:r>
            <w:r>
              <w:rPr>
                <w:rFonts w:eastAsia="Times New Roman" w:ascii="Roboto;sans-serif" w:hAnsi="Roboto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sz w:val="16"/>
                <w:szCs w:val="16"/>
                <w:u w:val="none"/>
                <w:effect w:val="none"/>
                <w:shd w:fill="FFFFFF" w:val="clear"/>
              </w:rPr>
              <w:t>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с. Владимиро-Александровское, ул. Комсомольская, 45</w:t>
            </w:r>
          </w:p>
        </w:tc>
        <w:tc>
          <w:tcPr>
            <w:tcW w:w="8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низкая</w:t>
            </w:r>
          </w:p>
        </w:tc>
        <w:tc>
          <w:tcPr>
            <w:tcW w:w="1040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февраль</w:t>
            </w:r>
            <w:r>
              <w:rPr>
                <w:rFonts w:eastAsia="Times New Roman" w:ascii="Times New Roman" w:hAnsi="Times New Roman"/>
                <w:sz w:val="16"/>
                <w:szCs w:val="16"/>
              </w:rPr>
              <w:t xml:space="preserve"> 2025</w:t>
            </w:r>
          </w:p>
        </w:tc>
        <w:tc>
          <w:tcPr>
            <w:tcW w:w="959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Необязательный</w:t>
            </w:r>
          </w:p>
        </w:tc>
        <w:tc>
          <w:tcPr>
            <w:tcW w:w="1531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Владимиро-Александровский ТО администрации ПМО</w:t>
            </w:r>
          </w:p>
        </w:tc>
        <w:tc>
          <w:tcPr>
            <w:tcW w:w="5837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sz w:val="16"/>
                <w:szCs w:val="16"/>
                <w:u w:val="none"/>
                <w:effect w:val="none"/>
                <w:shd w:fill="FFFFFF" w:val="clear"/>
              </w:rPr>
              <w:t>ОБЩЕСТВО С ОГРАНИЧЕННОЙ ОТВЕТСТВЕННОСТЬЮ "ВЕКТОРСТРОЙ"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u w:val="none"/>
                <w:effect w:val="none"/>
                <w:shd w:fill="FFFFFF" w:val="clear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u w:val="none"/>
                <w:effect w:val="none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u w:val="none"/>
                <w:effect w:val="none"/>
                <w:shd w:fill="FFFFFF" w:val="clear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u w:val="none"/>
                <w:effect w:val="none"/>
                <w:shd w:fill="FFFFFF" w:val="clear"/>
              </w:rPr>
            </w:r>
          </w:p>
        </w:tc>
        <w:tc>
          <w:tcPr>
            <w:tcW w:w="109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2524002626</w:t>
            </w:r>
          </w:p>
        </w:tc>
        <w:tc>
          <w:tcPr>
            <w:tcW w:w="14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с. Владимиро-Александровское, ул. Комсомольская, 18</w:t>
            </w:r>
          </w:p>
        </w:tc>
        <w:tc>
          <w:tcPr>
            <w:tcW w:w="8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низкая</w:t>
            </w:r>
          </w:p>
        </w:tc>
        <w:tc>
          <w:tcPr>
            <w:tcW w:w="1040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Январь 2025</w:t>
            </w:r>
          </w:p>
        </w:tc>
        <w:tc>
          <w:tcPr>
            <w:tcW w:w="959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Необязательный</w:t>
            </w:r>
          </w:p>
        </w:tc>
        <w:tc>
          <w:tcPr>
            <w:tcW w:w="1531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Владимиро-Александровский ТО администрации ПМО</w:t>
            </w:r>
          </w:p>
        </w:tc>
        <w:tc>
          <w:tcPr>
            <w:tcW w:w="5837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ind w:left="170" w:right="0" w:hanging="0"/>
              <w:jc w:val="both"/>
              <w:rPr>
                <w:rFonts w:ascii="Times New Roman" w:hAnsi="Times New Roman" w:eastAsia="Times New Roman" w:cs="Times New Roman"/>
                <w:color w:val="2C2D2E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8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u w:val="none"/>
                <w:effect w:val="none"/>
                <w:shd w:fill="FFFFFF" w:val="clear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u w:val="none"/>
                <w:effect w:val="none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sz w:val="16"/>
                <w:szCs w:val="16"/>
                <w:u w:val="none"/>
                <w:effect w:val="none"/>
                <w:shd w:fill="FFFFFF" w:val="clear"/>
              </w:rPr>
              <w:t>АКЦИОНЕРНОЕ ОБЩЕСТВО "ДАЛЬНЕВОСТОЧНАЯ РАСПРЕДЕЛИТЕЛЬНАЯ СЕТЕВАЯ КОМПАНИЯ"</w:t>
            </w:r>
          </w:p>
        </w:tc>
        <w:tc>
          <w:tcPr>
            <w:tcW w:w="109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2801108200</w:t>
            </w:r>
          </w:p>
        </w:tc>
        <w:tc>
          <w:tcPr>
            <w:tcW w:w="14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675004, АМУРСКАЯ ОБЛАСТЬ, Г. БЛАГОВЕЩЕНСК, УЛ. ШЕВЧЕНКО, Д. 32</w:t>
            </w:r>
          </w:p>
        </w:tc>
        <w:tc>
          <w:tcPr>
            <w:tcW w:w="8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низкая</w:t>
            </w:r>
          </w:p>
        </w:tc>
        <w:tc>
          <w:tcPr>
            <w:tcW w:w="1040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Январь 2025</w:t>
            </w:r>
          </w:p>
        </w:tc>
        <w:tc>
          <w:tcPr>
            <w:tcW w:w="959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Необязательный</w:t>
            </w:r>
          </w:p>
        </w:tc>
        <w:tc>
          <w:tcPr>
            <w:tcW w:w="1531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Новицкий ТО администрации ПМО</w:t>
            </w:r>
          </w:p>
        </w:tc>
        <w:tc>
          <w:tcPr>
            <w:tcW w:w="5837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ind w:left="170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sz w:val="16"/>
                <w:szCs w:val="16"/>
                <w:u w:val="none"/>
                <w:effect w:val="none"/>
                <w:shd w:fill="FFFFFF" w:val="clear"/>
              </w:rPr>
              <w:t>ПУБЛИЧНОЕ АКЦИОНЕРНОЕ ОБЩЕСТВО "РОСТЕЛЕКОМ"</w:t>
            </w:r>
          </w:p>
        </w:tc>
        <w:tc>
          <w:tcPr>
            <w:tcW w:w="109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10" w:leader="none"/>
              </w:tabs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7707049388</w:t>
            </w:r>
          </w:p>
        </w:tc>
        <w:tc>
          <w:tcPr>
            <w:tcW w:w="14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690 091, Приморский край, г.Владивосток, Прапорщика Комарова, 36.</w:t>
            </w:r>
          </w:p>
        </w:tc>
        <w:tc>
          <w:tcPr>
            <w:tcW w:w="8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низкая</w:t>
            </w:r>
          </w:p>
        </w:tc>
        <w:tc>
          <w:tcPr>
            <w:tcW w:w="1040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67" w:after="67"/>
              <w:ind w:left="113" w:right="0" w:hanging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март</w:t>
            </w:r>
            <w:r>
              <w:rPr>
                <w:rFonts w:eastAsia="Times New Roman" w:ascii="Times New Roman" w:hAnsi="Times New Roman"/>
                <w:sz w:val="16"/>
                <w:szCs w:val="16"/>
              </w:rPr>
              <w:t xml:space="preserve"> 2025</w:t>
            </w:r>
          </w:p>
        </w:tc>
        <w:tc>
          <w:tcPr>
            <w:tcW w:w="959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Необязательный</w:t>
            </w:r>
          </w:p>
        </w:tc>
        <w:tc>
          <w:tcPr>
            <w:tcW w:w="1531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Владимиро-Александровский ТО администрации ПМО</w:t>
            </w:r>
          </w:p>
        </w:tc>
        <w:tc>
          <w:tcPr>
            <w:tcW w:w="5837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170" w:right="0" w:hanging="0"/>
              <w:jc w:val="both"/>
              <w:rPr>
                <w:rFonts w:ascii="Times New Roman" w:hAnsi="Times New Roman" w:eastAsia="Times New Roman" w:cs="Times New Roman"/>
                <w:color w:val="2C2D2E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8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sz w:val="16"/>
                <w:szCs w:val="16"/>
                <w:u w:val="none"/>
                <w:effect w:val="none"/>
                <w:shd w:fill="FFFFFF" w:val="clear"/>
              </w:rPr>
              <w:t>КРАЕВОЕ ГОСУДАРСТВЕННОЕ УНИТАРНОЕ ПРЕДПРИЯТИЕ "ПРИМТЕПЛОЭНЕРГО"</w:t>
            </w:r>
          </w:p>
        </w:tc>
        <w:tc>
          <w:tcPr>
            <w:tcW w:w="109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Roboto;sans-serif" w:hAnsi="Roboto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94D"/>
                <w:spacing w:val="0"/>
                <w:sz w:val="16"/>
                <w:szCs w:val="16"/>
                <w:u w:val="none"/>
                <w:effect w:val="none"/>
                <w:shd w:fill="FFFFFF" w:val="clear"/>
              </w:rPr>
              <w:t>2536112729</w:t>
            </w:r>
          </w:p>
        </w:tc>
        <w:tc>
          <w:tcPr>
            <w:tcW w:w="14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690089, ПРИМОРСКИЙ КРАЙ, Г. ВЛАДИВОСТОК, УЛ. ГЕРОЕВ ВАРЯГА, Д.12</w:t>
            </w:r>
          </w:p>
        </w:tc>
        <w:tc>
          <w:tcPr>
            <w:tcW w:w="8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низкая</w:t>
            </w:r>
          </w:p>
        </w:tc>
        <w:tc>
          <w:tcPr>
            <w:tcW w:w="1040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959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Необязательный</w:t>
            </w:r>
          </w:p>
        </w:tc>
        <w:tc>
          <w:tcPr>
            <w:tcW w:w="1531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Все  ТО администрации ПМО</w:t>
            </w:r>
          </w:p>
        </w:tc>
        <w:tc>
          <w:tcPr>
            <w:tcW w:w="5837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ОБЩЕСТВО С ОГРАНИЧЕННОЙ ОТВЕТСТВЕННОСТЬЮ "ВАШ ДОКТОР"</w:t>
            </w:r>
          </w:p>
        </w:tc>
        <w:tc>
          <w:tcPr>
            <w:tcW w:w="109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2524119102</w:t>
            </w:r>
          </w:p>
        </w:tc>
        <w:tc>
          <w:tcPr>
            <w:tcW w:w="14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Приморский край, Партизанский р-н, с. Владимиро-Александровское, ул.Зорге</w:t>
            </w:r>
          </w:p>
        </w:tc>
        <w:tc>
          <w:tcPr>
            <w:tcW w:w="8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низкая</w:t>
            </w:r>
          </w:p>
        </w:tc>
        <w:tc>
          <w:tcPr>
            <w:tcW w:w="1040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апрель</w:t>
            </w:r>
            <w:r>
              <w:rPr>
                <w:rFonts w:eastAsia="Times New Roman" w:ascii="Times New Roman" w:hAnsi="Times New Roman"/>
                <w:sz w:val="16"/>
                <w:szCs w:val="16"/>
              </w:rPr>
              <w:t xml:space="preserve"> 2025</w:t>
            </w:r>
          </w:p>
        </w:tc>
        <w:tc>
          <w:tcPr>
            <w:tcW w:w="959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Необязательный</w:t>
            </w:r>
          </w:p>
        </w:tc>
        <w:tc>
          <w:tcPr>
            <w:tcW w:w="1531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Владимиро-Александровский ТО администрации ПМО</w:t>
            </w:r>
          </w:p>
        </w:tc>
        <w:tc>
          <w:tcPr>
            <w:tcW w:w="5837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bidi w:val="0"/>
              <w:spacing w:lineRule="auto" w:line="276" w:before="0" w:after="200"/>
              <w:ind w:left="170" w:right="0" w:hanging="0"/>
              <w:jc w:val="both"/>
              <w:rPr>
                <w:rFonts w:ascii="Times New Roman" w:hAnsi="Times New Roman" w:eastAsia="Times New Roman" w:cs="Times New Roman"/>
                <w:color w:val="2C2D2E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38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ОБЩЕСТВО С ОГРАНИЧЕННОЙ ОТВЕТСТВЕННОСТЬЮ "ВОСТОК-СТРОЙ"</w:t>
            </w:r>
          </w:p>
        </w:tc>
        <w:tc>
          <w:tcPr>
            <w:tcW w:w="109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2508146067</w:t>
            </w:r>
          </w:p>
        </w:tc>
        <w:tc>
          <w:tcPr>
            <w:tcW w:w="14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Приморский край Партизанский р-н, с. Золотая Долина</w:t>
            </w:r>
          </w:p>
        </w:tc>
        <w:tc>
          <w:tcPr>
            <w:tcW w:w="8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низкая</w:t>
            </w:r>
          </w:p>
        </w:tc>
        <w:tc>
          <w:tcPr>
            <w:tcW w:w="1040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 xml:space="preserve">Май </w:t>
            </w:r>
            <w:r>
              <w:rPr>
                <w:rFonts w:eastAsia="Times New Roman"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59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Необязательный</w:t>
            </w:r>
          </w:p>
        </w:tc>
        <w:tc>
          <w:tcPr>
            <w:tcW w:w="1531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Золотодолинский ТО администрации ПМО</w:t>
            </w:r>
          </w:p>
        </w:tc>
        <w:tc>
          <w:tcPr>
            <w:tcW w:w="5837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8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3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ООО «Транспортная экологическая компания»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ГЕНЕРАЛЬНЫЙ ДИРЕКТОР: Петухов Андрей Анатольевич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8 (914) 693 2671</w:t>
            </w:r>
          </w:p>
        </w:tc>
        <w:tc>
          <w:tcPr>
            <w:tcW w:w="109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2509007605, </w:t>
            </w:r>
          </w:p>
        </w:tc>
        <w:tc>
          <w:tcPr>
            <w:tcW w:w="147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Приморский край, ОГРН: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1152509000423,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КПП: 250901001, Дата присвоения ОГРН: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08.10.2015.</w:t>
            </w:r>
          </w:p>
        </w:tc>
        <w:tc>
          <w:tcPr>
            <w:tcW w:w="8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0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Май  2025</w:t>
            </w:r>
          </w:p>
        </w:tc>
        <w:tc>
          <w:tcPr>
            <w:tcW w:w="959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531" w:type="dxa"/>
            <w:tcBorders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Екатериновский ТО  администрации ПМО</w:t>
            </w:r>
          </w:p>
        </w:tc>
        <w:tc>
          <w:tcPr>
            <w:tcW w:w="5837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проведения профилактических мероприятий,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направленных на предупреждение нарушений обязательных требований и предотвращение рисков причинения вреда (ущерба) охраняемым законом ценностям в рамках муниципального контроля в сфере благоустройства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на территории  Партизанского муниципального округа Приморского края на 2025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521" w:type="dxa"/>
        <w:jc w:val="right"/>
        <w:tblInd w:w="0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 w:noHBand="0" w:noVBand="1" w:firstColumn="1" w:lastRow="0" w:lastColumn="0" w:firstRow="1"/>
      </w:tblPr>
      <w:tblGrid>
        <w:gridCol w:w="390"/>
        <w:gridCol w:w="1709"/>
        <w:gridCol w:w="4480"/>
        <w:gridCol w:w="2380"/>
        <w:gridCol w:w="2210"/>
        <w:gridCol w:w="1590"/>
        <w:gridCol w:w="1761"/>
      </w:tblGrid>
      <w:tr>
        <w:trPr>
          <w:tblHeader w:val="true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№</w:t>
            </w:r>
            <w:r>
              <w:rPr>
                <w:rFonts w:eastAsia="Times New Roman" w:ascii="Times New Roman" w:hAnsi="Times New Roman"/>
              </w:rPr>
              <w:br/>
              <w:t>п/п</w:t>
            </w:r>
          </w:p>
        </w:tc>
        <w:tc>
          <w:tcPr>
            <w:tcW w:w="1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Форма мероприятия</w:t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</w:rPr>
              <w:t>Наименование мероприятия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</w:rPr>
              <w:t>Сроки исполнения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</w:rPr>
              <w:t>Ожидаемый результат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</w:rPr>
              <w:t>Адресаты мероприятий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Ответственные лица</w:t>
            </w:r>
          </w:p>
        </w:tc>
      </w:tr>
      <w:tr>
        <w:trPr/>
        <w:tc>
          <w:tcPr>
            <w:tcW w:w="1452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eastAsia="Times New Roman" w:ascii="Times New Roman" w:hAnsi="Times New Roman"/>
                <w:b/>
                <w:sz w:val="24"/>
              </w:rPr>
            </w:r>
          </w:p>
        </w:tc>
      </w:tr>
      <w:tr>
        <w:trPr>
          <w:trHeight w:val="1279" w:hRule="atLeast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1.</w:t>
            </w:r>
          </w:p>
        </w:tc>
        <w:tc>
          <w:tcPr>
            <w:tcW w:w="1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Информирование</w:t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 xml:space="preserve">Актуализация и размещение на официальном сайте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Администрации Партизанского муниципального округа Приморского края (далее – контрольный (надзорный) орган) в разделе «Муниципальный контроль в сфере благоустройства» Перечней правовых актов,</w:t>
            </w:r>
            <w:r>
              <w:rPr>
                <w:rFonts w:eastAsia="Times New Roman" w:ascii="Times New Roman" w:hAnsi="Times New Roman"/>
                <w:sz w:val="20"/>
              </w:rPr>
              <w:t xml:space="preserve">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ind w:left="60" w:right="60" w:hanging="0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Соответствующий раздел на сайте контрольного (надзорного) органа содержит актуальную информацию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Инспекторы муниципального контроля в сфере благоустройства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(Баклыкова О.А.)</w:t>
            </w:r>
          </w:p>
        </w:tc>
      </w:tr>
      <w:tr>
        <w:trPr/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2.</w:t>
            </w:r>
          </w:p>
        </w:tc>
        <w:tc>
          <w:tcPr>
            <w:tcW w:w="1709" w:type="dxa"/>
            <w:vMerge w:val="continue"/>
            <w:tcBorders>
              <w:left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100" w:after="100"/>
              <w:ind w:left="60" w:right="60" w:firstLine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«Муниципальный контроль в сфере благоустройства»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Инспекторы муниципального контроля в сфере благоустройства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(Баклыкова О.А.)</w:t>
            </w:r>
          </w:p>
        </w:tc>
      </w:tr>
      <w:tr>
        <w:trPr/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3.</w:t>
            </w:r>
          </w:p>
        </w:tc>
        <w:tc>
          <w:tcPr>
            <w:tcW w:w="1709" w:type="dxa"/>
            <w:vMerge w:val="continue"/>
            <w:tcBorders>
              <w:left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100" w:after="100"/>
              <w:ind w:left="60" w:right="60" w:firstLine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«Муниципальный контроль в сфере благоустройства»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ind w:left="60" w:right="6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Инспекторы муниципального контроля в сфере благоустройства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(Баклыкова О.А.)</w:t>
            </w:r>
          </w:p>
        </w:tc>
      </w:tr>
      <w:tr>
        <w:trPr/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4.</w:t>
            </w:r>
          </w:p>
        </w:tc>
        <w:tc>
          <w:tcPr>
            <w:tcW w:w="1709" w:type="dxa"/>
            <w:vMerge w:val="continue"/>
            <w:tcBorders>
              <w:left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100" w:after="100"/>
              <w:ind w:left="60" w:right="60" w:firstLine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  <w:highlight w:val="yellow"/>
              </w:rPr>
            </w:pPr>
            <w:r>
              <w:rPr>
                <w:rFonts w:eastAsia="Times New Roman" w:ascii="Times New Roman" w:hAnsi="Times New Roman"/>
                <w:sz w:val="20"/>
              </w:rPr>
              <w:t>Размещение на официальном сайте контрольного (надзорного)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Инспекторы муниципального контроля в сфере благоустройства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(Баклыкова О.А.)</w:t>
            </w:r>
          </w:p>
        </w:tc>
      </w:tr>
      <w:tr>
        <w:trPr>
          <w:trHeight w:val="1401" w:hRule="atLeast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5.</w:t>
            </w:r>
          </w:p>
        </w:tc>
        <w:tc>
          <w:tcPr>
            <w:tcW w:w="1709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100" w:after="100"/>
              <w:ind w:left="60" w:right="60" w:firstLine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>
              <w:rPr>
                <w:rFonts w:eastAsia="Times New Roman" w:ascii="Times New Roman" w:hAnsi="Times New Roman"/>
                <w:sz w:val="20"/>
              </w:rPr>
              <w:t xml:space="preserve">контрольным (надзорным) органом </w:t>
            </w:r>
            <w:r>
              <w:rPr>
                <w:rFonts w:ascii="Times New Roman" w:hAnsi="Times New Roman"/>
                <w:sz w:val="20"/>
              </w:rPr>
              <w:t xml:space="preserve">муниципального контроля в сфере благоустройства на территории </w:t>
            </w:r>
            <w:r>
              <w:rPr>
                <w:rFonts w:eastAsia="Times New Roman" w:ascii="Times New Roman" w:hAnsi="Times New Roman"/>
                <w:sz w:val="20"/>
                <w:szCs w:val="20"/>
              </w:rPr>
              <w:t>Партизанского муниципального округа Приморского края</w:t>
            </w:r>
            <w:r>
              <w:rPr>
                <w:rFonts w:ascii="Times New Roman" w:hAnsi="Times New Roman"/>
                <w:sz w:val="20"/>
              </w:rPr>
              <w:t xml:space="preserve"> (далее -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ый контроль (надзор)</w:t>
            </w:r>
            <w:r>
              <w:rPr>
                <w:rFonts w:ascii="Times New Roman" w:hAnsi="Times New Roman"/>
                <w:sz w:val="20"/>
              </w:rPr>
              <w:t xml:space="preserve"> и размещение </w:t>
            </w:r>
            <w:r>
              <w:rPr>
                <w:rFonts w:eastAsia="Times New Roman" w:ascii="Times New Roman" w:hAnsi="Times New Roman"/>
                <w:sz w:val="20"/>
              </w:rPr>
              <w:t xml:space="preserve">на официальном сайте в разделе «Муниципальный контроль в сфере благоустройства»  </w:t>
            </w:r>
            <w:r>
              <w:rPr>
                <w:rFonts w:ascii="Times New Roman" w:hAnsi="Times New Roman"/>
                <w:sz w:val="20"/>
              </w:rPr>
              <w:t>результатов контрольно-надзорных мероприятий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Постоянно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Инспекторы муниципального контроля в сфере благоустройства</w:t>
            </w:r>
          </w:p>
        </w:tc>
      </w:tr>
      <w:tr>
        <w:trPr/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6.</w:t>
            </w:r>
          </w:p>
        </w:tc>
        <w:tc>
          <w:tcPr>
            <w:tcW w:w="170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>
              <w:rPr>
                <w:rFonts w:eastAsia="Times New Roman" w:ascii="Times New Roman" w:hAnsi="Times New Roman"/>
                <w:sz w:val="20"/>
              </w:rPr>
              <w:t>контрольного (надзорного) органа</w:t>
            </w:r>
            <w:r>
              <w:rPr>
                <w:rFonts w:eastAsia="Times New Roman" w:ascii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Инспекторы муниципального контроля в сфере благоустройства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(Баклыкова О.А.)</w:t>
            </w:r>
          </w:p>
        </w:tc>
      </w:tr>
      <w:tr>
        <w:trPr>
          <w:trHeight w:val="1060" w:hRule="atLeast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7.</w:t>
            </w:r>
          </w:p>
        </w:tc>
        <w:tc>
          <w:tcPr>
            <w:tcW w:w="1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ind w:left="60" w:right="60" w:hanging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</w:rPr>
              <w:t>Инспекторы муниципального контроля в сфере благоустройства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(Лобачева Т.А., Ронжина В.Л.,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Луценко Н.,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Кудрявцева М.Л.,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Цвиркун Е.И., Рябченко Ю.И.)</w:t>
            </w:r>
          </w:p>
        </w:tc>
      </w:tr>
      <w:tr>
        <w:trPr>
          <w:trHeight w:val="1007" w:hRule="atLeast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8.</w:t>
            </w:r>
          </w:p>
        </w:tc>
        <w:tc>
          <w:tcPr>
            <w:tcW w:w="1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00" w:after="100"/>
              <w:ind w:left="60" w:right="6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Консультация по вопросам соблюдения обязательных требований</w:t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100" w:after="100"/>
              <w:ind w:left="60" w:right="60" w:hanging="0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 течение 5 рабочих дней со дня поступления обращений от контролируемых лиц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Инспекторы муниципального контроля в сфере благоустройства(Лобачева Т.А., Ронжина В.Л.,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Луценко Н.,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Кудрявцева М.Л.,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Цвиркун Е.И., Рябченко Ю.И.)</w:t>
            </w:r>
          </w:p>
        </w:tc>
      </w:tr>
      <w:tr>
        <w:trPr>
          <w:trHeight w:val="968" w:hRule="atLeast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9.</w:t>
            </w:r>
          </w:p>
        </w:tc>
        <w:tc>
          <w:tcPr>
            <w:tcW w:w="170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67" w:after="67"/>
              <w:ind w:left="0" w:right="113" w:hanging="0"/>
              <w:jc w:val="both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По мере необходимости, но не реже 1 раза в квартал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Инспекторы муниципального контроля в сфере благоустройства(Лобачева Т.А., Ронжина В.Л.,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Луценко Н.,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Кудрявцева М.Л.,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Цвиркун Е.И., Рябченко Ю.И.)</w:t>
            </w:r>
          </w:p>
        </w:tc>
      </w:tr>
      <w:tr>
        <w:trPr>
          <w:trHeight w:val="1369" w:hRule="atLeast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10.</w:t>
            </w:r>
          </w:p>
        </w:tc>
        <w:tc>
          <w:tcPr>
            <w:tcW w:w="170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Times New Roman" w:hAnsi="Times New Roman"/>
                <w:sz w:val="20"/>
                <w:shd w:fill="auto" w:val="clear"/>
              </w:rPr>
              <w:t>В соответствии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Times New Roman" w:hAnsi="Times New Roman"/>
                <w:sz w:val="20"/>
                <w:shd w:fill="auto" w:val="clear"/>
              </w:rPr>
              <w:t>с графиком проведения проф. визитов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Times New Roman" w:hAnsi="Times New Roman"/>
                <w:sz w:val="20"/>
                <w:shd w:fill="auto" w:val="clear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Инспекторы муниципального контроля в сфере благоустройства(Лобачева Т.А., Ронжина В.Л.,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Луценко Н.,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Кудрявцева М.Л.,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Цвиркун Е.И., Рябченко Ю.И.)</w:t>
            </w:r>
          </w:p>
        </w:tc>
      </w:tr>
      <w:tr>
        <w:trPr/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11.</w:t>
            </w:r>
          </w:p>
        </w:tc>
        <w:tc>
          <w:tcPr>
            <w:tcW w:w="170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Инспекторы муниципального контроля в сфере благоустройства(Лобачева Т.А., Ронжина В.Л.,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Луценко Н.,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Кудрявцева М.Л.,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Цвиркун Е.И., Рябченко Ю.И.)</w:t>
            </w:r>
          </w:p>
        </w:tc>
      </w:tr>
      <w:tr>
        <w:trPr/>
        <w:tc>
          <w:tcPr>
            <w:tcW w:w="39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</w:r>
          </w:p>
        </w:tc>
        <w:tc>
          <w:tcPr>
            <w:tcW w:w="170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</w:r>
          </w:p>
        </w:tc>
        <w:tc>
          <w:tcPr>
            <w:tcW w:w="44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left"/>
              <w:rPr/>
            </w:pPr>
            <w:r>
              <w:rPr>
                <w:rFonts w:ascii="Times New Roman" w:hAnsi="Times New Roman"/>
                <w:sz w:val="20"/>
              </w:rPr>
              <w:t>Представление информации в публичном пространстве</w:t>
            </w:r>
          </w:p>
        </w:tc>
        <w:tc>
          <w:tcPr>
            <w:tcW w:w="23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2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(надзорного) органа</w:t>
            </w:r>
          </w:p>
        </w:tc>
        <w:tc>
          <w:tcPr>
            <w:tcW w:w="159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Инспекторы муниципального контроля в сфере благоустройства (Лобачева Т.А., Ронжина В.Л.,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Луценко Н.,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Кудрявцева М.Л.,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Цвиркун Е.И., Рябченко Ю.И.)</w:t>
            </w:r>
          </w:p>
        </w:tc>
      </w:tr>
      <w:tr>
        <w:trPr/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12.</w:t>
            </w:r>
          </w:p>
        </w:tc>
        <w:tc>
          <w:tcPr>
            <w:tcW w:w="170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5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В соответствии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57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с графиком проведения проф. визитов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Инспекторы муниципального контроля в сфере благоустройства (Лобачева Т.А., Ронжина В.Л.,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Луценко Н.,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Кудрявцева М.Л.,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Цвиркун Е.И., Рябченко Ю.И.)</w:t>
            </w:r>
          </w:p>
        </w:tc>
      </w:tr>
      <w:tr>
        <w:trPr/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13.</w:t>
            </w:r>
          </w:p>
        </w:tc>
        <w:tc>
          <w:tcPr>
            <w:tcW w:w="170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Самообследование</w:t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Размещение на официальном сайте контрольного (надзорного) органа в разделе «Муниципальный контроль в сфере благоустройства» информацию о способах и процедуре самообследования в автоматизированном режиме, в том числе методические рекомендации по проведению самообследования и подготовке декларации соблюдения обязательных требований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60" w:right="60" w:hanging="0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Ежегодно в </w:t>
            </w:r>
            <w:r>
              <w:rPr>
                <w:rFonts w:eastAsia="Times New Roman"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ascii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Повышение уровня правовой грамотности контролируемых лиц.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Контролируемые лица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Инспекторы муниципального контроля в сфере благоустройства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(Баклыкова О.А.)</w:t>
            </w:r>
          </w:p>
        </w:tc>
      </w:tr>
      <w:tr>
        <w:trPr/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14.</w:t>
            </w:r>
          </w:p>
        </w:tc>
        <w:tc>
          <w:tcPr>
            <w:tcW w:w="1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Повышение квалификации кадрового состава </w:t>
            </w:r>
            <w:r>
              <w:rPr>
                <w:rFonts w:eastAsia="Times New Roman" w:ascii="Times New Roman" w:hAnsi="Times New Roman"/>
                <w:color w:val="000000"/>
                <w:sz w:val="20"/>
              </w:rPr>
              <w:t>контрольного (надзорного) органа</w:t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Формирование ежегодного доклада руководителю </w:t>
            </w:r>
            <w:r>
              <w:rPr>
                <w:rFonts w:eastAsia="Times New Roman" w:ascii="Times New Roman" w:hAnsi="Times New Roman"/>
                <w:color w:val="000000"/>
                <w:sz w:val="20"/>
              </w:rPr>
              <w:t>контрольного (надзорного) органа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соблюдению обязательных требований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</w:rPr>
              <w:t>Ежегодно, не позднее 15 марта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  <w:color w:val="000000"/>
                <w:sz w:val="20"/>
              </w:rPr>
              <w:t>уполномоченных на осуществление муниципального контроля (надзора)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</w:rPr>
              <w:t>Должностные лица контрольного (надзорного) органа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Инспекторы муниципального контроля в сфере благоустройства (Лобачева Т.А., Ронжина В.Л.,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Луценко Н.,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Кудрявцева М.Л.,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Цвиркун Е.И., Рябченко Ю.И.)</w:t>
            </w:r>
          </w:p>
        </w:tc>
      </w:tr>
      <w:tr>
        <w:trPr>
          <w:trHeight w:val="1513" w:hRule="atLeast"/>
          <w:cantSplit w:val="true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15.</w:t>
            </w:r>
          </w:p>
        </w:tc>
        <w:tc>
          <w:tcPr>
            <w:tcW w:w="1709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Проведение </w:t>
            </w:r>
            <w:r>
              <w:rPr>
                <w:rFonts w:eastAsia="Times New Roman" w:ascii="Times New Roman" w:hAnsi="Times New Roman"/>
                <w:sz w:val="20"/>
              </w:rPr>
              <w:t xml:space="preserve">руководителем контрольного (надзорного) органа  </w:t>
            </w:r>
            <w:r>
              <w:rPr>
                <w:rFonts w:ascii="Times New Roman" w:hAnsi="Times New Roman"/>
                <w:sz w:val="20"/>
              </w:rPr>
              <w:t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контроля (надзора).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Ежеквартально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  <w:sz w:val="20"/>
              </w:rPr>
              <w:t>уполномоченных на осуществление муниципального контроля (надзора)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Должностные лица контрольного (надзорного) органа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Инспекторы муниципального контроля в сфере благоустройства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(Баклыкова О.А.)</w:t>
            </w:r>
          </w:p>
        </w:tc>
      </w:tr>
      <w:tr>
        <w:trPr>
          <w:trHeight w:val="1377" w:hRule="atLeast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16.</w:t>
            </w:r>
          </w:p>
        </w:tc>
        <w:tc>
          <w:tcPr>
            <w:tcW w:w="1709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100" w:after="100"/>
              <w:ind w:left="60" w:right="60" w:firstLine="7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left"/>
              <w:rPr/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Повышение квалификации на курсах повышения квалификации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</w:rPr>
              <w:t>2025 год</w:t>
            </w:r>
          </w:p>
        </w:tc>
        <w:tc>
          <w:tcPr>
            <w:tcW w:w="2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/>
            </w:pPr>
            <w:r>
              <w:rPr>
                <w:rFonts w:eastAsia="Times New Roman" w:ascii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eastAsia="Times New Roman" w:ascii="Times New Roman" w:hAnsi="Times New Roman"/>
                <w:sz w:val="20"/>
              </w:rPr>
              <w:t>уполномоченных на осуществление муниципального контроля (надзора)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Инспекторы муниципального контроля в сфере благоустройства</w:t>
            </w:r>
          </w:p>
        </w:tc>
        <w:tc>
          <w:tcPr>
            <w:tcW w:w="1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Инспекторы муниципального контроля в сфере благоустройства (Лобачева Т.А., Ронжина В.Л.,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Луценко Н.,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eastAsia="Times New Roman" w:ascii="Times New Roman" w:hAnsi="Times New Roman"/>
                <w:sz w:val="20"/>
              </w:rPr>
              <w:t>Кудрявцева М.Л.,</w:t>
            </w:r>
          </w:p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0"/>
                <w:szCs w:val="22"/>
                <w:lang w:val="ru-RU" w:eastAsia="en-US" w:bidi="ar-SA"/>
              </w:rPr>
              <w:t>Цвиркун Е.И., Рябченко Ю.И.)</w:t>
            </w:r>
          </w:p>
        </w:tc>
      </w:tr>
      <w:tr>
        <w:trPr/>
        <w:tc>
          <w:tcPr>
            <w:tcW w:w="1452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7" w:after="67"/>
              <w:jc w:val="center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eastAsia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Normal"/>
        <w:tabs>
          <w:tab w:val="clear" w:pos="709"/>
          <w:tab w:val="left" w:pos="9088" w:leader="none"/>
        </w:tabs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3"/>
      <w:headerReference w:type="first" r:id="rId24"/>
      <w:footerReference w:type="default" r:id="rId25"/>
      <w:footerReference w:type="first" r:id="rId26"/>
      <w:type w:val="nextPage"/>
      <w:pgSz w:orient="landscape" w:w="16838" w:h="11906"/>
      <w:pgMar w:left="1701" w:right="567" w:gutter="0" w:header="260" w:top="490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Roboto">
    <w:altName w:val="sans-serif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70989342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>
        <w:rFonts w:ascii="Times New Roman" w:hAnsi="Times New Roman" w:eastAsia="Times New Roman" w:cs="Times New Roman"/>
        <w:color w:val="auto"/>
        <w:kern w:val="0"/>
        <w:sz w:val="20"/>
        <w:szCs w:val="20"/>
        <w:lang w:val="ru-RU" w:eastAsia="ru-RU" w:bidi="ar-SA"/>
      </w:rPr>
    </w:pPr>
    <w:r>
      <w:rPr>
        <w:rFonts w:eastAsia="Times New Roman" w:cs="Times New Roman" w:ascii="Times New Roman" w:hAnsi="Times New Roman"/>
        <w:color w:val="auto"/>
        <w:kern w:val="0"/>
        <w:sz w:val="20"/>
        <w:szCs w:val="20"/>
        <w:lang w:val="ru-RU" w:eastAsia="ru-RU" w:bidi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1" w:semiHidden="0" w:unhideWhenUsed="0" w:qFormat="1"/>
    <w:lsdException w:name="heading 3" w:uiPriority="1" w:semiHidden="0" w:unhideWhenUsed="0" w:qFormat="1"/>
    <w:lsdException w:name="heading 4" w:uiPriority="1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30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82037e"/>
    <w:pPr>
      <w:widowControl w:val="false"/>
      <w:spacing w:lineRule="auto" w:line="240" w:before="85" w:after="0"/>
      <w:ind w:left="357" w:hanging="0"/>
      <w:outlineLvl w:val="0"/>
    </w:pPr>
    <w:rPr>
      <w:rFonts w:ascii="Times New Roman" w:hAnsi="Times New Roman" w:eastAsia="Times New Roman"/>
      <w:sz w:val="36"/>
      <w:szCs w:val="36"/>
      <w:lang w:bidi="ru-RU"/>
    </w:rPr>
  </w:style>
  <w:style w:type="paragraph" w:styleId="2">
    <w:name w:val="Heading 2"/>
    <w:basedOn w:val="Normal"/>
    <w:link w:val="21"/>
    <w:uiPriority w:val="1"/>
    <w:qFormat/>
    <w:rsid w:val="007759dd"/>
    <w:pPr>
      <w:widowControl w:val="false"/>
      <w:spacing w:lineRule="auto" w:line="240" w:before="89" w:after="0"/>
      <w:ind w:right="461" w:hanging="0"/>
      <w:jc w:val="center"/>
      <w:outlineLvl w:val="1"/>
    </w:pPr>
    <w:rPr>
      <w:rFonts w:ascii="Times New Roman" w:hAnsi="Times New Roman" w:eastAsia="Times New Roman"/>
      <w:b/>
      <w:bCs/>
      <w:sz w:val="28"/>
      <w:szCs w:val="28"/>
      <w:lang w:bidi="ru-RU"/>
    </w:rPr>
  </w:style>
  <w:style w:type="paragraph" w:styleId="3">
    <w:name w:val="Heading 3"/>
    <w:basedOn w:val="Normal"/>
    <w:link w:val="31"/>
    <w:uiPriority w:val="1"/>
    <w:qFormat/>
    <w:rsid w:val="0082037e"/>
    <w:pPr>
      <w:widowControl w:val="false"/>
      <w:spacing w:lineRule="auto" w:line="240" w:before="0" w:after="0"/>
      <w:ind w:left="533" w:firstLine="708"/>
      <w:outlineLvl w:val="2"/>
    </w:pPr>
    <w:rPr>
      <w:rFonts w:ascii="Times New Roman" w:hAnsi="Times New Roman" w:eastAsia="Times New Roman"/>
      <w:b/>
      <w:bCs/>
      <w:sz w:val="26"/>
      <w:szCs w:val="26"/>
      <w:lang w:bidi="ru-RU"/>
    </w:rPr>
  </w:style>
  <w:style w:type="paragraph" w:styleId="4">
    <w:name w:val="Heading 4"/>
    <w:basedOn w:val="Normal"/>
    <w:link w:val="41"/>
    <w:uiPriority w:val="1"/>
    <w:qFormat/>
    <w:rsid w:val="007759dd"/>
    <w:pPr>
      <w:widowControl w:val="false"/>
      <w:spacing w:lineRule="auto" w:line="240" w:before="88" w:after="0"/>
      <w:ind w:left="533" w:firstLine="708"/>
      <w:jc w:val="both"/>
      <w:outlineLvl w:val="3"/>
    </w:pPr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696864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27e6f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8e41d9"/>
    <w:rPr/>
  </w:style>
  <w:style w:type="character" w:styleId="Style12" w:customStyle="1">
    <w:name w:val="Нижний колонтитул Знак"/>
    <w:basedOn w:val="DefaultParagraphFont"/>
    <w:uiPriority w:val="99"/>
    <w:qFormat/>
    <w:rsid w:val="008e41d9"/>
    <w:rPr/>
  </w:style>
  <w:style w:type="character" w:styleId="11" w:customStyle="1">
    <w:name w:val="Заголовок 1 Знак"/>
    <w:uiPriority w:val="1"/>
    <w:qFormat/>
    <w:rsid w:val="0082037e"/>
    <w:rPr>
      <w:rFonts w:ascii="Times New Roman" w:hAnsi="Times New Roman" w:eastAsia="Times New Roman"/>
      <w:sz w:val="36"/>
      <w:szCs w:val="36"/>
      <w:lang w:bidi="ru-RU"/>
    </w:rPr>
  </w:style>
  <w:style w:type="character" w:styleId="31" w:customStyle="1">
    <w:name w:val="Заголовок 3 Знак"/>
    <w:uiPriority w:val="1"/>
    <w:qFormat/>
    <w:rsid w:val="0082037e"/>
    <w:rPr>
      <w:rFonts w:ascii="Times New Roman" w:hAnsi="Times New Roman" w:eastAsia="Times New Roman"/>
      <w:b/>
      <w:bCs/>
      <w:sz w:val="26"/>
      <w:szCs w:val="26"/>
      <w:lang w:bidi="ru-RU"/>
    </w:rPr>
  </w:style>
  <w:style w:type="character" w:styleId="Style13" w:customStyle="1">
    <w:name w:val="Основной текст Знак"/>
    <w:uiPriority w:val="1"/>
    <w:qFormat/>
    <w:rsid w:val="0082037e"/>
    <w:rPr>
      <w:rFonts w:ascii="Times New Roman" w:hAnsi="Times New Roman" w:eastAsia="Times New Roman"/>
      <w:sz w:val="26"/>
      <w:szCs w:val="26"/>
      <w:lang w:bidi="ru-RU"/>
    </w:rPr>
  </w:style>
  <w:style w:type="character" w:styleId="21" w:customStyle="1">
    <w:name w:val="Заголовок 2 Знак"/>
    <w:uiPriority w:val="1"/>
    <w:qFormat/>
    <w:rsid w:val="007759dd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41" w:customStyle="1">
    <w:name w:val="Заголовок 4 Знак"/>
    <w:uiPriority w:val="1"/>
    <w:qFormat/>
    <w:rsid w:val="007759dd"/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Annotationreference">
    <w:name w:val="annotation reference"/>
    <w:uiPriority w:val="99"/>
    <w:semiHidden/>
    <w:unhideWhenUsed/>
    <w:qFormat/>
    <w:rsid w:val="00845198"/>
    <w:rPr>
      <w:sz w:val="16"/>
      <w:szCs w:val="16"/>
    </w:rPr>
  </w:style>
  <w:style w:type="character" w:styleId="Style14" w:customStyle="1">
    <w:name w:val="Текст примечания Знак"/>
    <w:link w:val="Annotationtext"/>
    <w:uiPriority w:val="99"/>
    <w:qFormat/>
    <w:rsid w:val="00845198"/>
    <w:rPr>
      <w:lang w:eastAsia="en-US"/>
    </w:rPr>
  </w:style>
  <w:style w:type="character" w:styleId="Style15" w:customStyle="1">
    <w:name w:val="Тема примечания Знак"/>
    <w:link w:val="Annotationsubject"/>
    <w:uiPriority w:val="99"/>
    <w:semiHidden/>
    <w:qFormat/>
    <w:rsid w:val="00845198"/>
    <w:rPr>
      <w:b/>
      <w:bCs/>
      <w:lang w:eastAsia="en-US"/>
    </w:rPr>
  </w:style>
  <w:style w:type="character" w:styleId="HTML" w:customStyle="1">
    <w:name w:val="Стандартный HTML Знак"/>
    <w:link w:val="HTMLPreformatted"/>
    <w:uiPriority w:val="99"/>
    <w:qFormat/>
    <w:rsid w:val="00fa6807"/>
    <w:rPr>
      <w:rFonts w:ascii="Courier New" w:hAnsi="Courier New" w:eastAsia="Times New Roman" w:cs="Courier New"/>
    </w:rPr>
  </w:style>
  <w:style w:type="character" w:styleId="Strong">
    <w:name w:val="Strong"/>
    <w:uiPriority w:val="22"/>
    <w:qFormat/>
    <w:rsid w:val="003a7b65"/>
    <w:rPr>
      <w:b/>
      <w:bCs/>
    </w:rPr>
  </w:style>
  <w:style w:type="character" w:styleId="Style16" w:customStyle="1">
    <w:name w:val="Основной текст с отступом Знак"/>
    <w:basedOn w:val="DefaultParagraphFont"/>
    <w:uiPriority w:val="99"/>
    <w:semiHidden/>
    <w:qFormat/>
    <w:rsid w:val="003a3e33"/>
    <w:rPr>
      <w:sz w:val="22"/>
      <w:szCs w:val="22"/>
      <w:lang w:eastAsia="en-US"/>
    </w:rPr>
  </w:style>
  <w:style w:type="character" w:styleId="FontStyle14" w:customStyle="1">
    <w:name w:val="Font Style14"/>
    <w:qFormat/>
    <w:rsid w:val="003a3e33"/>
    <w:rPr>
      <w:rFonts w:ascii="Times New Roman" w:hAnsi="Times New Roman" w:cs="Times New Roman"/>
      <w:sz w:val="26"/>
      <w:szCs w:val="26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20">
    <w:name w:val="Body Text"/>
    <w:basedOn w:val="Normal"/>
    <w:link w:val="Style13"/>
    <w:uiPriority w:val="1"/>
    <w:qFormat/>
    <w:rsid w:val="0082037e"/>
    <w:pPr>
      <w:widowControl w:val="false"/>
      <w:spacing w:lineRule="auto" w:line="240" w:before="0" w:after="0"/>
      <w:ind w:left="533" w:firstLine="708"/>
      <w:jc w:val="both"/>
    </w:pPr>
    <w:rPr>
      <w:rFonts w:ascii="Times New Roman" w:hAnsi="Times New Roman" w:eastAsia="Times New Roman"/>
      <w:sz w:val="26"/>
      <w:szCs w:val="26"/>
      <w:lang w:bidi="ru-RU"/>
    </w:rPr>
  </w:style>
  <w:style w:type="paragraph" w:styleId="Style21">
    <w:name w:val="List"/>
    <w:basedOn w:val="Style20"/>
    <w:pPr/>
    <w:rPr>
      <w:rFonts w:ascii="PT Astra Serif" w:hAnsi="PT Astra Serif"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696864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Normal" w:customStyle="1">
    <w:name w:val="ConsPlusNormal"/>
    <w:qFormat/>
    <w:rsid w:val="00827e6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Title" w:customStyle="1">
    <w:name w:val="ConsPlusTitle"/>
    <w:qFormat/>
    <w:rsid w:val="00827e6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-11" w:customStyle="1">
    <w:name w:val="Цветной список - Акцент 11"/>
    <w:basedOn w:val="Normal"/>
    <w:uiPriority w:val="34"/>
    <w:qFormat/>
    <w:rsid w:val="00395f31"/>
    <w:pPr>
      <w:spacing w:before="0" w:after="200"/>
      <w:ind w:left="720" w:hanging="0"/>
      <w:contextualSpacing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1"/>
    <w:uiPriority w:val="99"/>
    <w:unhideWhenUsed/>
    <w:rsid w:val="008e41d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2"/>
    <w:uiPriority w:val="99"/>
    <w:unhideWhenUsed/>
    <w:rsid w:val="008e41d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82037e"/>
    <w:pPr>
      <w:widowControl w:val="false"/>
      <w:spacing w:lineRule="auto" w:line="240" w:before="0" w:after="0"/>
    </w:pPr>
    <w:rPr>
      <w:rFonts w:ascii="Times New Roman" w:hAnsi="Times New Roman" w:eastAsia="Times New Roman"/>
      <w:lang w:eastAsia="ru-RU" w:bidi="ru-RU"/>
    </w:rPr>
  </w:style>
  <w:style w:type="paragraph" w:styleId="Annotationtext">
    <w:name w:val="annotation text"/>
    <w:basedOn w:val="Normal"/>
    <w:link w:val="Style14"/>
    <w:uiPriority w:val="99"/>
    <w:unhideWhenUsed/>
    <w:qFormat/>
    <w:rsid w:val="008451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845198"/>
    <w:pPr/>
    <w:rPr>
      <w:b/>
      <w:bCs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fa6807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ed6"/>
    <w:pPr>
      <w:spacing w:before="0" w:after="200"/>
      <w:ind w:left="720" w:hanging="0"/>
      <w:contextualSpacing/>
    </w:pPr>
    <w:rPr/>
  </w:style>
  <w:style w:type="paragraph" w:styleId="ConsPlusCell" w:customStyle="1">
    <w:name w:val="ConsPlusCell"/>
    <w:uiPriority w:val="99"/>
    <w:qFormat/>
    <w:rsid w:val="00411b0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7">
    <w:name w:val="Body Text Indent"/>
    <w:basedOn w:val="Normal"/>
    <w:link w:val="Style16"/>
    <w:uiPriority w:val="99"/>
    <w:semiHidden/>
    <w:unhideWhenUsed/>
    <w:rsid w:val="003a3e33"/>
    <w:pPr>
      <w:spacing w:before="0" w:after="120"/>
      <w:ind w:left="283" w:hanging="0"/>
    </w:pPr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458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2037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hyperlink" Target="https://login.consultant.ru/link/?req=doc&amp;base=LAW&amp;n=389501&amp;dst=100087&amp;field=134&amp;date=18.04.2022" TargetMode="External"/><Relationship Id="rId10" Type="http://schemas.openxmlformats.org/officeDocument/2006/relationships/hyperlink" Target="https://login.consultant.ru/link/?req=doc&amp;base=LAW&amp;n=389501&amp;dst=100087&amp;field=134&amp;date=18.04.2022" TargetMode="External"/><Relationship Id="rId11" Type="http://schemas.openxmlformats.org/officeDocument/2006/relationships/hyperlink" Target="https://login.consultant.ru/link/?req=doc&amp;base=LAW&amp;n=389501&amp;dst=100087&amp;field=134&amp;date=18.04.2022" TargetMode="External"/><Relationship Id="rId12" Type="http://schemas.openxmlformats.org/officeDocument/2006/relationships/hyperlink" Target="https://login.consultant.ru/link/?req=doc&amp;base=LAW&amp;n=389501&amp;dst=100087&amp;field=134&amp;date=18.04.2022" TargetMode="External"/><Relationship Id="rId13" Type="http://schemas.openxmlformats.org/officeDocument/2006/relationships/hyperlink" Target="https://login.consultant.ru/link/?req=doc&amp;base=LAW&amp;n=389501&amp;dst=100087&amp;field=134&amp;date=18.04.2022" TargetMode="External"/><Relationship Id="rId14" Type="http://schemas.openxmlformats.org/officeDocument/2006/relationships/hyperlink" Target="https://login.consultant.ru/link/?req=doc&amp;base=LAW&amp;n=389501&amp;dst=100087&amp;field=134&amp;date=18.04.2022" TargetMode="External"/><Relationship Id="rId15" Type="http://schemas.openxmlformats.org/officeDocument/2006/relationships/image" Target="media/image8.wmf"/><Relationship Id="rId16" Type="http://schemas.openxmlformats.org/officeDocument/2006/relationships/image" Target="media/image8.wmf"/><Relationship Id="rId17" Type="http://schemas.openxmlformats.org/officeDocument/2006/relationships/image" Target="media/image9.wmf"/><Relationship Id="rId18" Type="http://schemas.openxmlformats.org/officeDocument/2006/relationships/image" Target="media/image10.wmf"/><Relationship Id="rId19" Type="http://schemas.openxmlformats.org/officeDocument/2006/relationships/image" Target="media/image11.wmf"/><Relationship Id="rId20" Type="http://schemas.openxmlformats.org/officeDocument/2006/relationships/image" Target="media/image12.wmf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header" Target="header2.xml"/><Relationship Id="rId24" Type="http://schemas.openxmlformats.org/officeDocument/2006/relationships/header" Target="header3.xml"/><Relationship Id="rId25" Type="http://schemas.openxmlformats.org/officeDocument/2006/relationships/footer" Target="footer2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1F65-7C3D-4B16-AA61-6087158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Application>LibreOffice/7.5.6.2$Linux_X86_64 LibreOffice_project/50$Build-2</Application>
  <AppVersion>15.0000</AppVersion>
  <Pages>21</Pages>
  <Words>4647</Words>
  <Characters>36318</Characters>
  <CharactersWithSpaces>41278</CharactersWithSpaces>
  <Paragraphs>482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2022-06-03T14:09:00Z</dcterms:created>
  <dc:creator>Бычко Марина Валерьевна</dc:creator>
  <dc:description/>
  <dc:language>ru-RU</dc:language>
  <cp:lastModifiedBy/>
  <cp:lastPrinted>2024-10-12T10:35:38Z</cp:lastPrinted>
  <dcterms:modified xsi:type="dcterms:W3CDTF">2024-12-04T12:24:31Z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