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93" w:type="dxa"/>
        <w:tblInd w:w="-12" w:type="dxa"/>
        <w:tblLayout w:type="fixed"/>
        <w:tblLook w:val="0000"/>
      </w:tblPr>
      <w:tblGrid>
        <w:gridCol w:w="7066"/>
        <w:gridCol w:w="1309"/>
        <w:gridCol w:w="1276"/>
        <w:gridCol w:w="1242"/>
      </w:tblGrid>
      <w:tr w:rsidR="00411275" w:rsidRPr="009B5759" w:rsidTr="007A7650">
        <w:trPr>
          <w:trHeight w:val="459"/>
        </w:trPr>
        <w:tc>
          <w:tcPr>
            <w:tcW w:w="1089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11275" w:rsidRPr="00B939CD" w:rsidRDefault="00E06869">
            <w:pPr>
              <w:jc w:val="right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B939CD">
              <w:rPr>
                <w:bCs/>
                <w:sz w:val="28"/>
                <w:szCs w:val="28"/>
              </w:rPr>
              <w:t xml:space="preserve">Приложение </w:t>
            </w:r>
            <w:r w:rsidR="0053231D">
              <w:rPr>
                <w:bCs/>
                <w:sz w:val="28"/>
                <w:szCs w:val="28"/>
                <w:lang w:val="en-US"/>
              </w:rPr>
              <w:t>1</w:t>
            </w:r>
          </w:p>
        </w:tc>
      </w:tr>
      <w:tr w:rsidR="00411275" w:rsidRPr="009B5759" w:rsidTr="007A7650">
        <w:trPr>
          <w:trHeight w:val="459"/>
        </w:trPr>
        <w:tc>
          <w:tcPr>
            <w:tcW w:w="1089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423A97" w:rsidRDefault="00423A97" w:rsidP="00423A97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 xml:space="preserve">Партизанский </w:t>
            </w:r>
            <w:r w:rsidRPr="00C524DD">
              <w:rPr>
                <w:b/>
                <w:bCs/>
                <w:color w:val="808080"/>
                <w:sz w:val="32"/>
                <w:szCs w:val="32"/>
              </w:rPr>
              <w:t>муниципальн</w:t>
            </w:r>
            <w:r>
              <w:rPr>
                <w:b/>
                <w:bCs/>
                <w:color w:val="808080"/>
                <w:sz w:val="32"/>
                <w:szCs w:val="32"/>
              </w:rPr>
              <w:t>ый</w:t>
            </w:r>
            <w:r w:rsidRPr="00C524DD">
              <w:rPr>
                <w:b/>
                <w:bCs/>
                <w:color w:val="808080"/>
                <w:sz w:val="32"/>
                <w:szCs w:val="32"/>
              </w:rPr>
              <w:t xml:space="preserve"> район</w:t>
            </w:r>
          </w:p>
          <w:p w:rsidR="00411275" w:rsidRPr="00C524DD" w:rsidRDefault="00423A97" w:rsidP="00423A97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r>
              <w:rPr>
                <w:b/>
                <w:bCs/>
                <w:color w:val="808080"/>
                <w:sz w:val="32"/>
                <w:szCs w:val="32"/>
              </w:rPr>
              <w:t>И.о</w:t>
            </w:r>
            <w:proofErr w:type="gramStart"/>
            <w:r>
              <w:rPr>
                <w:b/>
                <w:bCs/>
                <w:color w:val="808080"/>
                <w:sz w:val="32"/>
                <w:szCs w:val="32"/>
              </w:rPr>
              <w:t>.г</w:t>
            </w:r>
            <w:proofErr w:type="gramEnd"/>
            <w:r>
              <w:rPr>
                <w:b/>
                <w:bCs/>
                <w:color w:val="808080"/>
                <w:sz w:val="32"/>
                <w:szCs w:val="32"/>
              </w:rPr>
              <w:t>лавы – Степанов Александр Анатольевич</w:t>
            </w:r>
          </w:p>
        </w:tc>
      </w:tr>
      <w:tr w:rsidR="00411275" w:rsidRPr="009B5759" w:rsidTr="007A7650">
        <w:trPr>
          <w:trHeight w:val="342"/>
        </w:trPr>
        <w:tc>
          <w:tcPr>
            <w:tcW w:w="10893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11275" w:rsidRPr="007A7650" w:rsidRDefault="00411275" w:rsidP="000C02CA">
            <w:pPr>
              <w:spacing w:before="60" w:after="60"/>
              <w:jc w:val="center"/>
              <w:rPr>
                <w:b/>
                <w:sz w:val="28"/>
                <w:szCs w:val="28"/>
                <w:u w:val="single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Итоги социально-экономического развития за 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="00E3121B">
              <w:rPr>
                <w:b/>
                <w:bCs/>
                <w:sz w:val="28"/>
                <w:szCs w:val="28"/>
                <w:u w:val="single"/>
              </w:rPr>
              <w:t>3</w:t>
            </w:r>
            <w:r w:rsidR="000E66E6">
              <w:rPr>
                <w:b/>
                <w:bCs/>
                <w:sz w:val="28"/>
                <w:szCs w:val="28"/>
                <w:u w:val="single"/>
              </w:rPr>
              <w:t xml:space="preserve"> квартал </w:t>
            </w:r>
            <w:r w:rsidR="00F25151">
              <w:rPr>
                <w:b/>
                <w:bCs/>
                <w:sz w:val="28"/>
                <w:szCs w:val="28"/>
                <w:u w:val="single"/>
              </w:rPr>
              <w:t>202</w:t>
            </w:r>
            <w:r w:rsidR="005D0392">
              <w:rPr>
                <w:b/>
                <w:bCs/>
                <w:sz w:val="28"/>
                <w:szCs w:val="28"/>
                <w:u w:val="single"/>
              </w:rPr>
              <w:t>2</w:t>
            </w:r>
            <w:r w:rsidR="007A7650">
              <w:rPr>
                <w:b/>
                <w:bCs/>
                <w:sz w:val="28"/>
                <w:szCs w:val="28"/>
                <w:u w:val="single"/>
              </w:rPr>
              <w:t xml:space="preserve"> год</w:t>
            </w:r>
          </w:p>
        </w:tc>
      </w:tr>
      <w:tr w:rsidR="00411275" w:rsidRPr="009B5759" w:rsidTr="007A7650">
        <w:trPr>
          <w:trHeight w:val="65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41127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D54793" w:rsidP="000C02C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</w:t>
            </w:r>
            <w:proofErr w:type="gramStart"/>
            <w:r>
              <w:rPr>
                <w:b/>
                <w:bCs/>
                <w:sz w:val="28"/>
                <w:szCs w:val="28"/>
              </w:rPr>
              <w:t>ь-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сентябрь </w:t>
            </w:r>
            <w:r w:rsidR="000E66E6">
              <w:rPr>
                <w:b/>
                <w:bCs/>
                <w:sz w:val="28"/>
                <w:szCs w:val="28"/>
              </w:rPr>
              <w:t>202</w:t>
            </w:r>
            <w:r w:rsidR="000C02CA">
              <w:rPr>
                <w:b/>
                <w:bCs/>
                <w:sz w:val="28"/>
                <w:szCs w:val="28"/>
              </w:rPr>
              <w:t>1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Default="00D54793" w:rsidP="000C02C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январ</w:t>
            </w:r>
            <w:proofErr w:type="gramStart"/>
            <w:r>
              <w:rPr>
                <w:b/>
                <w:bCs/>
                <w:sz w:val="28"/>
                <w:szCs w:val="28"/>
              </w:rPr>
              <w:t>ь-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сентябрь</w:t>
            </w:r>
          </w:p>
          <w:p w:rsidR="00411275" w:rsidRPr="009B5759" w:rsidRDefault="00F25151" w:rsidP="000C02C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0C02CA">
              <w:rPr>
                <w:b/>
                <w:bCs/>
                <w:sz w:val="28"/>
                <w:szCs w:val="28"/>
              </w:rPr>
              <w:t>2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  <w:r w:rsidR="008B612B"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275" w:rsidRPr="009B5759" w:rsidRDefault="00411275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в % </w:t>
            </w:r>
            <w:proofErr w:type="gramStart"/>
            <w:r w:rsidRPr="009B5759">
              <w:rPr>
                <w:b/>
                <w:bCs/>
                <w:sz w:val="28"/>
                <w:szCs w:val="28"/>
              </w:rPr>
              <w:t>к</w:t>
            </w:r>
            <w:proofErr w:type="gramEnd"/>
            <w:r w:rsidR="00D54793">
              <w:rPr>
                <w:b/>
                <w:bCs/>
                <w:sz w:val="28"/>
                <w:szCs w:val="28"/>
              </w:rPr>
              <w:t xml:space="preserve"> январь-се</w:t>
            </w:r>
            <w:r w:rsidR="00D54793">
              <w:rPr>
                <w:b/>
                <w:bCs/>
                <w:sz w:val="28"/>
                <w:szCs w:val="28"/>
              </w:rPr>
              <w:t>н</w:t>
            </w:r>
            <w:r w:rsidR="00D54793">
              <w:rPr>
                <w:b/>
                <w:bCs/>
                <w:sz w:val="28"/>
                <w:szCs w:val="28"/>
              </w:rPr>
              <w:t>тябрь</w:t>
            </w:r>
          </w:p>
          <w:p w:rsidR="00411275" w:rsidRPr="009B5759" w:rsidRDefault="00E3305C" w:rsidP="000C02CA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0E66E6">
              <w:rPr>
                <w:b/>
                <w:bCs/>
                <w:sz w:val="28"/>
                <w:szCs w:val="28"/>
              </w:rPr>
              <w:t>2</w:t>
            </w:r>
            <w:r w:rsidR="000C02CA">
              <w:rPr>
                <w:b/>
                <w:bCs/>
                <w:sz w:val="28"/>
                <w:szCs w:val="28"/>
              </w:rPr>
              <w:t>1</w:t>
            </w:r>
            <w:r w:rsidR="00411275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F25151" w:rsidRPr="009B5759" w:rsidTr="007A7650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  <w:r>
              <w:rPr>
                <w:b/>
                <w:bCs/>
                <w:sz w:val="25"/>
                <w:szCs w:val="25"/>
              </w:rPr>
              <w:t xml:space="preserve"> (на начало отчетного года)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0C02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0C02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29,5</w:t>
            </w:r>
            <w:r w:rsidR="00252094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EE6EF2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100,1</w:t>
            </w:r>
          </w:p>
        </w:tc>
      </w:tr>
      <w:tr w:rsidR="00F25151" w:rsidRPr="009B5759" w:rsidTr="007A7650">
        <w:trPr>
          <w:trHeight w:val="47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F25151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25151" w:rsidRPr="009B5759" w:rsidTr="007A7650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C87FE6" w:rsidRDefault="00F25151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4097,2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9B5759" w:rsidRDefault="00D9732D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F25151" w:rsidRPr="009B5759" w:rsidTr="007A7650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Pr="00226454" w:rsidRDefault="00F25151" w:rsidP="0036749C">
            <w:pPr>
              <w:ind w:left="57" w:right="57"/>
              <w:rPr>
                <w:b/>
                <w:bCs/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Оборот крупных и средних организаций, </w:t>
            </w:r>
            <w:r w:rsidR="00AF7E3A">
              <w:rPr>
                <w:b/>
                <w:bCs/>
                <w:color w:val="000000"/>
                <w:sz w:val="25"/>
                <w:szCs w:val="25"/>
              </w:rPr>
              <w:t>млн</w:t>
            </w:r>
            <w:proofErr w:type="gramStart"/>
            <w:r w:rsidR="00AF7E3A">
              <w:rPr>
                <w:b/>
                <w:bCs/>
                <w:color w:val="000000"/>
                <w:sz w:val="25"/>
                <w:szCs w:val="25"/>
              </w:rPr>
              <w:t>.р</w:t>
            </w:r>
            <w:proofErr w:type="gramEnd"/>
            <w:r w:rsidR="00AF7E3A">
              <w:rPr>
                <w:b/>
                <w:bCs/>
                <w:color w:val="000000"/>
                <w:sz w:val="25"/>
                <w:szCs w:val="25"/>
              </w:rPr>
              <w:t>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BF4436" w:rsidP="0026312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582,94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BF4436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710,6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151" w:rsidRDefault="00BF4436" w:rsidP="00E032C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121,9</w:t>
            </w:r>
          </w:p>
        </w:tc>
      </w:tr>
      <w:tr w:rsidR="00D54793" w:rsidRPr="009B5759" w:rsidTr="006C558F">
        <w:trPr>
          <w:trHeight w:val="462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4793" w:rsidRPr="00226454" w:rsidRDefault="00D54793" w:rsidP="006C558F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93" w:rsidRPr="009B5759" w:rsidRDefault="00D54793" w:rsidP="006C558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93" w:rsidRPr="009B5759" w:rsidRDefault="00D54793" w:rsidP="006C558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793" w:rsidRPr="009B5759" w:rsidRDefault="00E03646" w:rsidP="006C558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4793" w:rsidRPr="009B5759" w:rsidTr="007A7650">
        <w:trPr>
          <w:trHeight w:val="561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C87FE6" w:rsidRDefault="00D54793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</w:t>
            </w:r>
            <w:r w:rsidR="008C0225">
              <w:rPr>
                <w:b/>
                <w:bCs/>
                <w:color w:val="000000"/>
                <w:sz w:val="25"/>
                <w:szCs w:val="25"/>
              </w:rPr>
              <w:t xml:space="preserve">упными и средними организациями,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9B5759" w:rsidRDefault="00D54793" w:rsidP="00BA5A75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9B5759" w:rsidRDefault="00D54793" w:rsidP="006940CA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703,9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D54793" w:rsidRPr="009B5759" w:rsidRDefault="00D54793" w:rsidP="0042573F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122,4</w:t>
            </w:r>
          </w:p>
        </w:tc>
      </w:tr>
      <w:tr w:rsidR="00D54793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692F98" w:rsidRDefault="00D54793" w:rsidP="00D54793">
            <w:pPr>
              <w:jc w:val="both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прои</w:t>
            </w:r>
            <w:r>
              <w:rPr>
                <w:b/>
                <w:bCs/>
                <w:color w:val="000000"/>
                <w:sz w:val="25"/>
                <w:szCs w:val="25"/>
              </w:rPr>
              <w:t>з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водства, выполненных работ, услуг собственными силами по чистым видам деятельности крупными и средними </w:t>
            </w:r>
            <w:r w:rsidRPr="00652D31">
              <w:rPr>
                <w:b/>
                <w:bCs/>
                <w:color w:val="000000"/>
                <w:sz w:val="25"/>
                <w:szCs w:val="25"/>
              </w:rPr>
              <w:t>о</w:t>
            </w:r>
            <w:r w:rsidRPr="00652D31">
              <w:rPr>
                <w:b/>
                <w:bCs/>
                <w:color w:val="000000"/>
                <w:sz w:val="25"/>
                <w:szCs w:val="25"/>
              </w:rPr>
              <w:t>р</w:t>
            </w:r>
            <w:r w:rsidRPr="00652D31">
              <w:rPr>
                <w:b/>
                <w:bCs/>
                <w:color w:val="000000"/>
                <w:sz w:val="25"/>
                <w:szCs w:val="25"/>
              </w:rPr>
              <w:t>ганизациями</w:t>
            </w:r>
            <w:r w:rsidR="00E935BA" w:rsidRPr="00652D31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="00456109" w:rsidRPr="00652D31">
              <w:rPr>
                <w:b/>
                <w:bCs/>
                <w:color w:val="000000"/>
                <w:sz w:val="25"/>
                <w:szCs w:val="25"/>
              </w:rPr>
              <w:t xml:space="preserve"> края</w:t>
            </w:r>
            <w:r w:rsidRPr="00652D31">
              <w:rPr>
                <w:b/>
                <w:bCs/>
                <w:color w:val="000000"/>
                <w:sz w:val="25"/>
                <w:szCs w:val="25"/>
              </w:rPr>
              <w:t>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730C4" w:rsidRDefault="006521BE" w:rsidP="00BC2C7B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730C4" w:rsidRDefault="006521BE" w:rsidP="00BC2C7B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8730C4" w:rsidRDefault="00E03646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54793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9B5759" w:rsidRDefault="00D54793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D54793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D54793" w:rsidP="005212CE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F50949" w:rsidRDefault="00D54793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92,2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54793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9B5759" w:rsidRDefault="00D54793">
            <w:pPr>
              <w:rPr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 xml:space="preserve">Производство продукции </w:t>
            </w:r>
            <w:proofErr w:type="gramStart"/>
            <w:r w:rsidRPr="00226454">
              <w:rPr>
                <w:color w:val="000000"/>
                <w:sz w:val="25"/>
                <w:szCs w:val="25"/>
              </w:rPr>
              <w:t>сельского</w:t>
            </w:r>
            <w:proofErr w:type="gramEnd"/>
            <w:r w:rsidRPr="00226454">
              <w:rPr>
                <w:color w:val="000000"/>
                <w:sz w:val="25"/>
                <w:szCs w:val="25"/>
              </w:rPr>
              <w:t xml:space="preserve"> хозяйства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D54793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D54793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32E31">
              <w:rPr>
                <w:sz w:val="28"/>
                <w:szCs w:val="28"/>
              </w:rPr>
              <w:t> 2</w:t>
            </w:r>
            <w:r w:rsidR="00903FB5">
              <w:rPr>
                <w:sz w:val="28"/>
                <w:szCs w:val="28"/>
              </w:rPr>
              <w:t>30</w:t>
            </w:r>
            <w:r w:rsidR="00F32E31">
              <w:rPr>
                <w:sz w:val="28"/>
                <w:szCs w:val="28"/>
              </w:rPr>
              <w:t>,0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F50949" w:rsidRDefault="001901B7" w:rsidP="00EB41D8">
            <w:pPr>
              <w:tabs>
                <w:tab w:val="left" w:pos="1026"/>
              </w:tabs>
              <w:ind w:right="67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54793">
              <w:rPr>
                <w:sz w:val="28"/>
                <w:szCs w:val="28"/>
              </w:rPr>
              <w:t xml:space="preserve"> </w:t>
            </w:r>
            <w:r w:rsidR="006F6794">
              <w:rPr>
                <w:sz w:val="28"/>
                <w:szCs w:val="28"/>
              </w:rPr>
              <w:t>9</w:t>
            </w:r>
            <w:r w:rsidR="00903FB5">
              <w:rPr>
                <w:sz w:val="28"/>
                <w:szCs w:val="28"/>
              </w:rPr>
              <w:t>1</w:t>
            </w:r>
            <w:r w:rsidR="00D54793"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54793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793" w:rsidRPr="002E08EC" w:rsidRDefault="00D54793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D54793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E7ADB">
              <w:rPr>
                <w:sz w:val="28"/>
                <w:szCs w:val="28"/>
              </w:rPr>
              <w:t>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D54793" w:rsidP="00CE2CA3">
            <w:pPr>
              <w:tabs>
                <w:tab w:val="left" w:pos="1026"/>
              </w:tabs>
              <w:ind w:right="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254,6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F50949" w:rsidRDefault="00954AA6" w:rsidP="0035556B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2,3 раза</w:t>
            </w:r>
            <w:r w:rsidR="00D54793">
              <w:rPr>
                <w:sz w:val="28"/>
                <w:szCs w:val="28"/>
              </w:rPr>
              <w:t xml:space="preserve"> </w:t>
            </w:r>
          </w:p>
        </w:tc>
      </w:tr>
      <w:tr w:rsidR="00D54793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2E08EC" w:rsidRDefault="00D54793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D54793" w:rsidP="00B8398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A847AE" w:rsidRDefault="00D54793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D54793" w:rsidP="00E032CF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D54793" w:rsidRPr="009B5759" w:rsidTr="00BA5A75">
        <w:trPr>
          <w:trHeight w:val="23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2E08EC" w:rsidRDefault="00D54793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D54793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D54793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3328">
              <w:rPr>
                <w:sz w:val="28"/>
                <w:szCs w:val="28"/>
              </w:rPr>
              <w:t>400,3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3" w:rsidRPr="00F50949" w:rsidRDefault="00D54793" w:rsidP="00EE1BB4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</w:t>
            </w:r>
            <w:r w:rsidR="00DA3328">
              <w:rPr>
                <w:sz w:val="28"/>
                <w:szCs w:val="28"/>
              </w:rPr>
              <w:t xml:space="preserve"> 97,5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54793" w:rsidRPr="009B5759" w:rsidTr="00BA5A75">
        <w:trPr>
          <w:trHeight w:val="276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2E08EC" w:rsidRDefault="00D54793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D54793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D54793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A3328">
              <w:rPr>
                <w:sz w:val="28"/>
                <w:szCs w:val="28"/>
              </w:rPr>
              <w:t>4,6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3" w:rsidRPr="00F50949" w:rsidRDefault="00D54793" w:rsidP="00840C82">
            <w:pPr>
              <w:rPr>
                <w:sz w:val="28"/>
                <w:szCs w:val="28"/>
                <w:vertAlign w:val="superscript"/>
              </w:rPr>
            </w:pPr>
            <w:r w:rsidRPr="003C4D29">
              <w:rPr>
                <w:sz w:val="28"/>
                <w:szCs w:val="28"/>
                <w:vertAlign w:val="superscript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3C4D2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840C82">
              <w:rPr>
                <w:sz w:val="28"/>
                <w:szCs w:val="28"/>
              </w:rPr>
              <w:t>1,</w:t>
            </w:r>
            <w:r w:rsidR="002E11D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54793" w:rsidRPr="009B5759" w:rsidTr="00BA5A75">
        <w:trPr>
          <w:trHeight w:val="184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2E08EC" w:rsidRDefault="00D54793" w:rsidP="002E08EC">
            <w:pPr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D54793" w:rsidP="002E5D3D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793" w:rsidRPr="009B5759" w:rsidRDefault="00D54793" w:rsidP="00BA5A75">
            <w:pPr>
              <w:tabs>
                <w:tab w:val="left" w:pos="1026"/>
              </w:tabs>
              <w:ind w:right="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A3328">
              <w:rPr>
                <w:sz w:val="28"/>
                <w:szCs w:val="28"/>
              </w:rPr>
              <w:t>73,6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793" w:rsidRPr="00F50949" w:rsidRDefault="00D54793" w:rsidP="00F877DD">
            <w:pPr>
              <w:rPr>
                <w:sz w:val="28"/>
                <w:szCs w:val="28"/>
                <w:vertAlign w:val="superscript"/>
              </w:rPr>
            </w:pPr>
            <w:r>
              <w:t xml:space="preserve"> </w:t>
            </w:r>
            <w:r>
              <w:rPr>
                <w:sz w:val="28"/>
                <w:szCs w:val="28"/>
              </w:rPr>
              <w:t>9</w:t>
            </w:r>
            <w:r w:rsidR="00DA3328">
              <w:rPr>
                <w:sz w:val="28"/>
                <w:szCs w:val="28"/>
              </w:rPr>
              <w:t>7,6</w:t>
            </w:r>
            <w:r>
              <w:rPr>
                <w:sz w:val="28"/>
                <w:szCs w:val="28"/>
                <w:vertAlign w:val="superscript"/>
              </w:rPr>
              <w:t>1)</w:t>
            </w:r>
          </w:p>
        </w:tc>
      </w:tr>
      <w:tr w:rsidR="00D54793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C87FE6" w:rsidRDefault="00D54793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C87FE6" w:rsidRDefault="00D54793" w:rsidP="00E032CF">
            <w:pPr>
              <w:tabs>
                <w:tab w:val="left" w:pos="732"/>
              </w:tabs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C87FE6" w:rsidRDefault="00D54793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54793" w:rsidRPr="00C87FE6" w:rsidRDefault="00D54793" w:rsidP="00E032CF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2747E9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9" w:rsidRPr="009B5759" w:rsidRDefault="002747E9" w:rsidP="009C0F6A">
            <w:pPr>
              <w:ind w:right="-108"/>
              <w:rPr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Малый бизнес, оборот </w:t>
            </w:r>
            <w:r>
              <w:rPr>
                <w:b/>
                <w:bCs/>
                <w:sz w:val="28"/>
                <w:szCs w:val="28"/>
              </w:rPr>
              <w:t xml:space="preserve">малых предприятий и ИП, </w:t>
            </w:r>
            <w:r w:rsidRPr="008302D2">
              <w:rPr>
                <w:bCs/>
                <w:sz w:val="26"/>
                <w:szCs w:val="26"/>
              </w:rPr>
              <w:t>млн. рублей (темп роста в действующих ц</w:t>
            </w:r>
            <w:r>
              <w:rPr>
                <w:bCs/>
                <w:sz w:val="26"/>
                <w:szCs w:val="26"/>
              </w:rPr>
              <w:t>е</w:t>
            </w:r>
            <w:r w:rsidRPr="008302D2">
              <w:rPr>
                <w:bCs/>
                <w:sz w:val="26"/>
                <w:szCs w:val="26"/>
              </w:rPr>
              <w:t>нах)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9" w:rsidRPr="009B5759" w:rsidRDefault="002D05E1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9" w:rsidRPr="009B5759" w:rsidRDefault="002D05E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4343,1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7E9" w:rsidRPr="009B5759" w:rsidRDefault="007F780C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107,8</w:t>
            </w:r>
          </w:p>
        </w:tc>
      </w:tr>
      <w:tr w:rsidR="002D05E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9C0F6A">
            <w:pPr>
              <w:ind w:right="-108"/>
              <w:rPr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Малый бизнес, оборот </w:t>
            </w:r>
            <w:r>
              <w:rPr>
                <w:b/>
                <w:bCs/>
                <w:sz w:val="28"/>
                <w:szCs w:val="28"/>
              </w:rPr>
              <w:t>малых (без учета ИП, средних предприятий)</w:t>
            </w:r>
            <w:r w:rsidRPr="009B5759">
              <w:rPr>
                <w:bCs/>
                <w:sz w:val="28"/>
                <w:szCs w:val="28"/>
              </w:rPr>
              <w:t xml:space="preserve">, </w:t>
            </w:r>
            <w:r w:rsidRPr="008302D2">
              <w:rPr>
                <w:bCs/>
                <w:sz w:val="26"/>
                <w:szCs w:val="26"/>
              </w:rPr>
              <w:t>млн. рублей (темп роста в действующих ц</w:t>
            </w:r>
            <w:r>
              <w:rPr>
                <w:bCs/>
                <w:sz w:val="26"/>
                <w:szCs w:val="26"/>
              </w:rPr>
              <w:t>е</w:t>
            </w:r>
            <w:r w:rsidRPr="008302D2">
              <w:rPr>
                <w:bCs/>
                <w:sz w:val="26"/>
                <w:szCs w:val="26"/>
              </w:rPr>
              <w:t>нах)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9C0F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9C0F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1667,5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7F780C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107,6</w:t>
            </w:r>
          </w:p>
        </w:tc>
      </w:tr>
      <w:tr w:rsidR="002D05E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9C0F6A">
            <w:pPr>
              <w:rPr>
                <w:b/>
                <w:bCs/>
                <w:sz w:val="28"/>
                <w:szCs w:val="28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 xml:space="preserve">Доля малых предприятий </w:t>
            </w:r>
            <w:r>
              <w:rPr>
                <w:bCs/>
                <w:color w:val="000000"/>
                <w:sz w:val="25"/>
                <w:szCs w:val="25"/>
              </w:rPr>
              <w:t xml:space="preserve"> и ИП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общем обороте МО,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9C0F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9C0F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7F780C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-0,7</w:t>
            </w:r>
          </w:p>
        </w:tc>
      </w:tr>
      <w:tr w:rsidR="002D05E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C0F6A">
            <w:pPr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Доля малых</w:t>
            </w:r>
            <w:r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Cs/>
                <w:color w:val="000000"/>
                <w:sz w:val="25"/>
                <w:szCs w:val="25"/>
              </w:rPr>
              <w:t xml:space="preserve">предприятий </w:t>
            </w:r>
            <w:r>
              <w:rPr>
                <w:bCs/>
                <w:color w:val="000000"/>
                <w:sz w:val="25"/>
                <w:szCs w:val="25"/>
              </w:rPr>
              <w:t xml:space="preserve"> (без учета средних, ИП)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общем обороте МО,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7F780C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-0,3</w:t>
            </w:r>
          </w:p>
        </w:tc>
      </w:tr>
      <w:tr w:rsidR="002D05E1" w:rsidRPr="009B5759" w:rsidTr="009C0F6A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C0F6A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Число малых предприятий (без учета ИП), </w:t>
            </w:r>
            <w:r w:rsidRPr="00226454">
              <w:rPr>
                <w:bCs/>
                <w:color w:val="000000"/>
                <w:sz w:val="25"/>
                <w:szCs w:val="25"/>
              </w:rPr>
              <w:t>ед.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9C0F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9C0F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9C0F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F780C">
              <w:rPr>
                <w:sz w:val="28"/>
                <w:szCs w:val="28"/>
              </w:rPr>
              <w:t>5</w:t>
            </w:r>
          </w:p>
        </w:tc>
      </w:tr>
      <w:tr w:rsidR="002D05E1" w:rsidTr="009C0F6A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9C0F6A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>Число индивидуальных предпринимателей (ИП), ед.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9C0F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9C0F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9C0F6A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2D05E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9C0F6A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>
              <w:rPr>
                <w:bCs/>
                <w:color w:val="000000"/>
                <w:sz w:val="25"/>
                <w:szCs w:val="25"/>
              </w:rPr>
              <w:t xml:space="preserve">Доля  малых </w:t>
            </w:r>
            <w:r w:rsidRPr="00226454">
              <w:rPr>
                <w:bCs/>
                <w:color w:val="000000"/>
                <w:sz w:val="25"/>
                <w:szCs w:val="25"/>
              </w:rPr>
              <w:t xml:space="preserve"> предприятий </w:t>
            </w:r>
            <w:r>
              <w:rPr>
                <w:bCs/>
                <w:color w:val="000000"/>
                <w:sz w:val="25"/>
                <w:szCs w:val="25"/>
              </w:rPr>
              <w:t xml:space="preserve"> (без учета средних,  ИП) в числе х</w:t>
            </w:r>
            <w:r>
              <w:rPr>
                <w:bCs/>
                <w:color w:val="000000"/>
                <w:sz w:val="25"/>
                <w:szCs w:val="25"/>
              </w:rPr>
              <w:t>о</w:t>
            </w:r>
            <w:r>
              <w:rPr>
                <w:bCs/>
                <w:color w:val="000000"/>
                <w:sz w:val="25"/>
                <w:szCs w:val="25"/>
              </w:rPr>
              <w:t>зяйствующих субъектов,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7F780C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-1,3</w:t>
            </w:r>
          </w:p>
        </w:tc>
      </w:tr>
      <w:tr w:rsidR="002D05E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C0F6A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Численность занятых в малом бизнесе</w:t>
            </w:r>
            <w:r>
              <w:rPr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Cs/>
                <w:color w:val="000000"/>
                <w:sz w:val="25"/>
                <w:szCs w:val="25"/>
              </w:rPr>
              <w:t>(</w:t>
            </w:r>
            <w:r>
              <w:rPr>
                <w:bCs/>
                <w:color w:val="000000"/>
                <w:sz w:val="25"/>
                <w:szCs w:val="25"/>
              </w:rPr>
              <w:t xml:space="preserve">без учета  средних,  </w:t>
            </w:r>
            <w:r w:rsidRPr="00226454">
              <w:rPr>
                <w:color w:val="000000"/>
                <w:sz w:val="25"/>
                <w:szCs w:val="25"/>
              </w:rPr>
              <w:t>ИП)</w:t>
            </w:r>
            <w:r w:rsidRPr="00226454">
              <w:rPr>
                <w:bCs/>
                <w:color w:val="000000"/>
                <w:sz w:val="25"/>
                <w:szCs w:val="25"/>
              </w:rPr>
              <w:t xml:space="preserve">, тыс. чел.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6F6CE9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  <w:r w:rsidR="001E0B3C">
              <w:rPr>
                <w:sz w:val="28"/>
                <w:szCs w:val="28"/>
              </w:rPr>
              <w:t>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7F780C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E0B3C">
              <w:rPr>
                <w:sz w:val="28"/>
                <w:szCs w:val="28"/>
              </w:rPr>
              <w:t>6,7</w:t>
            </w:r>
          </w:p>
        </w:tc>
      </w:tr>
      <w:tr w:rsidR="002D05E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C0F6A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lastRenderedPageBreak/>
              <w:t xml:space="preserve">Доля </w:t>
            </w:r>
            <w:proofErr w:type="gramStart"/>
            <w:r w:rsidRPr="00226454">
              <w:rPr>
                <w:bCs/>
                <w:color w:val="000000"/>
                <w:sz w:val="25"/>
                <w:szCs w:val="25"/>
              </w:rPr>
              <w:t>занятых</w:t>
            </w:r>
            <w:proofErr w:type="gramEnd"/>
            <w:r w:rsidRPr="00226454">
              <w:rPr>
                <w:bCs/>
                <w:color w:val="000000"/>
                <w:sz w:val="25"/>
                <w:szCs w:val="25"/>
              </w:rPr>
              <w:t xml:space="preserve"> в малом бизнесе </w:t>
            </w:r>
            <w:r>
              <w:rPr>
                <w:bCs/>
                <w:color w:val="000000"/>
                <w:sz w:val="25"/>
                <w:szCs w:val="25"/>
              </w:rPr>
              <w:t xml:space="preserve">(без учета средних, ИП) </w:t>
            </w:r>
            <w:r w:rsidRPr="00226454">
              <w:rPr>
                <w:bCs/>
                <w:color w:val="000000"/>
                <w:sz w:val="25"/>
                <w:szCs w:val="25"/>
              </w:rPr>
              <w:t>в общей численности занятых, %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6F6CE9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1E0B3C">
              <w:rPr>
                <w:sz w:val="28"/>
                <w:szCs w:val="28"/>
              </w:rPr>
              <w:t>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6F6CE9" w:rsidP="00E86B2C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-0,</w:t>
            </w:r>
            <w:r w:rsidR="001E0B3C">
              <w:rPr>
                <w:sz w:val="28"/>
                <w:szCs w:val="28"/>
              </w:rPr>
              <w:t>4</w:t>
            </w:r>
          </w:p>
        </w:tc>
      </w:tr>
      <w:tr w:rsidR="002D05E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CE73BB" w:rsidRDefault="002D05E1" w:rsidP="009C0F6A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CE73BB">
              <w:rPr>
                <w:bCs/>
                <w:color w:val="000000"/>
                <w:sz w:val="25"/>
                <w:szCs w:val="25"/>
              </w:rPr>
              <w:t xml:space="preserve">Доля занятых в малом и среднем предпринимательстве (с учетом средних предприятий, ИП, </w:t>
            </w:r>
            <w:proofErr w:type="spellStart"/>
            <w:r w:rsidRPr="00CE73BB">
              <w:rPr>
                <w:bCs/>
                <w:color w:val="000000"/>
                <w:sz w:val="25"/>
                <w:szCs w:val="25"/>
              </w:rPr>
              <w:t>самозанятых</w:t>
            </w:r>
            <w:proofErr w:type="spellEnd"/>
            <w:r w:rsidRPr="00CE73BB">
              <w:rPr>
                <w:bCs/>
                <w:color w:val="000000"/>
                <w:sz w:val="25"/>
                <w:szCs w:val="25"/>
              </w:rPr>
              <w:t>) в общей численности занятых в экономике, %</w:t>
            </w:r>
          </w:p>
          <w:p w:rsidR="002D05E1" w:rsidRPr="00226454" w:rsidRDefault="002D05E1" w:rsidP="009C0F6A">
            <w:pPr>
              <w:ind w:left="-95" w:right="-99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B8398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6F6CE9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6F6CE9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+3,9</w:t>
            </w:r>
          </w:p>
        </w:tc>
      </w:tr>
      <w:tr w:rsidR="002D05E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B4329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BE055B" w:rsidRDefault="002D05E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BE055B" w:rsidRDefault="002D05E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2D05E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7A2DBE">
            <w:pPr>
              <w:ind w:left="-95" w:right="-99"/>
              <w:rPr>
                <w:bCs/>
                <w:color w:val="000000"/>
                <w:sz w:val="25"/>
                <w:szCs w:val="25"/>
              </w:rPr>
            </w:pPr>
            <w:r w:rsidRPr="00226454">
              <w:rPr>
                <w:bCs/>
                <w:sz w:val="25"/>
                <w:szCs w:val="25"/>
              </w:rPr>
              <w:t>Среднемесячная заработная плата</w:t>
            </w:r>
            <w:r>
              <w:rPr>
                <w:bCs/>
                <w:sz w:val="25"/>
                <w:szCs w:val="25"/>
              </w:rPr>
              <w:t xml:space="preserve"> по крупным и средним орган</w:t>
            </w:r>
            <w:r>
              <w:rPr>
                <w:bCs/>
                <w:sz w:val="25"/>
                <w:szCs w:val="25"/>
              </w:rPr>
              <w:t>и</w:t>
            </w:r>
            <w:r>
              <w:rPr>
                <w:bCs/>
                <w:sz w:val="25"/>
                <w:szCs w:val="25"/>
              </w:rPr>
              <w:t>зациям</w:t>
            </w:r>
            <w:r w:rsidRPr="00226454">
              <w:rPr>
                <w:bCs/>
                <w:sz w:val="25"/>
                <w:szCs w:val="25"/>
              </w:rPr>
              <w:t>,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082449" w:rsidRDefault="002D05E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41 125,0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082449" w:rsidRDefault="002D05E1" w:rsidP="008B612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45 607,6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4F4F2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110,9</w:t>
            </w:r>
          </w:p>
        </w:tc>
      </w:tr>
      <w:tr w:rsidR="002D05E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B4329">
            <w:pPr>
              <w:ind w:left="-95" w:right="-99"/>
              <w:rPr>
                <w:bCs/>
                <w:sz w:val="25"/>
                <w:szCs w:val="25"/>
              </w:rPr>
            </w:pPr>
            <w:r w:rsidRPr="00E3305C">
              <w:rPr>
                <w:bCs/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BE055B" w:rsidRDefault="002D05E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BE055B" w:rsidRDefault="002D05E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BE055B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D05E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BE055B" w:rsidRDefault="002D05E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BE055B" w:rsidRDefault="002D05E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</w:p>
        </w:tc>
      </w:tr>
      <w:tr w:rsidR="002D05E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6B450F" w:rsidRDefault="002D05E1" w:rsidP="002E5D3D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 w:rsidRPr="006B450F">
              <w:rPr>
                <w:sz w:val="28"/>
                <w:szCs w:val="28"/>
              </w:rPr>
              <w:t>852,4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6B450F" w:rsidRDefault="002D05E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 w:rsidRPr="006B450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607,21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6B450F" w:rsidRDefault="002D05E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  <w:r>
              <w:rPr>
                <w:sz w:val="28"/>
                <w:szCs w:val="28"/>
                <w:vertAlign w:val="superscript"/>
              </w:rPr>
              <w:t>1)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D05E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2E5D3D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E032CF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138,6</w:t>
            </w:r>
          </w:p>
        </w:tc>
      </w:tr>
      <w:tr w:rsidR="002D05E1" w:rsidRPr="009B5759" w:rsidTr="007A7650">
        <w:trPr>
          <w:trHeight w:val="278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26454" w:rsidRDefault="002D05E1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Cs/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2E5D3D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BA5A75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9B5759" w:rsidRDefault="002D05E1" w:rsidP="000C1A59">
            <w:pPr>
              <w:tabs>
                <w:tab w:val="left" w:pos="102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2D05E1" w:rsidRPr="009B5759" w:rsidTr="007A7650">
        <w:trPr>
          <w:trHeight w:val="296"/>
        </w:trPr>
        <w:tc>
          <w:tcPr>
            <w:tcW w:w="10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2D05E1" w:rsidRPr="009B5759" w:rsidRDefault="002D05E1" w:rsidP="009B4329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Занятость населения</w:t>
            </w:r>
          </w:p>
        </w:tc>
      </w:tr>
      <w:tr w:rsidR="002D05E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E1" w:rsidRPr="002E08EC" w:rsidRDefault="002D05E1" w:rsidP="009B432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Уровень зарегистрированной безработицы к экономически а</w:t>
            </w:r>
            <w:r w:rsidRPr="002E08EC">
              <w:rPr>
                <w:bCs/>
                <w:color w:val="000000"/>
                <w:sz w:val="25"/>
                <w:szCs w:val="25"/>
              </w:rPr>
              <w:t>к</w:t>
            </w:r>
            <w:r w:rsidRPr="002E08EC">
              <w:rPr>
                <w:bCs/>
                <w:color w:val="000000"/>
                <w:sz w:val="25"/>
                <w:szCs w:val="25"/>
              </w:rPr>
              <w:t>тивному населению, % 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A847AE" w:rsidRDefault="002D05E1" w:rsidP="00BA5A75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A847AE" w:rsidRDefault="002D05E1" w:rsidP="002D5CAF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9B5759" w:rsidRDefault="002D05E1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-1,03</w:t>
            </w:r>
          </w:p>
        </w:tc>
      </w:tr>
      <w:tr w:rsidR="002D05E1" w:rsidRPr="009B5759" w:rsidTr="00E86B2C">
        <w:trPr>
          <w:trHeight w:val="605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2E08EC" w:rsidRDefault="002D05E1" w:rsidP="000C1A59">
            <w:pPr>
              <w:rPr>
                <w:bCs/>
                <w:color w:val="000000"/>
                <w:sz w:val="25"/>
                <w:szCs w:val="25"/>
              </w:rPr>
            </w:pPr>
            <w:r w:rsidRPr="002E08EC">
              <w:rPr>
                <w:bCs/>
                <w:color w:val="000000"/>
                <w:sz w:val="25"/>
                <w:szCs w:val="25"/>
              </w:rPr>
              <w:t>Нагрузка незанятого населения на 1</w:t>
            </w:r>
            <w:r>
              <w:rPr>
                <w:bCs/>
                <w:color w:val="000000"/>
                <w:sz w:val="25"/>
                <w:szCs w:val="25"/>
              </w:rPr>
              <w:t>00</w:t>
            </w:r>
            <w:r w:rsidRPr="002E08EC">
              <w:rPr>
                <w:bCs/>
                <w:color w:val="000000"/>
                <w:sz w:val="25"/>
                <w:szCs w:val="25"/>
              </w:rPr>
              <w:t xml:space="preserve"> заявленн</w:t>
            </w:r>
            <w:r>
              <w:rPr>
                <w:bCs/>
                <w:color w:val="000000"/>
                <w:sz w:val="25"/>
                <w:szCs w:val="25"/>
              </w:rPr>
              <w:t xml:space="preserve">ых </w:t>
            </w:r>
            <w:r w:rsidRPr="000C1A59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0C1A59">
              <w:rPr>
                <w:bCs/>
                <w:color w:val="000000"/>
                <w:sz w:val="25"/>
                <w:szCs w:val="25"/>
              </w:rPr>
              <w:t>вакансий, человек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A847AE" w:rsidRDefault="002D05E1" w:rsidP="004962A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A847AE" w:rsidRDefault="002D05E1" w:rsidP="008B612B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64,1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9B5759" w:rsidRDefault="002D05E1" w:rsidP="00E86B2C">
            <w:pPr>
              <w:tabs>
                <w:tab w:val="left" w:pos="1026"/>
              </w:tabs>
              <w:ind w:right="6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77,7</w:t>
            </w:r>
          </w:p>
        </w:tc>
      </w:tr>
      <w:tr w:rsidR="002D05E1" w:rsidRPr="009B5759" w:rsidTr="007A7650">
        <w:trPr>
          <w:trHeight w:val="212"/>
        </w:trPr>
        <w:tc>
          <w:tcPr>
            <w:tcW w:w="108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05E1" w:rsidRPr="009B5759" w:rsidRDefault="002D05E1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2D05E1" w:rsidRPr="009B5759" w:rsidTr="007A7650">
        <w:trPr>
          <w:trHeight w:val="463"/>
        </w:trPr>
        <w:tc>
          <w:tcPr>
            <w:tcW w:w="108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2D05E1" w:rsidRPr="009B5759" w:rsidRDefault="002D05E1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Основные предприятия, производство (услуги), млн. рублей                                         </w:t>
            </w:r>
            <w:r w:rsidRPr="009B5759">
              <w:rPr>
                <w:bCs/>
                <w:sz w:val="28"/>
                <w:szCs w:val="28"/>
              </w:rPr>
              <w:t>(темп роста в действующих ценах)</w:t>
            </w:r>
            <w:r w:rsidRPr="009B575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2D05E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E1" w:rsidRDefault="002D05E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АО «</w:t>
            </w:r>
            <w:proofErr w:type="spellStart"/>
            <w:r>
              <w:rPr>
                <w:bCs/>
                <w:sz w:val="28"/>
                <w:szCs w:val="28"/>
              </w:rPr>
              <w:t>Сергеевский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ЛПХ»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2E5D3D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Default="002D05E1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9B5759" w:rsidRDefault="002D05E1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2,3 раза</w:t>
            </w:r>
          </w:p>
        </w:tc>
      </w:tr>
      <w:tr w:rsidR="002D05E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E1" w:rsidRDefault="002D05E1" w:rsidP="00BD7ACA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Агрофонд-П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2E5D3D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Default="002D05E1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53,97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9B5759" w:rsidRDefault="002D05E1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107,94</w:t>
            </w:r>
          </w:p>
        </w:tc>
      </w:tr>
      <w:tr w:rsidR="002D05E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E1" w:rsidRPr="009B5759" w:rsidRDefault="002D05E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Филиал «Партизанский» АО «</w:t>
            </w:r>
            <w:proofErr w:type="spellStart"/>
            <w:r>
              <w:rPr>
                <w:bCs/>
                <w:sz w:val="28"/>
                <w:szCs w:val="28"/>
              </w:rPr>
              <w:t>Примавтодор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E02131" w:rsidRDefault="002D05E1" w:rsidP="002E5D3D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E02131" w:rsidRDefault="002D05E1" w:rsidP="00BA5A75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133,5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9B5759" w:rsidRDefault="002D05E1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102,2</w:t>
            </w:r>
          </w:p>
        </w:tc>
      </w:tr>
      <w:tr w:rsidR="002D05E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E1" w:rsidRPr="004163A8" w:rsidRDefault="002D05E1" w:rsidP="00BA5A75">
            <w:pPr>
              <w:spacing w:before="60"/>
              <w:rPr>
                <w:bCs/>
                <w:sz w:val="28"/>
                <w:szCs w:val="28"/>
              </w:rPr>
            </w:pPr>
            <w:r w:rsidRPr="004163A8">
              <w:rPr>
                <w:bCs/>
                <w:sz w:val="28"/>
                <w:szCs w:val="28"/>
              </w:rPr>
              <w:t>СХПК «</w:t>
            </w:r>
            <w:proofErr w:type="spellStart"/>
            <w:r w:rsidRPr="004163A8">
              <w:rPr>
                <w:bCs/>
                <w:sz w:val="28"/>
                <w:szCs w:val="28"/>
              </w:rPr>
              <w:t>Новолитовский</w:t>
            </w:r>
            <w:proofErr w:type="spellEnd"/>
            <w:r w:rsidRPr="004163A8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E02131" w:rsidRDefault="002D05E1" w:rsidP="006C558F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E02131" w:rsidRDefault="002D05E1" w:rsidP="00734FA7">
            <w:pPr>
              <w:ind w:right="2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151,8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9B5759" w:rsidRDefault="002D05E1" w:rsidP="00AE0905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147,4</w:t>
            </w:r>
          </w:p>
        </w:tc>
      </w:tr>
      <w:tr w:rsidR="002D05E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E1" w:rsidRPr="004163A8" w:rsidRDefault="002D05E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МКП «Районное хозяйственное управление»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E02131" w:rsidRDefault="002D05E1" w:rsidP="006C558F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E02131" w:rsidRDefault="002D05E1" w:rsidP="00734FA7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48,21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9B5759" w:rsidRDefault="002D05E1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2,2 раза</w:t>
            </w:r>
          </w:p>
        </w:tc>
      </w:tr>
      <w:tr w:rsidR="002D05E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E1" w:rsidRPr="009B5759" w:rsidRDefault="002D05E1" w:rsidP="00BD7ACA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МикВосток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E02131" w:rsidRDefault="002D05E1" w:rsidP="006C558F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E02131" w:rsidRDefault="002D05E1" w:rsidP="00BA5A7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67,646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9B5759" w:rsidRDefault="002D05E1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154,4</w:t>
            </w:r>
          </w:p>
        </w:tc>
      </w:tr>
      <w:tr w:rsidR="002D05E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E1" w:rsidRPr="009B5759" w:rsidRDefault="002D05E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ООО «ЖЭУ </w:t>
            </w:r>
            <w:proofErr w:type="spellStart"/>
            <w:r>
              <w:rPr>
                <w:bCs/>
                <w:sz w:val="28"/>
                <w:szCs w:val="28"/>
              </w:rPr>
              <w:t>Волчанец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Pr="00E02131" w:rsidRDefault="002D05E1" w:rsidP="006C558F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E02131" w:rsidRDefault="002D05E1" w:rsidP="00AE090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Pr="00BE055B" w:rsidRDefault="002D05E1" w:rsidP="00E032CF">
            <w:pPr>
              <w:tabs>
                <w:tab w:val="left" w:pos="827"/>
              </w:tabs>
              <w:ind w:right="2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65</w:t>
            </w:r>
          </w:p>
        </w:tc>
      </w:tr>
      <w:tr w:rsidR="002D05E1" w:rsidRPr="009B5759" w:rsidTr="007A7650">
        <w:trPr>
          <w:trHeight w:val="20"/>
        </w:trPr>
        <w:tc>
          <w:tcPr>
            <w:tcW w:w="7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05E1" w:rsidRDefault="002D05E1" w:rsidP="00BA5A75">
            <w:pPr>
              <w:spacing w:before="6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ООО «</w:t>
            </w:r>
            <w:proofErr w:type="spellStart"/>
            <w:r>
              <w:rPr>
                <w:bCs/>
                <w:sz w:val="28"/>
                <w:szCs w:val="28"/>
              </w:rPr>
              <w:t>ВекторСтройСервис</w:t>
            </w:r>
            <w:proofErr w:type="spellEnd"/>
            <w:r>
              <w:rPr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5E1" w:rsidRDefault="002D05E1" w:rsidP="006C558F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Default="002D05E1" w:rsidP="00AE0905">
            <w:pPr>
              <w:ind w:right="3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20,84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05E1" w:rsidRDefault="002D05E1" w:rsidP="00321AAD">
            <w:pPr>
              <w:tabs>
                <w:tab w:val="left" w:pos="827"/>
              </w:tabs>
              <w:ind w:right="227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178</w:t>
            </w:r>
          </w:p>
        </w:tc>
      </w:tr>
    </w:tbl>
    <w:p w:rsidR="00423A97" w:rsidRDefault="00423A97" w:rsidP="00423A97">
      <w:pPr>
        <w:ind w:firstLine="709"/>
        <w:jc w:val="both"/>
      </w:pPr>
      <w:r>
        <w:t xml:space="preserve">Примечание: </w:t>
      </w:r>
      <w:r w:rsidRPr="009906CC">
        <w:t xml:space="preserve">* </w:t>
      </w:r>
      <w:r>
        <w:t>показатели 2021 и 2022 годов в таблице приведены в оценке (предварительные данные)</w:t>
      </w:r>
    </w:p>
    <w:p w:rsidR="00423A97" w:rsidRDefault="00423A97" w:rsidP="00423A97">
      <w:pPr>
        <w:numPr>
          <w:ilvl w:val="0"/>
          <w:numId w:val="31"/>
        </w:numPr>
        <w:jc w:val="both"/>
      </w:pPr>
      <w:r>
        <w:t>темп роста в сопоставимых ценах</w:t>
      </w:r>
    </w:p>
    <w:p w:rsidR="00423A97" w:rsidRPr="009906CC" w:rsidRDefault="00423A97" w:rsidP="00423A97">
      <w:pPr>
        <w:ind w:left="1069"/>
        <w:jc w:val="both"/>
      </w:pPr>
    </w:p>
    <w:p w:rsidR="00423A97" w:rsidRPr="009906CC" w:rsidRDefault="00494A07" w:rsidP="00494A07">
      <w:pPr>
        <w:spacing w:line="360" w:lineRule="auto"/>
        <w:ind w:left="106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="00423A97" w:rsidRPr="00E0243E">
        <w:rPr>
          <w:b/>
          <w:color w:val="000000"/>
          <w:sz w:val="28"/>
          <w:szCs w:val="28"/>
        </w:rPr>
        <w:t xml:space="preserve">Краткая характеристика экономики </w:t>
      </w:r>
      <w:r w:rsidR="00423A97">
        <w:rPr>
          <w:b/>
          <w:color w:val="000000"/>
          <w:sz w:val="28"/>
          <w:szCs w:val="28"/>
        </w:rPr>
        <w:t>Партизанского муниципального района</w:t>
      </w:r>
    </w:p>
    <w:p w:rsidR="00E51177" w:rsidRPr="00E51177" w:rsidRDefault="00E51177" w:rsidP="00423A97">
      <w:pPr>
        <w:pStyle w:val="22"/>
        <w:spacing w:after="0" w:line="276" w:lineRule="auto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E51177">
        <w:rPr>
          <w:b/>
          <w:sz w:val="28"/>
          <w:szCs w:val="28"/>
        </w:rPr>
        <w:t>1.1</w:t>
      </w:r>
      <w:r w:rsidR="00423A97" w:rsidRPr="00E51177">
        <w:rPr>
          <w:b/>
          <w:sz w:val="28"/>
          <w:szCs w:val="28"/>
        </w:rPr>
        <w:t xml:space="preserve">. </w:t>
      </w:r>
      <w:r w:rsidRPr="00E51177">
        <w:rPr>
          <w:b/>
          <w:color w:val="000000"/>
          <w:sz w:val="28"/>
          <w:szCs w:val="28"/>
        </w:rPr>
        <w:t>Основные отрасли экономики муниципального образования</w:t>
      </w:r>
    </w:p>
    <w:p w:rsidR="00423A97" w:rsidRDefault="00ED7863" w:rsidP="00423A97">
      <w:pPr>
        <w:pStyle w:val="22"/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23A97" w:rsidRPr="00743D39">
        <w:rPr>
          <w:sz w:val="28"/>
          <w:szCs w:val="28"/>
        </w:rPr>
        <w:t xml:space="preserve">На 01 </w:t>
      </w:r>
      <w:r w:rsidR="006A112C">
        <w:rPr>
          <w:sz w:val="28"/>
          <w:szCs w:val="28"/>
        </w:rPr>
        <w:t>октября</w:t>
      </w:r>
      <w:r w:rsidR="00423A97" w:rsidRPr="00743D39">
        <w:rPr>
          <w:sz w:val="28"/>
          <w:szCs w:val="28"/>
        </w:rPr>
        <w:t xml:space="preserve"> 202</w:t>
      </w:r>
      <w:r w:rsidR="00423A97">
        <w:rPr>
          <w:sz w:val="28"/>
          <w:szCs w:val="28"/>
        </w:rPr>
        <w:t>2</w:t>
      </w:r>
      <w:r w:rsidR="00423A97" w:rsidRPr="00743D39">
        <w:rPr>
          <w:sz w:val="28"/>
          <w:szCs w:val="28"/>
        </w:rPr>
        <w:t xml:space="preserve"> года в Статистическом регистре хозяйствующих субъе</w:t>
      </w:r>
      <w:r w:rsidR="00423A97" w:rsidRPr="00743D39">
        <w:rPr>
          <w:sz w:val="28"/>
          <w:szCs w:val="28"/>
        </w:rPr>
        <w:t>к</w:t>
      </w:r>
      <w:r w:rsidR="00423A97" w:rsidRPr="00743D39">
        <w:rPr>
          <w:sz w:val="28"/>
          <w:szCs w:val="28"/>
        </w:rPr>
        <w:t xml:space="preserve">тов по Партизанскому району учтено </w:t>
      </w:r>
      <w:r w:rsidR="006A112C">
        <w:rPr>
          <w:sz w:val="28"/>
          <w:szCs w:val="28"/>
        </w:rPr>
        <w:t>872</w:t>
      </w:r>
      <w:r w:rsidR="00423A97" w:rsidRPr="00743D39">
        <w:rPr>
          <w:sz w:val="28"/>
          <w:szCs w:val="28"/>
        </w:rPr>
        <w:t xml:space="preserve"> хозяйствующих субъектов всех форм собственности, в том числе </w:t>
      </w:r>
      <w:r w:rsidR="006A112C">
        <w:rPr>
          <w:sz w:val="28"/>
          <w:szCs w:val="28"/>
        </w:rPr>
        <w:t>351 юридическое лицо</w:t>
      </w:r>
      <w:r w:rsidR="00423A97" w:rsidRPr="00743D39">
        <w:rPr>
          <w:sz w:val="28"/>
          <w:szCs w:val="28"/>
        </w:rPr>
        <w:t xml:space="preserve"> и 5</w:t>
      </w:r>
      <w:r w:rsidR="006A112C">
        <w:rPr>
          <w:sz w:val="28"/>
          <w:szCs w:val="28"/>
        </w:rPr>
        <w:t>21</w:t>
      </w:r>
      <w:r w:rsidR="00423A97" w:rsidRPr="00743D39">
        <w:rPr>
          <w:sz w:val="28"/>
          <w:szCs w:val="28"/>
        </w:rPr>
        <w:t xml:space="preserve"> индивидуальны</w:t>
      </w:r>
      <w:r w:rsidR="00423A97">
        <w:rPr>
          <w:sz w:val="28"/>
          <w:szCs w:val="28"/>
        </w:rPr>
        <w:t>х</w:t>
      </w:r>
      <w:r w:rsidR="00423A97" w:rsidRPr="00743D39">
        <w:rPr>
          <w:sz w:val="28"/>
          <w:szCs w:val="28"/>
        </w:rPr>
        <w:t xml:space="preserve"> пре</w:t>
      </w:r>
      <w:r w:rsidR="00423A97" w:rsidRPr="00743D39">
        <w:rPr>
          <w:sz w:val="28"/>
          <w:szCs w:val="28"/>
        </w:rPr>
        <w:t>д</w:t>
      </w:r>
      <w:r w:rsidR="00423A97" w:rsidRPr="00743D39">
        <w:rPr>
          <w:sz w:val="28"/>
          <w:szCs w:val="28"/>
        </w:rPr>
        <w:t>принимател</w:t>
      </w:r>
      <w:r w:rsidR="00423A97">
        <w:rPr>
          <w:sz w:val="28"/>
          <w:szCs w:val="28"/>
        </w:rPr>
        <w:t>я</w:t>
      </w:r>
      <w:r w:rsidR="00423A97" w:rsidRPr="00743D39">
        <w:rPr>
          <w:sz w:val="28"/>
          <w:szCs w:val="28"/>
        </w:rPr>
        <w:t>. По отношению к началу текущего года общее количество организ</w:t>
      </w:r>
      <w:r w:rsidR="00423A97" w:rsidRPr="00743D39">
        <w:rPr>
          <w:sz w:val="28"/>
          <w:szCs w:val="28"/>
        </w:rPr>
        <w:t>а</w:t>
      </w:r>
      <w:r w:rsidR="00423A97" w:rsidRPr="00743D39">
        <w:rPr>
          <w:sz w:val="28"/>
          <w:szCs w:val="28"/>
        </w:rPr>
        <w:t xml:space="preserve">ций и индивидуальных предпринимателей, внесенных в Единый государственный реестр, </w:t>
      </w:r>
      <w:r w:rsidR="00661AD3">
        <w:rPr>
          <w:sz w:val="28"/>
          <w:szCs w:val="28"/>
        </w:rPr>
        <w:t>не изменилось</w:t>
      </w:r>
      <w:r w:rsidR="00423A97" w:rsidRPr="00743D39">
        <w:rPr>
          <w:sz w:val="28"/>
          <w:szCs w:val="28"/>
        </w:rPr>
        <w:t xml:space="preserve">, в том числе количество юридических лиц </w:t>
      </w:r>
      <w:r w:rsidR="00423A97">
        <w:rPr>
          <w:sz w:val="28"/>
          <w:szCs w:val="28"/>
        </w:rPr>
        <w:t xml:space="preserve">сократилось на </w:t>
      </w:r>
      <w:r w:rsidR="00661AD3">
        <w:rPr>
          <w:sz w:val="28"/>
          <w:szCs w:val="28"/>
        </w:rPr>
        <w:t>4</w:t>
      </w:r>
      <w:r w:rsidR="00423A97">
        <w:rPr>
          <w:sz w:val="28"/>
          <w:szCs w:val="28"/>
        </w:rPr>
        <w:t xml:space="preserve"> ед.</w:t>
      </w:r>
      <w:r w:rsidR="00423A97" w:rsidRPr="00743D39">
        <w:rPr>
          <w:sz w:val="28"/>
          <w:szCs w:val="28"/>
        </w:rPr>
        <w:t>, количество индивидуаль</w:t>
      </w:r>
      <w:r w:rsidR="00661AD3">
        <w:rPr>
          <w:sz w:val="28"/>
          <w:szCs w:val="28"/>
        </w:rPr>
        <w:t>ных предпринимателей увеличилось</w:t>
      </w:r>
      <w:r w:rsidR="00423A97" w:rsidRPr="00743D39">
        <w:rPr>
          <w:sz w:val="28"/>
          <w:szCs w:val="28"/>
        </w:rPr>
        <w:t xml:space="preserve"> на </w:t>
      </w:r>
      <w:r w:rsidR="00661AD3">
        <w:rPr>
          <w:sz w:val="28"/>
          <w:szCs w:val="28"/>
        </w:rPr>
        <w:t>4</w:t>
      </w:r>
      <w:r w:rsidR="00423A97" w:rsidRPr="00743D39">
        <w:rPr>
          <w:sz w:val="28"/>
          <w:szCs w:val="28"/>
        </w:rPr>
        <w:t xml:space="preserve"> единиц</w:t>
      </w:r>
      <w:r w:rsidR="00661AD3">
        <w:rPr>
          <w:sz w:val="28"/>
          <w:szCs w:val="28"/>
        </w:rPr>
        <w:t>ы</w:t>
      </w:r>
      <w:r w:rsidR="00423A97" w:rsidRPr="00743D39">
        <w:rPr>
          <w:sz w:val="28"/>
          <w:szCs w:val="28"/>
        </w:rPr>
        <w:t xml:space="preserve">. </w:t>
      </w:r>
    </w:p>
    <w:p w:rsidR="00423A97" w:rsidRPr="00D90FC6" w:rsidRDefault="00423A97" w:rsidP="00423A97">
      <w:pPr>
        <w:pStyle w:val="22"/>
        <w:spacing w:after="0"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Кроме этого, на территории Партизанского муниципального района зарег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стрированы</w:t>
      </w:r>
      <w:r w:rsidR="00ED67BF">
        <w:rPr>
          <w:sz w:val="28"/>
          <w:szCs w:val="28"/>
        </w:rPr>
        <w:t xml:space="preserve"> и осуществляют деятельност</w:t>
      </w:r>
      <w:r w:rsidR="006A112C">
        <w:rPr>
          <w:sz w:val="28"/>
          <w:szCs w:val="28"/>
        </w:rPr>
        <w:t>ь 668</w:t>
      </w:r>
      <w:r w:rsidR="00661AD3">
        <w:rPr>
          <w:sz w:val="28"/>
          <w:szCs w:val="28"/>
        </w:rPr>
        <w:t xml:space="preserve"> физических лиц</w:t>
      </w:r>
      <w:r>
        <w:rPr>
          <w:sz w:val="28"/>
          <w:szCs w:val="28"/>
        </w:rPr>
        <w:t>,</w:t>
      </w:r>
      <w:r w:rsidRPr="00D90FC6">
        <w:rPr>
          <w:bCs/>
          <w:sz w:val="26"/>
          <w:szCs w:val="26"/>
        </w:rPr>
        <w:t xml:space="preserve"> </w:t>
      </w:r>
      <w:r w:rsidRPr="00D90FC6">
        <w:rPr>
          <w:bCs/>
          <w:sz w:val="28"/>
          <w:szCs w:val="28"/>
        </w:rPr>
        <w:t>не являющихся индивидуальными предпринимателями и применяющих специальный налоговый режим «Налог на профессиональный доход»</w:t>
      </w:r>
      <w:r>
        <w:rPr>
          <w:bCs/>
          <w:sz w:val="28"/>
          <w:szCs w:val="28"/>
        </w:rPr>
        <w:t>.</w:t>
      </w:r>
    </w:p>
    <w:p w:rsidR="00423A97" w:rsidRPr="00743D39" w:rsidRDefault="00423A97" w:rsidP="00423A97">
      <w:pPr>
        <w:spacing w:line="276" w:lineRule="auto"/>
        <w:ind w:left="709" w:firstLine="707"/>
        <w:jc w:val="both"/>
        <w:rPr>
          <w:spacing w:val="-6"/>
          <w:sz w:val="28"/>
          <w:szCs w:val="28"/>
        </w:rPr>
      </w:pPr>
      <w:r w:rsidRPr="00743D39">
        <w:rPr>
          <w:spacing w:val="-6"/>
          <w:sz w:val="28"/>
          <w:szCs w:val="28"/>
        </w:rPr>
        <w:t>По формам собственности в официальном учете структура организаций пре</w:t>
      </w:r>
      <w:r w:rsidRPr="00743D39">
        <w:rPr>
          <w:spacing w:val="-6"/>
          <w:sz w:val="28"/>
          <w:szCs w:val="28"/>
        </w:rPr>
        <w:t>д</w:t>
      </w:r>
      <w:r w:rsidRPr="00743D39">
        <w:rPr>
          <w:spacing w:val="-6"/>
          <w:sz w:val="28"/>
          <w:szCs w:val="28"/>
        </w:rPr>
        <w:t xml:space="preserve">ставлена: государственные предприятия – </w:t>
      </w:r>
      <w:r>
        <w:rPr>
          <w:spacing w:val="-6"/>
          <w:sz w:val="28"/>
          <w:szCs w:val="28"/>
        </w:rPr>
        <w:t>1</w:t>
      </w:r>
      <w:r w:rsidR="007A77C4">
        <w:rPr>
          <w:spacing w:val="-6"/>
          <w:sz w:val="28"/>
          <w:szCs w:val="28"/>
        </w:rPr>
        <w:t>8</w:t>
      </w:r>
      <w:r w:rsidRPr="00743D39">
        <w:rPr>
          <w:spacing w:val="-6"/>
          <w:sz w:val="28"/>
          <w:szCs w:val="28"/>
        </w:rPr>
        <w:t xml:space="preserve"> единиц (5,</w:t>
      </w:r>
      <w:r w:rsidR="00B16B61">
        <w:rPr>
          <w:spacing w:val="-6"/>
          <w:sz w:val="28"/>
          <w:szCs w:val="28"/>
        </w:rPr>
        <w:t>1</w:t>
      </w:r>
      <w:r w:rsidRPr="00743D39">
        <w:rPr>
          <w:spacing w:val="-6"/>
          <w:sz w:val="28"/>
          <w:szCs w:val="28"/>
        </w:rPr>
        <w:t>%), муниципальные – 6</w:t>
      </w:r>
      <w:r w:rsidR="00B16B61">
        <w:rPr>
          <w:spacing w:val="-6"/>
          <w:sz w:val="28"/>
          <w:szCs w:val="28"/>
        </w:rPr>
        <w:t>3</w:t>
      </w:r>
      <w:r w:rsidRPr="00743D39">
        <w:rPr>
          <w:spacing w:val="-6"/>
          <w:sz w:val="28"/>
          <w:szCs w:val="28"/>
        </w:rPr>
        <w:t xml:space="preserve"> (</w:t>
      </w:r>
      <w:r w:rsidR="00B16B61">
        <w:rPr>
          <w:spacing w:val="-6"/>
          <w:sz w:val="28"/>
          <w:szCs w:val="28"/>
        </w:rPr>
        <w:t>17,9</w:t>
      </w:r>
      <w:r w:rsidRPr="00743D39">
        <w:rPr>
          <w:spacing w:val="-6"/>
          <w:sz w:val="28"/>
          <w:szCs w:val="28"/>
        </w:rPr>
        <w:t xml:space="preserve">%), частные – </w:t>
      </w:r>
      <w:r>
        <w:rPr>
          <w:spacing w:val="-6"/>
          <w:sz w:val="28"/>
          <w:szCs w:val="28"/>
        </w:rPr>
        <w:t>24</w:t>
      </w:r>
      <w:r w:rsidR="00B16B61">
        <w:rPr>
          <w:spacing w:val="-6"/>
          <w:sz w:val="28"/>
          <w:szCs w:val="28"/>
        </w:rPr>
        <w:t>8</w:t>
      </w:r>
      <w:r w:rsidRPr="00743D39">
        <w:rPr>
          <w:spacing w:val="-6"/>
          <w:sz w:val="28"/>
          <w:szCs w:val="28"/>
        </w:rPr>
        <w:t xml:space="preserve"> (</w:t>
      </w:r>
      <w:r w:rsidR="00B16B61">
        <w:rPr>
          <w:spacing w:val="-6"/>
          <w:sz w:val="28"/>
          <w:szCs w:val="28"/>
        </w:rPr>
        <w:t>70,7</w:t>
      </w:r>
      <w:r w:rsidRPr="00743D39">
        <w:rPr>
          <w:spacing w:val="-6"/>
          <w:sz w:val="28"/>
          <w:szCs w:val="28"/>
        </w:rPr>
        <w:t>%), прочие (смешанной формы собственности, иностра</w:t>
      </w:r>
      <w:r w:rsidRPr="00743D39">
        <w:rPr>
          <w:spacing w:val="-6"/>
          <w:sz w:val="28"/>
          <w:szCs w:val="28"/>
        </w:rPr>
        <w:t>н</w:t>
      </w:r>
      <w:r w:rsidR="00B16B61">
        <w:rPr>
          <w:spacing w:val="-6"/>
          <w:sz w:val="28"/>
          <w:szCs w:val="28"/>
        </w:rPr>
        <w:t>ной) – 22</w:t>
      </w:r>
      <w:r w:rsidRPr="00743D39">
        <w:rPr>
          <w:spacing w:val="-6"/>
          <w:sz w:val="28"/>
          <w:szCs w:val="28"/>
        </w:rPr>
        <w:t xml:space="preserve"> (</w:t>
      </w:r>
      <w:r w:rsidR="00B16B61">
        <w:rPr>
          <w:spacing w:val="-6"/>
          <w:sz w:val="28"/>
          <w:szCs w:val="28"/>
        </w:rPr>
        <w:t>6,3</w:t>
      </w:r>
      <w:r w:rsidRPr="00743D39">
        <w:rPr>
          <w:spacing w:val="-6"/>
          <w:sz w:val="28"/>
          <w:szCs w:val="28"/>
        </w:rPr>
        <w:t xml:space="preserve">%). </w:t>
      </w:r>
    </w:p>
    <w:p w:rsidR="00423A97" w:rsidRPr="00430E96" w:rsidRDefault="00423A97" w:rsidP="00423A97">
      <w:pPr>
        <w:spacing w:line="276" w:lineRule="auto"/>
        <w:ind w:left="709" w:firstLine="707"/>
        <w:contextualSpacing/>
        <w:jc w:val="both"/>
        <w:rPr>
          <w:color w:val="000000"/>
          <w:sz w:val="28"/>
          <w:szCs w:val="28"/>
        </w:rPr>
      </w:pPr>
      <w:r w:rsidRPr="00430E96">
        <w:rPr>
          <w:color w:val="000000"/>
          <w:sz w:val="28"/>
          <w:szCs w:val="28"/>
        </w:rPr>
        <w:t>Экономика района представлена в большей степени лесной промышленн</w:t>
      </w:r>
      <w:r w:rsidRPr="00430E96">
        <w:rPr>
          <w:color w:val="000000"/>
          <w:sz w:val="28"/>
          <w:szCs w:val="28"/>
        </w:rPr>
        <w:t>о</w:t>
      </w:r>
      <w:r w:rsidRPr="00430E96">
        <w:rPr>
          <w:color w:val="000000"/>
          <w:sz w:val="28"/>
          <w:szCs w:val="28"/>
        </w:rPr>
        <w:t>стью, сельским хозяйством, строительством и розничной торговлей, которые обеспечивают основную занятость населения райо</w:t>
      </w:r>
      <w:r w:rsidR="00B16B61">
        <w:rPr>
          <w:color w:val="000000"/>
          <w:sz w:val="28"/>
          <w:szCs w:val="28"/>
        </w:rPr>
        <w:t>на в реальном секторе и 81</w:t>
      </w:r>
      <w:r w:rsidRPr="00430E96">
        <w:rPr>
          <w:color w:val="000000"/>
          <w:sz w:val="28"/>
          <w:szCs w:val="28"/>
        </w:rPr>
        <w:t>% валового продукта территории.</w:t>
      </w:r>
    </w:p>
    <w:p w:rsidR="00680571" w:rsidRDefault="00494A07" w:rsidP="00680571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23A97" w:rsidRPr="00430E96">
        <w:rPr>
          <w:color w:val="000000"/>
          <w:sz w:val="28"/>
          <w:szCs w:val="28"/>
        </w:rPr>
        <w:t xml:space="preserve">Выпуск товаров, работ и услуг </w:t>
      </w:r>
      <w:r w:rsidR="00B16B61">
        <w:rPr>
          <w:color w:val="000000"/>
          <w:sz w:val="28"/>
          <w:szCs w:val="28"/>
        </w:rPr>
        <w:t>базовых отраслей экономики за 9 месяцев</w:t>
      </w:r>
      <w:r w:rsidR="00423A97" w:rsidRPr="00430E96">
        <w:rPr>
          <w:color w:val="000000"/>
          <w:sz w:val="28"/>
          <w:szCs w:val="28"/>
        </w:rPr>
        <w:t xml:space="preserve"> 2022 года составил </w:t>
      </w:r>
      <w:r w:rsidR="00196C4C">
        <w:rPr>
          <w:color w:val="000000"/>
          <w:sz w:val="28"/>
          <w:szCs w:val="28"/>
        </w:rPr>
        <w:t>6426</w:t>
      </w:r>
      <w:r w:rsidR="00423A97" w:rsidRPr="00430E96">
        <w:rPr>
          <w:color w:val="000000"/>
          <w:sz w:val="28"/>
          <w:szCs w:val="28"/>
        </w:rPr>
        <w:t xml:space="preserve"> млн</w:t>
      </w:r>
      <w:proofErr w:type="gramStart"/>
      <w:r w:rsidR="00423A97" w:rsidRPr="00430E96">
        <w:rPr>
          <w:color w:val="000000"/>
          <w:sz w:val="28"/>
          <w:szCs w:val="28"/>
        </w:rPr>
        <w:t>.р</w:t>
      </w:r>
      <w:proofErr w:type="gramEnd"/>
      <w:r w:rsidR="00423A97" w:rsidRPr="00430E96">
        <w:rPr>
          <w:color w:val="000000"/>
          <w:sz w:val="28"/>
          <w:szCs w:val="28"/>
        </w:rPr>
        <w:t xml:space="preserve">уб., что составляет </w:t>
      </w:r>
      <w:r w:rsidR="00903DB1">
        <w:rPr>
          <w:color w:val="000000"/>
          <w:sz w:val="28"/>
          <w:szCs w:val="28"/>
        </w:rPr>
        <w:t>109,5</w:t>
      </w:r>
      <w:r w:rsidR="00423A97" w:rsidRPr="00430E96">
        <w:rPr>
          <w:color w:val="000000"/>
          <w:sz w:val="28"/>
          <w:szCs w:val="28"/>
        </w:rPr>
        <w:t xml:space="preserve"> % в действующих ценах к соответ</w:t>
      </w:r>
      <w:r w:rsidR="001839B6">
        <w:rPr>
          <w:color w:val="000000"/>
          <w:sz w:val="28"/>
          <w:szCs w:val="28"/>
        </w:rPr>
        <w:t xml:space="preserve">ствующему периоду прошлого года </w:t>
      </w:r>
      <w:r w:rsidR="00903DB1">
        <w:rPr>
          <w:color w:val="000000"/>
          <w:sz w:val="28"/>
          <w:szCs w:val="28"/>
        </w:rPr>
        <w:t>(или 96,4</w:t>
      </w:r>
      <w:r w:rsidR="001839B6" w:rsidRPr="0066460F">
        <w:rPr>
          <w:color w:val="000000"/>
          <w:sz w:val="28"/>
          <w:szCs w:val="28"/>
        </w:rPr>
        <w:t>% в сопоставимых ценах).</w:t>
      </w:r>
      <w:r w:rsidR="005670D7">
        <w:rPr>
          <w:color w:val="000000"/>
          <w:sz w:val="28"/>
          <w:szCs w:val="28"/>
        </w:rPr>
        <w:t xml:space="preserve"> </w:t>
      </w:r>
      <w:r w:rsidR="00680571">
        <w:rPr>
          <w:color w:val="000000"/>
          <w:sz w:val="28"/>
          <w:szCs w:val="28"/>
        </w:rPr>
        <w:t xml:space="preserve">          Динамика объемов производства в базовых отраслях экономики в сопоставимых ценах к уровню января </w:t>
      </w:r>
      <w:proofErr w:type="gramStart"/>
      <w:r w:rsidR="00680571">
        <w:rPr>
          <w:color w:val="000000"/>
          <w:sz w:val="28"/>
          <w:szCs w:val="28"/>
        </w:rPr>
        <w:t>–с</w:t>
      </w:r>
      <w:proofErr w:type="gramEnd"/>
      <w:r w:rsidR="00680571">
        <w:rPr>
          <w:color w:val="000000"/>
          <w:sz w:val="28"/>
          <w:szCs w:val="28"/>
        </w:rPr>
        <w:t>ентября 2021г. сложилась следующим образом:</w:t>
      </w:r>
    </w:p>
    <w:p w:rsidR="00680571" w:rsidRDefault="00680571" w:rsidP="00680571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Сельское хозяйство –  91%;</w:t>
      </w:r>
    </w:p>
    <w:p w:rsidR="00680571" w:rsidRDefault="00903DB1" w:rsidP="00680571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Лесозаготовки  -   115,3</w:t>
      </w:r>
      <w:r w:rsidR="00680571">
        <w:rPr>
          <w:color w:val="000000"/>
          <w:sz w:val="28"/>
          <w:szCs w:val="28"/>
        </w:rPr>
        <w:t xml:space="preserve"> %;</w:t>
      </w:r>
    </w:p>
    <w:p w:rsidR="00680571" w:rsidRDefault="00680571" w:rsidP="00680571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Промышленное производство -101,8%;</w:t>
      </w:r>
    </w:p>
    <w:p w:rsidR="00680571" w:rsidRDefault="00680571" w:rsidP="00680571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Строительство –   92,2 %;</w:t>
      </w:r>
    </w:p>
    <w:p w:rsidR="00680571" w:rsidRDefault="00680571" w:rsidP="00680571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Розничная торговля – 97,5%;</w:t>
      </w:r>
    </w:p>
    <w:p w:rsidR="00680571" w:rsidRDefault="00680571" w:rsidP="00680571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Общественное питание – 101,1%;</w:t>
      </w:r>
    </w:p>
    <w:p w:rsidR="00680571" w:rsidRDefault="00680571" w:rsidP="00680571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Платные услуги населению – 97,6%.</w:t>
      </w:r>
    </w:p>
    <w:p w:rsidR="00423A97" w:rsidRPr="00E0243E" w:rsidRDefault="00680571" w:rsidP="00680571">
      <w:pPr>
        <w:spacing w:line="276" w:lineRule="auto"/>
        <w:ind w:left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423A97" w:rsidRPr="00476EF8" w:rsidRDefault="00423A97" w:rsidP="00423A97">
      <w:pPr>
        <w:pStyle w:val="22"/>
        <w:spacing w:after="0" w:line="360" w:lineRule="auto"/>
        <w:ind w:right="-1" w:firstLine="709"/>
        <w:jc w:val="both"/>
        <w:rPr>
          <w:b/>
          <w:color w:val="000000"/>
          <w:sz w:val="28"/>
          <w:szCs w:val="28"/>
        </w:rPr>
      </w:pPr>
      <w:r w:rsidRPr="00476EF8">
        <w:rPr>
          <w:b/>
          <w:color w:val="000000"/>
          <w:sz w:val="28"/>
          <w:szCs w:val="28"/>
        </w:rPr>
        <w:t>1.2. Местный бюджет</w:t>
      </w:r>
    </w:p>
    <w:p w:rsidR="00423A97" w:rsidRDefault="00423A97" w:rsidP="00423A97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sz w:val="28"/>
          <w:szCs w:val="28"/>
        </w:rPr>
        <w:t xml:space="preserve">За </w:t>
      </w:r>
      <w:r>
        <w:rPr>
          <w:sz w:val="28"/>
          <w:szCs w:val="28"/>
        </w:rPr>
        <w:t>январь-</w:t>
      </w:r>
      <w:r w:rsidR="004F2DA3">
        <w:rPr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Pr="00325559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325559">
        <w:rPr>
          <w:sz w:val="28"/>
          <w:szCs w:val="28"/>
        </w:rPr>
        <w:t xml:space="preserve"> года поступило в консолидированный бюджет района н</w:t>
      </w:r>
      <w:r w:rsidRPr="00325559">
        <w:rPr>
          <w:sz w:val="28"/>
          <w:szCs w:val="28"/>
        </w:rPr>
        <w:t>а</w:t>
      </w:r>
      <w:r w:rsidRPr="00325559">
        <w:rPr>
          <w:sz w:val="28"/>
          <w:szCs w:val="28"/>
        </w:rPr>
        <w:t xml:space="preserve">логовых и неналоговых доходов в объеме </w:t>
      </w:r>
      <w:r w:rsidR="007C3F74">
        <w:rPr>
          <w:sz w:val="28"/>
          <w:szCs w:val="28"/>
        </w:rPr>
        <w:t xml:space="preserve"> 406,6 </w:t>
      </w:r>
      <w:r w:rsidRPr="00325559">
        <w:rPr>
          <w:sz w:val="28"/>
          <w:szCs w:val="28"/>
        </w:rPr>
        <w:t xml:space="preserve">млн. руб., что к уровню </w:t>
      </w:r>
      <w:r w:rsidR="004F2DA3">
        <w:rPr>
          <w:sz w:val="28"/>
          <w:szCs w:val="28"/>
        </w:rPr>
        <w:t xml:space="preserve">аналогичного периода </w:t>
      </w:r>
      <w:r w:rsidRPr="00325559">
        <w:rPr>
          <w:sz w:val="28"/>
          <w:szCs w:val="28"/>
        </w:rPr>
        <w:t xml:space="preserve">прошлого года составляет </w:t>
      </w:r>
      <w:r w:rsidR="007C3F74">
        <w:rPr>
          <w:sz w:val="28"/>
          <w:szCs w:val="28"/>
        </w:rPr>
        <w:t>107,9</w:t>
      </w:r>
      <w:r w:rsidRPr="00325559">
        <w:rPr>
          <w:sz w:val="28"/>
          <w:szCs w:val="28"/>
        </w:rPr>
        <w:t xml:space="preserve">%. </w:t>
      </w:r>
    </w:p>
    <w:p w:rsidR="00423A97" w:rsidRDefault="00423A97" w:rsidP="001C1616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sz w:val="28"/>
          <w:szCs w:val="28"/>
        </w:rPr>
        <w:t xml:space="preserve">Основные </w:t>
      </w:r>
      <w:proofErr w:type="spellStart"/>
      <w:r w:rsidRPr="00325559">
        <w:rPr>
          <w:sz w:val="28"/>
          <w:szCs w:val="28"/>
        </w:rPr>
        <w:t>бюджетообразующие</w:t>
      </w:r>
      <w:proofErr w:type="spellEnd"/>
      <w:r w:rsidRPr="00325559">
        <w:rPr>
          <w:sz w:val="28"/>
          <w:szCs w:val="28"/>
        </w:rPr>
        <w:t xml:space="preserve"> доходные источники по налоговым доходам: н</w:t>
      </w:r>
      <w:r w:rsidRPr="00325559">
        <w:rPr>
          <w:sz w:val="28"/>
          <w:szCs w:val="28"/>
        </w:rPr>
        <w:t>а</w:t>
      </w:r>
      <w:r w:rsidRPr="00325559">
        <w:rPr>
          <w:sz w:val="28"/>
          <w:szCs w:val="28"/>
        </w:rPr>
        <w:t>лог на доходы физических лиц (</w:t>
      </w:r>
      <w:r w:rsidR="006C558F">
        <w:rPr>
          <w:sz w:val="28"/>
          <w:szCs w:val="28"/>
        </w:rPr>
        <w:t>70,1</w:t>
      </w:r>
      <w:r>
        <w:rPr>
          <w:sz w:val="28"/>
          <w:szCs w:val="28"/>
        </w:rPr>
        <w:t>%), акцизы</w:t>
      </w:r>
      <w:r w:rsidR="006C558F">
        <w:rPr>
          <w:sz w:val="28"/>
          <w:szCs w:val="28"/>
        </w:rPr>
        <w:t xml:space="preserve"> на бензин, дизельное топливо</w:t>
      </w:r>
      <w:r>
        <w:rPr>
          <w:sz w:val="28"/>
          <w:szCs w:val="28"/>
        </w:rPr>
        <w:t xml:space="preserve"> (</w:t>
      </w:r>
      <w:r w:rsidR="006C558F">
        <w:rPr>
          <w:sz w:val="28"/>
          <w:szCs w:val="28"/>
        </w:rPr>
        <w:t>5,5%), налог, взимаемый в связи с применением упрощенной системы налогообложения</w:t>
      </w:r>
      <w:r w:rsidRPr="00325559">
        <w:rPr>
          <w:sz w:val="28"/>
          <w:szCs w:val="28"/>
        </w:rPr>
        <w:t xml:space="preserve"> (</w:t>
      </w:r>
      <w:r w:rsidR="006C558F">
        <w:rPr>
          <w:sz w:val="28"/>
          <w:szCs w:val="28"/>
        </w:rPr>
        <w:t>2,9</w:t>
      </w:r>
      <w:r w:rsidRPr="00325559">
        <w:rPr>
          <w:sz w:val="28"/>
          <w:szCs w:val="28"/>
        </w:rPr>
        <w:t>%)</w:t>
      </w:r>
      <w:r w:rsidR="00E10D58">
        <w:rPr>
          <w:sz w:val="28"/>
          <w:szCs w:val="28"/>
        </w:rPr>
        <w:t>, земельный налог (4,4</w:t>
      </w:r>
      <w:r>
        <w:rPr>
          <w:sz w:val="28"/>
          <w:szCs w:val="28"/>
        </w:rPr>
        <w:t>%)</w:t>
      </w:r>
      <w:r w:rsidRPr="00325559">
        <w:rPr>
          <w:sz w:val="28"/>
          <w:szCs w:val="28"/>
        </w:rPr>
        <w:t>; по неналоговым доходам - доходы от использования муниципального имущества (</w:t>
      </w:r>
      <w:r w:rsidR="001C1616">
        <w:rPr>
          <w:sz w:val="28"/>
          <w:szCs w:val="28"/>
        </w:rPr>
        <w:t>4</w:t>
      </w:r>
      <w:r w:rsidRPr="00325559">
        <w:rPr>
          <w:sz w:val="28"/>
          <w:szCs w:val="28"/>
        </w:rPr>
        <w:t>%), доходы от продажи материальных и нематериальных активов</w:t>
      </w:r>
      <w:r w:rsidR="00144A21">
        <w:rPr>
          <w:sz w:val="28"/>
          <w:szCs w:val="28"/>
        </w:rPr>
        <w:t xml:space="preserve"> </w:t>
      </w:r>
      <w:r w:rsidRPr="00325559">
        <w:rPr>
          <w:sz w:val="28"/>
          <w:szCs w:val="28"/>
        </w:rPr>
        <w:t>(</w:t>
      </w:r>
      <w:r w:rsidR="001C1616">
        <w:rPr>
          <w:sz w:val="28"/>
          <w:szCs w:val="28"/>
        </w:rPr>
        <w:t>6,1</w:t>
      </w:r>
      <w:r w:rsidRPr="00325559">
        <w:rPr>
          <w:sz w:val="28"/>
          <w:szCs w:val="28"/>
        </w:rPr>
        <w:t>%)</w:t>
      </w:r>
      <w:r w:rsidR="001C1616">
        <w:rPr>
          <w:sz w:val="28"/>
          <w:szCs w:val="28"/>
        </w:rPr>
        <w:t>, компенсационная плата за выдачу разрешений на вынужденный снос зеленых насаждений (3,8%)</w:t>
      </w:r>
      <w:r>
        <w:rPr>
          <w:sz w:val="28"/>
          <w:szCs w:val="28"/>
        </w:rPr>
        <w:t>.</w:t>
      </w:r>
    </w:p>
    <w:p w:rsidR="00423A97" w:rsidRDefault="00423A97" w:rsidP="00423A97">
      <w:pPr>
        <w:spacing w:line="276" w:lineRule="auto"/>
        <w:ind w:firstLine="708"/>
        <w:jc w:val="both"/>
        <w:rPr>
          <w:sz w:val="28"/>
          <w:szCs w:val="28"/>
        </w:rPr>
      </w:pPr>
      <w:r w:rsidRPr="00325559">
        <w:rPr>
          <w:color w:val="000000"/>
          <w:sz w:val="28"/>
          <w:szCs w:val="28"/>
        </w:rPr>
        <w:t xml:space="preserve">Основными налогоплательщиками района являются: </w:t>
      </w:r>
      <w:r>
        <w:rPr>
          <w:color w:val="000000"/>
          <w:sz w:val="28"/>
          <w:szCs w:val="28"/>
        </w:rPr>
        <w:t>КГБУСО «</w:t>
      </w:r>
      <w:proofErr w:type="spellStart"/>
      <w:r>
        <w:rPr>
          <w:color w:val="000000"/>
          <w:sz w:val="28"/>
          <w:szCs w:val="28"/>
        </w:rPr>
        <w:t>Екатериновский</w:t>
      </w:r>
      <w:proofErr w:type="spellEnd"/>
      <w:r>
        <w:rPr>
          <w:color w:val="000000"/>
          <w:sz w:val="28"/>
          <w:szCs w:val="28"/>
        </w:rPr>
        <w:t xml:space="preserve"> детский психоневрологический дом-интернат», </w:t>
      </w:r>
      <w:r w:rsidRPr="00325559">
        <w:rPr>
          <w:color w:val="000000"/>
          <w:sz w:val="28"/>
          <w:szCs w:val="28"/>
        </w:rPr>
        <w:t xml:space="preserve"> АО «</w:t>
      </w:r>
      <w:proofErr w:type="spellStart"/>
      <w:r w:rsidRPr="00325559">
        <w:rPr>
          <w:color w:val="000000"/>
          <w:sz w:val="28"/>
          <w:szCs w:val="28"/>
        </w:rPr>
        <w:t>Сергеевский</w:t>
      </w:r>
      <w:proofErr w:type="spellEnd"/>
      <w:r w:rsidRPr="00325559">
        <w:rPr>
          <w:color w:val="000000"/>
          <w:sz w:val="28"/>
          <w:szCs w:val="28"/>
        </w:rPr>
        <w:t xml:space="preserve"> леспромхоз», СХПК «</w:t>
      </w:r>
      <w:proofErr w:type="spellStart"/>
      <w:r w:rsidRPr="00325559">
        <w:rPr>
          <w:color w:val="000000"/>
          <w:sz w:val="28"/>
          <w:szCs w:val="28"/>
        </w:rPr>
        <w:t>Новолитовский</w:t>
      </w:r>
      <w:proofErr w:type="spellEnd"/>
      <w:r w:rsidRPr="00325559">
        <w:rPr>
          <w:color w:val="000000"/>
          <w:sz w:val="28"/>
          <w:szCs w:val="28"/>
        </w:rPr>
        <w:t xml:space="preserve">», </w:t>
      </w:r>
      <w:r w:rsidR="00F85AC6">
        <w:rPr>
          <w:sz w:val="28"/>
          <w:szCs w:val="28"/>
        </w:rPr>
        <w:t xml:space="preserve">Филиал </w:t>
      </w:r>
      <w:r w:rsidR="004F2DA3">
        <w:rPr>
          <w:sz w:val="28"/>
          <w:szCs w:val="28"/>
        </w:rPr>
        <w:t xml:space="preserve">"Партизанский"  </w:t>
      </w:r>
      <w:r w:rsidRPr="00325559">
        <w:rPr>
          <w:sz w:val="28"/>
          <w:szCs w:val="28"/>
        </w:rPr>
        <w:t>АО  "</w:t>
      </w:r>
      <w:proofErr w:type="spellStart"/>
      <w:r w:rsidRPr="00325559">
        <w:rPr>
          <w:sz w:val="28"/>
          <w:szCs w:val="28"/>
        </w:rPr>
        <w:t>Примавтодор</w:t>
      </w:r>
      <w:proofErr w:type="spellEnd"/>
      <w:r w:rsidRPr="00325559">
        <w:rPr>
          <w:sz w:val="28"/>
          <w:szCs w:val="28"/>
        </w:rPr>
        <w:t>"</w:t>
      </w:r>
      <w:r>
        <w:rPr>
          <w:sz w:val="28"/>
          <w:szCs w:val="28"/>
        </w:rPr>
        <w:t>, МО МВД России «Партизанский», воинские части и исправительные колонии, уч</w:t>
      </w:r>
      <w:r w:rsidR="004B1C4A">
        <w:rPr>
          <w:sz w:val="28"/>
          <w:szCs w:val="28"/>
        </w:rPr>
        <w:t>реждения образования и культуры.</w:t>
      </w:r>
    </w:p>
    <w:p w:rsidR="00423A97" w:rsidRPr="00F76DF0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  <w:r w:rsidRPr="00F76DF0">
        <w:rPr>
          <w:sz w:val="28"/>
          <w:szCs w:val="28"/>
        </w:rPr>
        <w:lastRenderedPageBreak/>
        <w:t>Для обеспечения программно-целевого метода формирования бюджета Партиза</w:t>
      </w:r>
      <w:r w:rsidRPr="00F76DF0">
        <w:rPr>
          <w:sz w:val="28"/>
          <w:szCs w:val="28"/>
        </w:rPr>
        <w:t>н</w:t>
      </w:r>
      <w:r w:rsidRPr="00F76DF0">
        <w:rPr>
          <w:sz w:val="28"/>
          <w:szCs w:val="28"/>
        </w:rPr>
        <w:t>ского муниципального района в 202</w:t>
      </w:r>
      <w:r>
        <w:rPr>
          <w:sz w:val="28"/>
          <w:szCs w:val="28"/>
        </w:rPr>
        <w:t>2</w:t>
      </w:r>
      <w:r w:rsidRPr="00F76DF0">
        <w:rPr>
          <w:sz w:val="28"/>
          <w:szCs w:val="28"/>
        </w:rPr>
        <w:t xml:space="preserve"> году на территории района в процессе реализации находятся  2</w:t>
      </w:r>
      <w:r>
        <w:rPr>
          <w:sz w:val="28"/>
          <w:szCs w:val="28"/>
        </w:rPr>
        <w:t>6</w:t>
      </w:r>
      <w:r w:rsidRPr="00F76DF0">
        <w:rPr>
          <w:sz w:val="28"/>
          <w:szCs w:val="28"/>
        </w:rPr>
        <w:t xml:space="preserve"> мун</w:t>
      </w:r>
      <w:r w:rsidR="0022253D">
        <w:rPr>
          <w:sz w:val="28"/>
          <w:szCs w:val="28"/>
        </w:rPr>
        <w:t>иципальных программ, что на 1 программу</w:t>
      </w:r>
      <w:r w:rsidRPr="00F76DF0">
        <w:rPr>
          <w:sz w:val="28"/>
          <w:szCs w:val="28"/>
        </w:rPr>
        <w:t xml:space="preserve"> </w:t>
      </w:r>
      <w:r>
        <w:rPr>
          <w:sz w:val="28"/>
          <w:szCs w:val="28"/>
        </w:rPr>
        <w:t>бол</w:t>
      </w:r>
      <w:r w:rsidRPr="00F76DF0">
        <w:rPr>
          <w:sz w:val="28"/>
          <w:szCs w:val="28"/>
        </w:rPr>
        <w:t>ьше, чем в прошлом году.</w:t>
      </w:r>
    </w:p>
    <w:p w:rsidR="00423A97" w:rsidRPr="00F76DF0" w:rsidRDefault="004F2DA3" w:rsidP="00423A9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01.10</w:t>
      </w:r>
      <w:r w:rsidR="00423A97" w:rsidRPr="00F76DF0">
        <w:rPr>
          <w:sz w:val="28"/>
          <w:szCs w:val="28"/>
        </w:rPr>
        <w:t>.202</w:t>
      </w:r>
      <w:r w:rsidR="00423A97">
        <w:rPr>
          <w:sz w:val="28"/>
          <w:szCs w:val="28"/>
        </w:rPr>
        <w:t>2</w:t>
      </w:r>
      <w:r w:rsidR="00423A97" w:rsidRPr="00F76DF0">
        <w:rPr>
          <w:sz w:val="28"/>
          <w:szCs w:val="28"/>
        </w:rPr>
        <w:t xml:space="preserve"> на финансовое обеспечение муниципальных пр</w:t>
      </w:r>
      <w:r w:rsidR="00423A97" w:rsidRPr="00F76DF0">
        <w:rPr>
          <w:sz w:val="28"/>
          <w:szCs w:val="28"/>
        </w:rPr>
        <w:t>о</w:t>
      </w:r>
      <w:r w:rsidR="00423A97" w:rsidRPr="00F76DF0">
        <w:rPr>
          <w:sz w:val="28"/>
          <w:szCs w:val="28"/>
        </w:rPr>
        <w:t>грамм из всех уровней бюджетов на 202</w:t>
      </w:r>
      <w:r w:rsidR="00423A97">
        <w:rPr>
          <w:sz w:val="28"/>
          <w:szCs w:val="28"/>
        </w:rPr>
        <w:t>2</w:t>
      </w:r>
      <w:r w:rsidR="00423A97" w:rsidRPr="00F76DF0">
        <w:rPr>
          <w:sz w:val="28"/>
          <w:szCs w:val="28"/>
        </w:rPr>
        <w:t xml:space="preserve"> год предусмотрено ассигнований на сумму </w:t>
      </w:r>
      <w:r w:rsidR="009A6885" w:rsidRPr="009A6885">
        <w:rPr>
          <w:sz w:val="28"/>
          <w:szCs w:val="28"/>
        </w:rPr>
        <w:t>1131,32</w:t>
      </w:r>
      <w:r w:rsidR="00836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За 9</w:t>
      </w:r>
      <w:r w:rsidR="00423A97" w:rsidRPr="00F76DF0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="00423A97" w:rsidRPr="00F76DF0">
        <w:rPr>
          <w:sz w:val="28"/>
          <w:szCs w:val="28"/>
        </w:rPr>
        <w:t xml:space="preserve"> 202</w:t>
      </w:r>
      <w:r w:rsidR="00423A97">
        <w:rPr>
          <w:sz w:val="28"/>
          <w:szCs w:val="28"/>
        </w:rPr>
        <w:t xml:space="preserve">2 </w:t>
      </w:r>
      <w:r w:rsidR="00423A97" w:rsidRPr="00F76DF0">
        <w:rPr>
          <w:sz w:val="28"/>
          <w:szCs w:val="28"/>
        </w:rPr>
        <w:t>года на реализацию основных мероприятий мун</w:t>
      </w:r>
      <w:r w:rsidR="00423A97" w:rsidRPr="00F76DF0">
        <w:rPr>
          <w:sz w:val="28"/>
          <w:szCs w:val="28"/>
        </w:rPr>
        <w:t>и</w:t>
      </w:r>
      <w:r w:rsidR="00423A97" w:rsidRPr="00F76DF0">
        <w:rPr>
          <w:sz w:val="28"/>
          <w:szCs w:val="28"/>
        </w:rPr>
        <w:t xml:space="preserve">ципальных программ профинансировано </w:t>
      </w:r>
      <w:r w:rsidR="009A6885">
        <w:rPr>
          <w:sz w:val="28"/>
          <w:szCs w:val="28"/>
        </w:rPr>
        <w:t>712,9</w:t>
      </w:r>
      <w:r w:rsidR="00423A97" w:rsidRPr="00F76DF0">
        <w:rPr>
          <w:sz w:val="28"/>
          <w:szCs w:val="28"/>
        </w:rPr>
        <w:t xml:space="preserve"> млн.руб., что составляет </w:t>
      </w:r>
      <w:r w:rsidR="009A6885">
        <w:rPr>
          <w:sz w:val="28"/>
          <w:szCs w:val="28"/>
        </w:rPr>
        <w:t>63</w:t>
      </w:r>
      <w:r w:rsidR="00423A97" w:rsidRPr="00F76DF0">
        <w:rPr>
          <w:sz w:val="28"/>
          <w:szCs w:val="28"/>
        </w:rPr>
        <w:t>% от плана.</w:t>
      </w:r>
    </w:p>
    <w:p w:rsidR="00423A97" w:rsidRPr="00476EF8" w:rsidRDefault="00423A97" w:rsidP="00423A97">
      <w:pPr>
        <w:spacing w:line="276" w:lineRule="auto"/>
        <w:jc w:val="both"/>
        <w:rPr>
          <w:b/>
          <w:sz w:val="28"/>
          <w:szCs w:val="28"/>
        </w:rPr>
      </w:pPr>
    </w:p>
    <w:p w:rsidR="00423A97" w:rsidRPr="00476EF8" w:rsidRDefault="00423A97" w:rsidP="00423A97">
      <w:pPr>
        <w:pStyle w:val="22"/>
        <w:spacing w:after="0"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476EF8">
        <w:rPr>
          <w:b/>
          <w:color w:val="000000"/>
          <w:sz w:val="28"/>
          <w:szCs w:val="28"/>
        </w:rPr>
        <w:t>1.3. Характеристика ситуации</w:t>
      </w:r>
    </w:p>
    <w:p w:rsidR="00423A97" w:rsidRDefault="00423A97" w:rsidP="00423A97">
      <w:pPr>
        <w:widowControl w:val="0"/>
        <w:spacing w:line="276" w:lineRule="auto"/>
        <w:ind w:firstLine="709"/>
        <w:jc w:val="both"/>
        <w:rPr>
          <w:color w:val="0D0D0D"/>
          <w:sz w:val="28"/>
          <w:szCs w:val="28"/>
        </w:rPr>
      </w:pPr>
      <w:r w:rsidRPr="00B242D5">
        <w:rPr>
          <w:color w:val="0D0D0D"/>
          <w:sz w:val="28"/>
          <w:szCs w:val="28"/>
        </w:rPr>
        <w:t>Для стабилизации демографической ситуации в муниципальном районе реализ</w:t>
      </w:r>
      <w:r w:rsidRPr="00B242D5">
        <w:rPr>
          <w:color w:val="0D0D0D"/>
          <w:sz w:val="28"/>
          <w:szCs w:val="28"/>
        </w:rPr>
        <w:t>у</w:t>
      </w:r>
      <w:r w:rsidRPr="00B242D5">
        <w:rPr>
          <w:color w:val="0D0D0D"/>
          <w:sz w:val="28"/>
          <w:szCs w:val="28"/>
        </w:rPr>
        <w:t>ются мероприятия государственных программ Приморского края и муниципальных программ Партизанского муниципального района направленных на улучшение жили</w:t>
      </w:r>
      <w:r w:rsidRPr="00B242D5">
        <w:rPr>
          <w:color w:val="0D0D0D"/>
          <w:sz w:val="28"/>
          <w:szCs w:val="28"/>
        </w:rPr>
        <w:t>щ</w:t>
      </w:r>
      <w:r w:rsidRPr="00B242D5">
        <w:rPr>
          <w:color w:val="0D0D0D"/>
          <w:sz w:val="28"/>
          <w:szCs w:val="28"/>
        </w:rPr>
        <w:t>ных условий и в целом качества жизни населения, а также национальны</w:t>
      </w:r>
      <w:r>
        <w:rPr>
          <w:color w:val="0D0D0D"/>
          <w:sz w:val="28"/>
          <w:szCs w:val="28"/>
        </w:rPr>
        <w:t>е проекты фед</w:t>
      </w:r>
      <w:r>
        <w:rPr>
          <w:color w:val="0D0D0D"/>
          <w:sz w:val="28"/>
          <w:szCs w:val="28"/>
        </w:rPr>
        <w:t>е</w:t>
      </w:r>
      <w:r>
        <w:rPr>
          <w:color w:val="0D0D0D"/>
          <w:sz w:val="28"/>
          <w:szCs w:val="28"/>
        </w:rPr>
        <w:t>рального масштаба.</w:t>
      </w:r>
      <w:r w:rsidRPr="00B242D5">
        <w:rPr>
          <w:color w:val="0D0D0D"/>
          <w:sz w:val="28"/>
          <w:szCs w:val="28"/>
        </w:rPr>
        <w:t xml:space="preserve"> </w:t>
      </w:r>
    </w:p>
    <w:p w:rsidR="00423A97" w:rsidRPr="00B242D5" w:rsidRDefault="00423A97" w:rsidP="00423A97">
      <w:pPr>
        <w:widowControl w:val="0"/>
        <w:spacing w:line="276" w:lineRule="auto"/>
        <w:ind w:firstLine="709"/>
        <w:jc w:val="both"/>
        <w:rPr>
          <w:b/>
          <w:iCs/>
          <w:color w:val="000000"/>
          <w:sz w:val="28"/>
          <w:szCs w:val="28"/>
        </w:rPr>
      </w:pPr>
      <w:r w:rsidRPr="00B242D5">
        <w:rPr>
          <w:color w:val="000000"/>
          <w:sz w:val="28"/>
          <w:szCs w:val="28"/>
        </w:rPr>
        <w:t xml:space="preserve">В </w:t>
      </w:r>
      <w:r w:rsidR="00F85AC6">
        <w:rPr>
          <w:color w:val="000000"/>
          <w:sz w:val="28"/>
          <w:szCs w:val="28"/>
        </w:rPr>
        <w:t xml:space="preserve"> </w:t>
      </w:r>
      <w:r w:rsidRPr="00B242D5">
        <w:rPr>
          <w:color w:val="000000"/>
          <w:sz w:val="28"/>
          <w:szCs w:val="28"/>
        </w:rPr>
        <w:t>Партизанском районе на 1 января 202</w:t>
      </w:r>
      <w:r>
        <w:rPr>
          <w:color w:val="000000"/>
          <w:sz w:val="28"/>
          <w:szCs w:val="28"/>
        </w:rPr>
        <w:t>2</w:t>
      </w:r>
      <w:r w:rsidRPr="00B242D5">
        <w:rPr>
          <w:color w:val="000000"/>
          <w:sz w:val="28"/>
          <w:szCs w:val="28"/>
        </w:rPr>
        <w:t xml:space="preserve"> года проживало 29</w:t>
      </w:r>
      <w:r>
        <w:rPr>
          <w:color w:val="000000"/>
          <w:sz w:val="28"/>
          <w:szCs w:val="28"/>
        </w:rPr>
        <w:t>515</w:t>
      </w:r>
      <w:r w:rsidRPr="00B242D5">
        <w:rPr>
          <w:color w:val="000000"/>
          <w:sz w:val="28"/>
          <w:szCs w:val="28"/>
        </w:rPr>
        <w:t xml:space="preserve"> человек (по оце</w:t>
      </w:r>
      <w:r w:rsidRPr="00B242D5">
        <w:rPr>
          <w:color w:val="000000"/>
          <w:sz w:val="28"/>
          <w:szCs w:val="28"/>
        </w:rPr>
        <w:t>н</w:t>
      </w:r>
      <w:r w:rsidRPr="00B242D5">
        <w:rPr>
          <w:color w:val="000000"/>
          <w:sz w:val="28"/>
          <w:szCs w:val="28"/>
        </w:rPr>
        <w:t xml:space="preserve">ке </w:t>
      </w:r>
      <w:proofErr w:type="spellStart"/>
      <w:r w:rsidRPr="00B242D5">
        <w:rPr>
          <w:color w:val="000000"/>
          <w:sz w:val="28"/>
          <w:szCs w:val="28"/>
        </w:rPr>
        <w:t>Приморскстата</w:t>
      </w:r>
      <w:proofErr w:type="spellEnd"/>
      <w:r w:rsidRPr="00B242D5">
        <w:rPr>
          <w:color w:val="000000"/>
          <w:sz w:val="28"/>
          <w:szCs w:val="28"/>
        </w:rPr>
        <w:t>). По числу населения Партизанский муниципальный район традиц</w:t>
      </w:r>
      <w:r w:rsidRPr="00B242D5">
        <w:rPr>
          <w:color w:val="000000"/>
          <w:sz w:val="28"/>
          <w:szCs w:val="28"/>
        </w:rPr>
        <w:t>и</w:t>
      </w:r>
      <w:r w:rsidRPr="00B242D5">
        <w:rPr>
          <w:color w:val="000000"/>
          <w:sz w:val="28"/>
          <w:szCs w:val="28"/>
        </w:rPr>
        <w:t>онно занимает 16 место среди муниципальных образований Приморского края</w:t>
      </w:r>
      <w:r>
        <w:rPr>
          <w:color w:val="000000"/>
          <w:sz w:val="28"/>
          <w:szCs w:val="28"/>
        </w:rPr>
        <w:t xml:space="preserve"> и вошел в тройку муниципальных районов края, </w:t>
      </w:r>
      <w:r w:rsidR="00D1455B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население увеличилось</w:t>
      </w:r>
      <w:r w:rsidR="00D1455B">
        <w:rPr>
          <w:color w:val="000000"/>
          <w:sz w:val="28"/>
          <w:szCs w:val="28"/>
        </w:rPr>
        <w:t xml:space="preserve">, в том числе </w:t>
      </w:r>
      <w:r>
        <w:rPr>
          <w:color w:val="000000"/>
          <w:sz w:val="28"/>
          <w:szCs w:val="28"/>
        </w:rPr>
        <w:t xml:space="preserve"> за счет превышения миграционного притока над естественной убылью.</w:t>
      </w:r>
    </w:p>
    <w:p w:rsidR="00423A97" w:rsidRDefault="00094365" w:rsidP="00006B9D">
      <w:pPr>
        <w:pStyle w:val="ac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774B">
        <w:rPr>
          <w:sz w:val="28"/>
          <w:szCs w:val="28"/>
        </w:rPr>
        <w:t xml:space="preserve">За </w:t>
      </w:r>
      <w:r w:rsidR="006F01F6">
        <w:rPr>
          <w:sz w:val="28"/>
          <w:szCs w:val="28"/>
        </w:rPr>
        <w:t xml:space="preserve"> </w:t>
      </w:r>
      <w:r w:rsidR="0094774B">
        <w:rPr>
          <w:sz w:val="28"/>
          <w:szCs w:val="28"/>
        </w:rPr>
        <w:t>2</w:t>
      </w:r>
      <w:r w:rsidR="00423A97" w:rsidRPr="00B242D5">
        <w:rPr>
          <w:sz w:val="28"/>
          <w:szCs w:val="28"/>
        </w:rPr>
        <w:t>02</w:t>
      </w:r>
      <w:r w:rsidR="006F01F6">
        <w:rPr>
          <w:sz w:val="28"/>
          <w:szCs w:val="28"/>
        </w:rPr>
        <w:t>1</w:t>
      </w:r>
      <w:r w:rsidR="00423A97">
        <w:rPr>
          <w:sz w:val="28"/>
          <w:szCs w:val="28"/>
        </w:rPr>
        <w:t xml:space="preserve"> год </w:t>
      </w:r>
      <w:r w:rsidR="00423A97" w:rsidRPr="00B242D5">
        <w:rPr>
          <w:sz w:val="28"/>
          <w:szCs w:val="28"/>
        </w:rPr>
        <w:t xml:space="preserve"> наблюдается небольшое увеличение численности населения района на 38 человек. </w:t>
      </w:r>
      <w:r w:rsidR="009B4F2E">
        <w:rPr>
          <w:sz w:val="28"/>
          <w:szCs w:val="28"/>
        </w:rPr>
        <w:t>Это</w:t>
      </w:r>
      <w:r w:rsidR="00423A97" w:rsidRPr="00B242D5">
        <w:rPr>
          <w:sz w:val="28"/>
          <w:szCs w:val="28"/>
        </w:rPr>
        <w:t xml:space="preserve"> произошло за счет превышения миграционного прироста над естес</w:t>
      </w:r>
      <w:r w:rsidR="00423A97" w:rsidRPr="00B242D5">
        <w:rPr>
          <w:sz w:val="28"/>
          <w:szCs w:val="28"/>
        </w:rPr>
        <w:t>т</w:t>
      </w:r>
      <w:r w:rsidR="00423A97" w:rsidRPr="00B242D5">
        <w:rPr>
          <w:sz w:val="28"/>
          <w:szCs w:val="28"/>
        </w:rPr>
        <w:t xml:space="preserve">венной убылью. </w:t>
      </w:r>
      <w:proofErr w:type="gramStart"/>
      <w:r w:rsidR="00423A97" w:rsidRPr="00B242D5">
        <w:rPr>
          <w:sz w:val="28"/>
          <w:szCs w:val="28"/>
        </w:rPr>
        <w:t xml:space="preserve">Так за отчетный период миграционный прирост составил </w:t>
      </w:r>
      <w:r w:rsidR="00423A97">
        <w:rPr>
          <w:sz w:val="28"/>
          <w:szCs w:val="28"/>
        </w:rPr>
        <w:t>246</w:t>
      </w:r>
      <w:r w:rsidR="00423A97" w:rsidRPr="00B242D5">
        <w:rPr>
          <w:sz w:val="28"/>
          <w:szCs w:val="28"/>
        </w:rPr>
        <w:t xml:space="preserve"> человек (по данным статистики), число прибывших граждан составило </w:t>
      </w:r>
      <w:r w:rsidR="00423A97">
        <w:rPr>
          <w:sz w:val="28"/>
          <w:szCs w:val="28"/>
        </w:rPr>
        <w:t>1132</w:t>
      </w:r>
      <w:r w:rsidR="00423A97" w:rsidRPr="00B242D5">
        <w:rPr>
          <w:sz w:val="28"/>
          <w:szCs w:val="28"/>
        </w:rPr>
        <w:t xml:space="preserve"> (на 1</w:t>
      </w:r>
      <w:r w:rsidR="00423A97">
        <w:rPr>
          <w:sz w:val="28"/>
          <w:szCs w:val="28"/>
        </w:rPr>
        <w:t>11</w:t>
      </w:r>
      <w:r w:rsidR="00423A97" w:rsidRPr="00B242D5">
        <w:rPr>
          <w:sz w:val="28"/>
          <w:szCs w:val="28"/>
        </w:rPr>
        <w:t xml:space="preserve"> </w:t>
      </w:r>
      <w:r w:rsidR="00423A97">
        <w:rPr>
          <w:sz w:val="28"/>
          <w:szCs w:val="28"/>
        </w:rPr>
        <w:t>бол</w:t>
      </w:r>
      <w:r w:rsidR="00423A97" w:rsidRPr="00B242D5">
        <w:rPr>
          <w:sz w:val="28"/>
          <w:szCs w:val="28"/>
        </w:rPr>
        <w:t xml:space="preserve">ьше, чем за аналогичный период прошлого года), число выбывших граждан составило </w:t>
      </w:r>
      <w:r w:rsidR="00423A97">
        <w:rPr>
          <w:sz w:val="28"/>
          <w:szCs w:val="28"/>
        </w:rPr>
        <w:t>886</w:t>
      </w:r>
      <w:r w:rsidR="00423A97" w:rsidRPr="00B242D5">
        <w:rPr>
          <w:sz w:val="28"/>
          <w:szCs w:val="28"/>
        </w:rPr>
        <w:t xml:space="preserve"> (на </w:t>
      </w:r>
      <w:r w:rsidR="00423A97">
        <w:rPr>
          <w:sz w:val="28"/>
          <w:szCs w:val="28"/>
        </w:rPr>
        <w:t>97</w:t>
      </w:r>
      <w:r w:rsidR="00423A97" w:rsidRPr="00B242D5">
        <w:rPr>
          <w:sz w:val="28"/>
          <w:szCs w:val="28"/>
        </w:rPr>
        <w:t xml:space="preserve"> меньше, чем в 20</w:t>
      </w:r>
      <w:r w:rsidR="00423A97">
        <w:rPr>
          <w:sz w:val="28"/>
          <w:szCs w:val="28"/>
        </w:rPr>
        <w:t>20</w:t>
      </w:r>
      <w:r w:rsidR="00006B9D">
        <w:rPr>
          <w:sz w:val="28"/>
          <w:szCs w:val="28"/>
        </w:rPr>
        <w:t xml:space="preserve"> году), а также </w:t>
      </w:r>
      <w:r w:rsidR="00423A97" w:rsidRPr="00B242D5">
        <w:rPr>
          <w:sz w:val="28"/>
          <w:szCs w:val="28"/>
        </w:rPr>
        <w:t xml:space="preserve">незначительная естественная убыль населения </w:t>
      </w:r>
      <w:r w:rsidR="00006B9D">
        <w:rPr>
          <w:sz w:val="28"/>
          <w:szCs w:val="28"/>
        </w:rPr>
        <w:t>в к</w:t>
      </w:r>
      <w:r w:rsidR="00006B9D">
        <w:rPr>
          <w:sz w:val="28"/>
          <w:szCs w:val="28"/>
        </w:rPr>
        <w:t>о</w:t>
      </w:r>
      <w:r w:rsidR="00006B9D">
        <w:rPr>
          <w:sz w:val="28"/>
          <w:szCs w:val="28"/>
        </w:rPr>
        <w:t xml:space="preserve">личестве </w:t>
      </w:r>
      <w:r w:rsidR="00423A97" w:rsidRPr="00B242D5">
        <w:rPr>
          <w:sz w:val="28"/>
          <w:szCs w:val="28"/>
        </w:rPr>
        <w:t xml:space="preserve"> </w:t>
      </w:r>
      <w:r w:rsidR="00423A97">
        <w:rPr>
          <w:sz w:val="28"/>
          <w:szCs w:val="28"/>
        </w:rPr>
        <w:t>2</w:t>
      </w:r>
      <w:r w:rsidR="00423A97" w:rsidRPr="00B242D5">
        <w:rPr>
          <w:sz w:val="28"/>
          <w:szCs w:val="28"/>
        </w:rPr>
        <w:t xml:space="preserve">08 человек, родилось </w:t>
      </w:r>
      <w:r w:rsidR="00423A97">
        <w:rPr>
          <w:sz w:val="28"/>
          <w:szCs w:val="28"/>
        </w:rPr>
        <w:t>238</w:t>
      </w:r>
      <w:r w:rsidR="00423A97" w:rsidRPr="00B242D5">
        <w:rPr>
          <w:sz w:val="28"/>
          <w:szCs w:val="28"/>
        </w:rPr>
        <w:t xml:space="preserve"> детей (на </w:t>
      </w:r>
      <w:r w:rsidR="00423A97">
        <w:rPr>
          <w:sz w:val="28"/>
          <w:szCs w:val="28"/>
        </w:rPr>
        <w:t>4</w:t>
      </w:r>
      <w:r w:rsidR="00423A97" w:rsidRPr="00B242D5">
        <w:rPr>
          <w:sz w:val="28"/>
          <w:szCs w:val="28"/>
        </w:rPr>
        <w:t xml:space="preserve"> </w:t>
      </w:r>
      <w:r w:rsidR="00423A97">
        <w:rPr>
          <w:sz w:val="28"/>
          <w:szCs w:val="28"/>
        </w:rPr>
        <w:t>ребенка</w:t>
      </w:r>
      <w:r w:rsidR="00423A97" w:rsidRPr="00B242D5">
        <w:rPr>
          <w:sz w:val="28"/>
          <w:szCs w:val="28"/>
        </w:rPr>
        <w:t xml:space="preserve"> меньше, чем в прошлом году), а</w:t>
      </w:r>
      <w:proofErr w:type="gramEnd"/>
      <w:r w:rsidR="00423A97" w:rsidRPr="00B242D5">
        <w:rPr>
          <w:sz w:val="28"/>
          <w:szCs w:val="28"/>
        </w:rPr>
        <w:t xml:space="preserve"> умерли </w:t>
      </w:r>
      <w:r w:rsidR="00423A97">
        <w:rPr>
          <w:sz w:val="28"/>
          <w:szCs w:val="28"/>
        </w:rPr>
        <w:t>446</w:t>
      </w:r>
      <w:r w:rsidR="00423A97" w:rsidRPr="00B242D5">
        <w:rPr>
          <w:sz w:val="28"/>
          <w:szCs w:val="28"/>
        </w:rPr>
        <w:t xml:space="preserve"> человек (на </w:t>
      </w:r>
      <w:r w:rsidR="00423A97">
        <w:rPr>
          <w:sz w:val="28"/>
          <w:szCs w:val="28"/>
        </w:rPr>
        <w:t>44</w:t>
      </w:r>
      <w:r w:rsidR="00423A97" w:rsidRPr="00B242D5">
        <w:rPr>
          <w:sz w:val="28"/>
          <w:szCs w:val="28"/>
        </w:rPr>
        <w:t xml:space="preserve"> человек</w:t>
      </w:r>
      <w:r w:rsidR="00423A97">
        <w:rPr>
          <w:sz w:val="28"/>
          <w:szCs w:val="28"/>
        </w:rPr>
        <w:t>а боль</w:t>
      </w:r>
      <w:r w:rsidR="00423A97" w:rsidRPr="00B242D5">
        <w:rPr>
          <w:sz w:val="28"/>
          <w:szCs w:val="28"/>
        </w:rPr>
        <w:t>ше</w:t>
      </w:r>
      <w:r w:rsidR="00423A97">
        <w:rPr>
          <w:sz w:val="28"/>
          <w:szCs w:val="28"/>
        </w:rPr>
        <w:t>, чем в 2020</w:t>
      </w:r>
      <w:r w:rsidR="00423A97" w:rsidRPr="00B242D5">
        <w:rPr>
          <w:sz w:val="28"/>
          <w:szCs w:val="28"/>
        </w:rPr>
        <w:t xml:space="preserve"> году). </w:t>
      </w:r>
    </w:p>
    <w:p w:rsidR="00423A97" w:rsidRPr="00032589" w:rsidRDefault="009B4F2E" w:rsidP="00423A97">
      <w:pPr>
        <w:pStyle w:val="ac"/>
        <w:tabs>
          <w:tab w:val="left" w:pos="0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3A97">
        <w:rPr>
          <w:sz w:val="28"/>
          <w:szCs w:val="28"/>
        </w:rPr>
        <w:t xml:space="preserve">В отчетном периоде 2022 года из-за естественной убыли населения в количестве </w:t>
      </w:r>
      <w:r w:rsidR="006F01F6">
        <w:rPr>
          <w:sz w:val="28"/>
          <w:szCs w:val="28"/>
        </w:rPr>
        <w:t>143</w:t>
      </w:r>
      <w:r w:rsidR="00423A97">
        <w:rPr>
          <w:sz w:val="28"/>
          <w:szCs w:val="28"/>
        </w:rPr>
        <w:t xml:space="preserve"> человек и  миграционного </w:t>
      </w:r>
      <w:r w:rsidR="006F01F6">
        <w:rPr>
          <w:sz w:val="28"/>
          <w:szCs w:val="28"/>
        </w:rPr>
        <w:t>прироста в количестве 193</w:t>
      </w:r>
      <w:r w:rsidR="00423A97">
        <w:rPr>
          <w:sz w:val="28"/>
          <w:szCs w:val="28"/>
        </w:rPr>
        <w:t xml:space="preserve"> человек</w:t>
      </w:r>
      <w:r w:rsidR="006F01F6">
        <w:rPr>
          <w:sz w:val="28"/>
          <w:szCs w:val="28"/>
        </w:rPr>
        <w:t>, общее увеличение</w:t>
      </w:r>
      <w:r w:rsidR="00423A97">
        <w:rPr>
          <w:sz w:val="28"/>
          <w:szCs w:val="28"/>
        </w:rPr>
        <w:t xml:space="preserve"> численности населения со</w:t>
      </w:r>
      <w:r w:rsidR="006F01F6">
        <w:rPr>
          <w:sz w:val="28"/>
          <w:szCs w:val="28"/>
        </w:rPr>
        <w:t xml:space="preserve">ставило 50 человек. </w:t>
      </w:r>
    </w:p>
    <w:p w:rsidR="00423A97" w:rsidRPr="000D4B48" w:rsidRDefault="00423A97" w:rsidP="00423A97">
      <w:pPr>
        <w:pStyle w:val="22"/>
        <w:spacing w:after="0" w:line="276" w:lineRule="auto"/>
        <w:ind w:firstLine="708"/>
        <w:jc w:val="both"/>
        <w:rPr>
          <w:color w:val="000000"/>
          <w:sz w:val="28"/>
          <w:szCs w:val="28"/>
        </w:rPr>
      </w:pPr>
      <w:r w:rsidRPr="00430E96">
        <w:rPr>
          <w:color w:val="000000"/>
          <w:sz w:val="28"/>
          <w:szCs w:val="28"/>
        </w:rPr>
        <w:t>Экономика района представлена в большей степени лесной промышленностью, сельским хозяйством, строительством и розничной торговлей</w:t>
      </w:r>
      <w:r>
        <w:rPr>
          <w:color w:val="000000"/>
          <w:sz w:val="28"/>
          <w:szCs w:val="28"/>
        </w:rPr>
        <w:t>.</w:t>
      </w:r>
    </w:p>
    <w:p w:rsidR="00423A97" w:rsidRPr="00430E96" w:rsidRDefault="00423A97" w:rsidP="00423A97">
      <w:pPr>
        <w:pStyle w:val="22"/>
        <w:tabs>
          <w:tab w:val="left" w:pos="851"/>
        </w:tabs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430E96">
        <w:rPr>
          <w:sz w:val="28"/>
          <w:szCs w:val="28"/>
        </w:rPr>
        <w:t>Структура внутреннего валового продукта: промышленное производство (перер</w:t>
      </w:r>
      <w:r w:rsidRPr="00430E96">
        <w:rPr>
          <w:sz w:val="28"/>
          <w:szCs w:val="28"/>
        </w:rPr>
        <w:t>а</w:t>
      </w:r>
      <w:r w:rsidRPr="00430E96">
        <w:rPr>
          <w:sz w:val="28"/>
          <w:szCs w:val="28"/>
        </w:rPr>
        <w:t xml:space="preserve">батывающие и добывающие производства, производство и распределение </w:t>
      </w:r>
      <w:proofErr w:type="spellStart"/>
      <w:r w:rsidRPr="00430E96">
        <w:rPr>
          <w:sz w:val="28"/>
          <w:szCs w:val="28"/>
        </w:rPr>
        <w:t>теплоэнергии</w:t>
      </w:r>
      <w:proofErr w:type="spellEnd"/>
      <w:r w:rsidRPr="00430E96">
        <w:rPr>
          <w:sz w:val="28"/>
          <w:szCs w:val="28"/>
        </w:rPr>
        <w:t xml:space="preserve"> и воды) – </w:t>
      </w:r>
      <w:r w:rsidR="00CF3CB0">
        <w:rPr>
          <w:sz w:val="28"/>
          <w:szCs w:val="28"/>
        </w:rPr>
        <w:t>256,2</w:t>
      </w:r>
      <w:r w:rsidR="00080F02">
        <w:rPr>
          <w:sz w:val="28"/>
          <w:szCs w:val="28"/>
        </w:rPr>
        <w:t xml:space="preserve"> </w:t>
      </w:r>
      <w:r w:rsidRPr="00430E96">
        <w:rPr>
          <w:sz w:val="28"/>
          <w:szCs w:val="28"/>
        </w:rPr>
        <w:t xml:space="preserve"> млн. руб. (</w:t>
      </w:r>
      <w:r w:rsidR="002D7199">
        <w:rPr>
          <w:sz w:val="28"/>
          <w:szCs w:val="28"/>
        </w:rPr>
        <w:t>3,9</w:t>
      </w:r>
      <w:r w:rsidRPr="00430E96">
        <w:rPr>
          <w:sz w:val="28"/>
          <w:szCs w:val="28"/>
        </w:rPr>
        <w:t>% в общем объеме вало</w:t>
      </w:r>
      <w:r w:rsidR="00080F02">
        <w:rPr>
          <w:sz w:val="28"/>
          <w:szCs w:val="28"/>
        </w:rPr>
        <w:t>вого п</w:t>
      </w:r>
      <w:r w:rsidR="002D7199">
        <w:rPr>
          <w:sz w:val="28"/>
          <w:szCs w:val="28"/>
        </w:rPr>
        <w:t>родукта), лесозаготовки –254,9</w:t>
      </w:r>
      <w:r w:rsidRPr="00430E96">
        <w:rPr>
          <w:sz w:val="28"/>
          <w:szCs w:val="28"/>
        </w:rPr>
        <w:t xml:space="preserve"> млн. руб. (</w:t>
      </w:r>
      <w:r w:rsidR="002D7199">
        <w:rPr>
          <w:sz w:val="28"/>
          <w:szCs w:val="28"/>
        </w:rPr>
        <w:t xml:space="preserve">4 </w:t>
      </w:r>
      <w:r w:rsidRPr="00430E96">
        <w:rPr>
          <w:sz w:val="28"/>
          <w:szCs w:val="28"/>
        </w:rPr>
        <w:t xml:space="preserve">%), сельское хозяйство – </w:t>
      </w:r>
      <w:r w:rsidR="002D7199">
        <w:rPr>
          <w:sz w:val="28"/>
          <w:szCs w:val="28"/>
        </w:rPr>
        <w:t>1230</w:t>
      </w:r>
      <w:r w:rsidRPr="00430E96">
        <w:rPr>
          <w:sz w:val="28"/>
          <w:szCs w:val="28"/>
        </w:rPr>
        <w:t xml:space="preserve"> млн. руб.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>(</w:t>
      </w:r>
      <w:r w:rsidR="002D7199">
        <w:rPr>
          <w:sz w:val="28"/>
          <w:szCs w:val="28"/>
        </w:rPr>
        <w:t>19,2</w:t>
      </w:r>
      <w:r w:rsidRPr="00430E96">
        <w:rPr>
          <w:sz w:val="28"/>
          <w:szCs w:val="28"/>
        </w:rPr>
        <w:t>%),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 xml:space="preserve">строительство – </w:t>
      </w:r>
      <w:r w:rsidR="002D7199">
        <w:rPr>
          <w:sz w:val="28"/>
          <w:szCs w:val="28"/>
        </w:rPr>
        <w:t>266,7</w:t>
      </w:r>
      <w:r w:rsidRPr="00430E96">
        <w:rPr>
          <w:sz w:val="28"/>
          <w:szCs w:val="28"/>
        </w:rPr>
        <w:t xml:space="preserve"> млн. руб.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>(</w:t>
      </w:r>
      <w:r w:rsidR="002D7199">
        <w:rPr>
          <w:sz w:val="28"/>
          <w:szCs w:val="28"/>
        </w:rPr>
        <w:t>4,2</w:t>
      </w:r>
      <w:r w:rsidRPr="00430E96">
        <w:rPr>
          <w:sz w:val="28"/>
          <w:szCs w:val="28"/>
        </w:rPr>
        <w:t>%),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 xml:space="preserve">розничный товарооборот – </w:t>
      </w:r>
      <w:r w:rsidR="002D7199">
        <w:rPr>
          <w:sz w:val="28"/>
          <w:szCs w:val="28"/>
        </w:rPr>
        <w:t xml:space="preserve">3400,3 </w:t>
      </w:r>
      <w:r w:rsidRPr="00430E96">
        <w:rPr>
          <w:sz w:val="28"/>
          <w:szCs w:val="28"/>
        </w:rPr>
        <w:t>млн. руб. (</w:t>
      </w:r>
      <w:r w:rsidR="002D7199">
        <w:rPr>
          <w:sz w:val="28"/>
          <w:szCs w:val="28"/>
        </w:rPr>
        <w:t>53</w:t>
      </w:r>
      <w:r w:rsidRPr="00430E96">
        <w:rPr>
          <w:sz w:val="28"/>
          <w:szCs w:val="28"/>
        </w:rPr>
        <w:t>%), платные усл</w:t>
      </w:r>
      <w:r w:rsidRPr="00430E96">
        <w:rPr>
          <w:sz w:val="28"/>
          <w:szCs w:val="28"/>
        </w:rPr>
        <w:t>у</w:t>
      </w:r>
      <w:r w:rsidRPr="00430E96">
        <w:rPr>
          <w:sz w:val="28"/>
          <w:szCs w:val="28"/>
        </w:rPr>
        <w:t xml:space="preserve">ги населению – </w:t>
      </w:r>
      <w:r w:rsidR="002D7199">
        <w:rPr>
          <w:sz w:val="28"/>
          <w:szCs w:val="28"/>
        </w:rPr>
        <w:t>873,6</w:t>
      </w:r>
      <w:r w:rsidRPr="00430E96">
        <w:rPr>
          <w:sz w:val="28"/>
          <w:szCs w:val="28"/>
        </w:rPr>
        <w:t xml:space="preserve"> млн. руб.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>(</w:t>
      </w:r>
      <w:r w:rsidR="002D7199">
        <w:rPr>
          <w:sz w:val="28"/>
          <w:szCs w:val="28"/>
        </w:rPr>
        <w:t>13,6</w:t>
      </w:r>
      <w:r w:rsidRPr="00430E96">
        <w:rPr>
          <w:sz w:val="28"/>
          <w:szCs w:val="28"/>
        </w:rPr>
        <w:t>%),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>общественное питание –</w:t>
      </w:r>
      <w:r w:rsidR="002D7199">
        <w:rPr>
          <w:sz w:val="28"/>
          <w:szCs w:val="28"/>
        </w:rPr>
        <w:t xml:space="preserve"> 144,6</w:t>
      </w:r>
      <w:r w:rsidRPr="00430E96">
        <w:rPr>
          <w:b/>
          <w:sz w:val="28"/>
          <w:szCs w:val="28"/>
        </w:rPr>
        <w:t xml:space="preserve"> </w:t>
      </w:r>
      <w:r w:rsidRPr="00430E96">
        <w:rPr>
          <w:sz w:val="28"/>
          <w:szCs w:val="28"/>
        </w:rPr>
        <w:t>млн. руб.</w:t>
      </w:r>
      <w:r w:rsidRPr="00430E96">
        <w:rPr>
          <w:color w:val="FF0000"/>
          <w:sz w:val="28"/>
          <w:szCs w:val="28"/>
        </w:rPr>
        <w:t xml:space="preserve"> </w:t>
      </w:r>
      <w:r w:rsidRPr="00430E96">
        <w:rPr>
          <w:sz w:val="28"/>
          <w:szCs w:val="28"/>
        </w:rPr>
        <w:t>(</w:t>
      </w:r>
      <w:r w:rsidR="002D7199">
        <w:rPr>
          <w:sz w:val="28"/>
          <w:szCs w:val="28"/>
        </w:rPr>
        <w:t>2,3</w:t>
      </w:r>
      <w:r w:rsidRPr="00430E96">
        <w:rPr>
          <w:sz w:val="28"/>
          <w:szCs w:val="28"/>
        </w:rPr>
        <w:t xml:space="preserve">%). </w:t>
      </w:r>
      <w:proofErr w:type="gramEnd"/>
    </w:p>
    <w:p w:rsidR="00423A97" w:rsidRDefault="003F27CD" w:rsidP="002C2B1D">
      <w:pPr>
        <w:spacing w:line="276" w:lineRule="auto"/>
        <w:ind w:firstLine="70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Динамика отгруженных</w:t>
      </w:r>
      <w:r w:rsidR="000D5188" w:rsidRPr="000D5188">
        <w:rPr>
          <w:color w:val="000000"/>
          <w:sz w:val="28"/>
          <w:szCs w:val="28"/>
        </w:rPr>
        <w:t xml:space="preserve"> товаров собс</w:t>
      </w:r>
      <w:r>
        <w:rPr>
          <w:color w:val="000000"/>
          <w:sz w:val="28"/>
          <w:szCs w:val="28"/>
        </w:rPr>
        <w:t>твенного производства, выполненных</w:t>
      </w:r>
      <w:r w:rsidR="000D5188" w:rsidRPr="000D5188">
        <w:rPr>
          <w:color w:val="000000"/>
          <w:sz w:val="28"/>
          <w:szCs w:val="28"/>
        </w:rPr>
        <w:t xml:space="preserve"> работ и услуг собственными сил</w:t>
      </w:r>
      <w:r w:rsidR="000D5188">
        <w:rPr>
          <w:color w:val="000000"/>
          <w:sz w:val="28"/>
          <w:szCs w:val="28"/>
        </w:rPr>
        <w:t>ами по всем видам деятельности (</w:t>
      </w:r>
      <w:r w:rsidR="00CB0D03" w:rsidRPr="00033A1A">
        <w:rPr>
          <w:color w:val="000000"/>
          <w:sz w:val="28"/>
          <w:szCs w:val="28"/>
        </w:rPr>
        <w:t xml:space="preserve">в действующих </w:t>
      </w:r>
      <w:r w:rsidR="00423A97" w:rsidRPr="00033A1A">
        <w:rPr>
          <w:color w:val="000000"/>
          <w:sz w:val="28"/>
          <w:szCs w:val="28"/>
        </w:rPr>
        <w:t>ценах</w:t>
      </w:r>
      <w:r w:rsidR="000D5188">
        <w:rPr>
          <w:color w:val="000000"/>
          <w:sz w:val="28"/>
          <w:szCs w:val="28"/>
        </w:rPr>
        <w:t>)</w:t>
      </w:r>
      <w:r w:rsidR="00423A97" w:rsidRPr="00033A1A">
        <w:rPr>
          <w:color w:val="000000"/>
          <w:sz w:val="28"/>
          <w:szCs w:val="28"/>
        </w:rPr>
        <w:t xml:space="preserve"> </w:t>
      </w:r>
      <w:r w:rsidR="00D36455" w:rsidRPr="00033A1A">
        <w:rPr>
          <w:color w:val="000000"/>
          <w:sz w:val="28"/>
          <w:szCs w:val="28"/>
        </w:rPr>
        <w:t xml:space="preserve">к уровню января </w:t>
      </w:r>
      <w:proofErr w:type="gramStart"/>
      <w:r w:rsidR="00D36455" w:rsidRPr="00033A1A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ентября 2021г. сложилась следующим образом</w:t>
      </w:r>
      <w:r w:rsidR="00423A97" w:rsidRPr="00033A1A">
        <w:rPr>
          <w:color w:val="000000"/>
          <w:sz w:val="28"/>
          <w:szCs w:val="28"/>
        </w:rPr>
        <w:t>:</w:t>
      </w:r>
      <w:r w:rsidR="002C2B1D" w:rsidRPr="00033A1A">
        <w:rPr>
          <w:color w:val="000000"/>
          <w:sz w:val="28"/>
          <w:szCs w:val="28"/>
        </w:rPr>
        <w:t xml:space="preserve">  с</w:t>
      </w:r>
      <w:r w:rsidR="00423A97" w:rsidRPr="00033A1A">
        <w:rPr>
          <w:color w:val="000000"/>
          <w:sz w:val="28"/>
          <w:szCs w:val="28"/>
        </w:rPr>
        <w:t xml:space="preserve">ельское хозяйство – </w:t>
      </w:r>
      <w:r w:rsidR="00392D18">
        <w:rPr>
          <w:color w:val="000000"/>
          <w:sz w:val="28"/>
          <w:szCs w:val="28"/>
        </w:rPr>
        <w:t xml:space="preserve"> 95</w:t>
      </w:r>
      <w:r w:rsidR="002D2815">
        <w:rPr>
          <w:color w:val="000000"/>
          <w:sz w:val="28"/>
          <w:szCs w:val="28"/>
        </w:rPr>
        <w:t>,5</w:t>
      </w:r>
      <w:r w:rsidR="00423A97" w:rsidRPr="00033A1A">
        <w:rPr>
          <w:color w:val="000000"/>
          <w:sz w:val="28"/>
          <w:szCs w:val="28"/>
        </w:rPr>
        <w:t>%;</w:t>
      </w:r>
      <w:r w:rsidR="00CB0D03" w:rsidRPr="00033A1A">
        <w:rPr>
          <w:color w:val="000000"/>
          <w:sz w:val="28"/>
          <w:szCs w:val="28"/>
        </w:rPr>
        <w:t xml:space="preserve"> л</w:t>
      </w:r>
      <w:r w:rsidR="00423A97" w:rsidRPr="00033A1A">
        <w:rPr>
          <w:color w:val="000000"/>
          <w:sz w:val="28"/>
          <w:szCs w:val="28"/>
        </w:rPr>
        <w:t xml:space="preserve">есозаготовки  - </w:t>
      </w:r>
      <w:r w:rsidR="00AB3886" w:rsidRPr="00033A1A">
        <w:rPr>
          <w:color w:val="000000"/>
          <w:sz w:val="28"/>
          <w:szCs w:val="28"/>
        </w:rPr>
        <w:t xml:space="preserve">  </w:t>
      </w:r>
      <w:r w:rsidR="00133BEB" w:rsidRPr="00033A1A">
        <w:rPr>
          <w:color w:val="000000"/>
          <w:sz w:val="28"/>
          <w:szCs w:val="28"/>
        </w:rPr>
        <w:t>230 %</w:t>
      </w:r>
      <w:r w:rsidR="00423A97" w:rsidRPr="00033A1A">
        <w:rPr>
          <w:color w:val="000000"/>
          <w:sz w:val="28"/>
          <w:szCs w:val="28"/>
        </w:rPr>
        <w:t>;</w:t>
      </w:r>
      <w:r w:rsidR="002C2B1D" w:rsidRPr="00033A1A">
        <w:rPr>
          <w:color w:val="000000"/>
          <w:sz w:val="28"/>
          <w:szCs w:val="28"/>
        </w:rPr>
        <w:t xml:space="preserve"> </w:t>
      </w:r>
      <w:r w:rsidR="00033A1A" w:rsidRPr="00033A1A">
        <w:rPr>
          <w:color w:val="000000"/>
          <w:sz w:val="28"/>
          <w:szCs w:val="28"/>
        </w:rPr>
        <w:t>промышленное производство  118</w:t>
      </w:r>
      <w:r w:rsidR="002C2B1D" w:rsidRPr="00033A1A">
        <w:rPr>
          <w:color w:val="000000"/>
          <w:sz w:val="28"/>
          <w:szCs w:val="28"/>
        </w:rPr>
        <w:t>%;</w:t>
      </w:r>
      <w:r w:rsidR="00CB0D03" w:rsidRPr="00033A1A">
        <w:rPr>
          <w:color w:val="000000"/>
          <w:sz w:val="28"/>
          <w:szCs w:val="28"/>
        </w:rPr>
        <w:t xml:space="preserve"> с</w:t>
      </w:r>
      <w:r w:rsidR="00423A97" w:rsidRPr="00033A1A">
        <w:rPr>
          <w:color w:val="000000"/>
          <w:sz w:val="28"/>
          <w:szCs w:val="28"/>
        </w:rPr>
        <w:t xml:space="preserve">троительство – </w:t>
      </w:r>
      <w:r w:rsidR="00033A1A" w:rsidRPr="00033A1A">
        <w:rPr>
          <w:color w:val="000000"/>
          <w:sz w:val="28"/>
          <w:szCs w:val="28"/>
        </w:rPr>
        <w:t xml:space="preserve">  </w:t>
      </w:r>
      <w:r w:rsidR="00033A1A" w:rsidRPr="00033A1A">
        <w:rPr>
          <w:color w:val="000000"/>
          <w:sz w:val="28"/>
          <w:szCs w:val="28"/>
        </w:rPr>
        <w:lastRenderedPageBreak/>
        <w:t>99,8</w:t>
      </w:r>
      <w:r w:rsidR="00423A97" w:rsidRPr="00033A1A">
        <w:rPr>
          <w:color w:val="000000"/>
          <w:sz w:val="28"/>
          <w:szCs w:val="28"/>
        </w:rPr>
        <w:t>%;</w:t>
      </w:r>
      <w:r w:rsidR="002C2B1D" w:rsidRPr="00033A1A">
        <w:rPr>
          <w:color w:val="000000"/>
          <w:sz w:val="28"/>
          <w:szCs w:val="28"/>
        </w:rPr>
        <w:t xml:space="preserve"> </w:t>
      </w:r>
      <w:r w:rsidR="00CB0D03" w:rsidRPr="00033A1A">
        <w:rPr>
          <w:color w:val="000000"/>
          <w:sz w:val="28"/>
          <w:szCs w:val="28"/>
        </w:rPr>
        <w:t>р</w:t>
      </w:r>
      <w:r w:rsidR="00423A97" w:rsidRPr="00033A1A">
        <w:rPr>
          <w:color w:val="000000"/>
          <w:sz w:val="28"/>
          <w:szCs w:val="28"/>
        </w:rPr>
        <w:t xml:space="preserve">озничная торговля – </w:t>
      </w:r>
      <w:r w:rsidR="00033A1A" w:rsidRPr="00033A1A">
        <w:rPr>
          <w:color w:val="000000"/>
          <w:sz w:val="28"/>
          <w:szCs w:val="28"/>
        </w:rPr>
        <w:t>112</w:t>
      </w:r>
      <w:r w:rsidR="00423A97" w:rsidRPr="00033A1A">
        <w:rPr>
          <w:color w:val="000000"/>
          <w:sz w:val="28"/>
          <w:szCs w:val="28"/>
        </w:rPr>
        <w:t>%;</w:t>
      </w:r>
      <w:r w:rsidR="00CB0D03" w:rsidRPr="00033A1A">
        <w:rPr>
          <w:color w:val="000000"/>
          <w:sz w:val="28"/>
          <w:szCs w:val="28"/>
        </w:rPr>
        <w:t xml:space="preserve"> о</w:t>
      </w:r>
      <w:r w:rsidR="00080F02" w:rsidRPr="00033A1A">
        <w:rPr>
          <w:color w:val="000000"/>
          <w:sz w:val="28"/>
          <w:szCs w:val="28"/>
        </w:rPr>
        <w:t xml:space="preserve">бщественное </w:t>
      </w:r>
      <w:r w:rsidR="00033A1A" w:rsidRPr="00033A1A">
        <w:rPr>
          <w:color w:val="000000"/>
          <w:sz w:val="28"/>
          <w:szCs w:val="28"/>
        </w:rPr>
        <w:t>питание – 114,3</w:t>
      </w:r>
      <w:r w:rsidR="00423A97" w:rsidRPr="00033A1A">
        <w:rPr>
          <w:color w:val="000000"/>
          <w:sz w:val="28"/>
          <w:szCs w:val="28"/>
        </w:rPr>
        <w:t>%;</w:t>
      </w:r>
      <w:r w:rsidR="00CB0D03" w:rsidRPr="00033A1A">
        <w:rPr>
          <w:color w:val="000000"/>
          <w:sz w:val="28"/>
          <w:szCs w:val="28"/>
        </w:rPr>
        <w:t xml:space="preserve"> п</w:t>
      </w:r>
      <w:r w:rsidR="00423A97" w:rsidRPr="00033A1A">
        <w:rPr>
          <w:color w:val="000000"/>
          <w:sz w:val="28"/>
          <w:szCs w:val="28"/>
        </w:rPr>
        <w:t xml:space="preserve">латные услуги населению – </w:t>
      </w:r>
      <w:r w:rsidR="00033A1A" w:rsidRPr="00033A1A">
        <w:rPr>
          <w:color w:val="000000"/>
          <w:sz w:val="28"/>
          <w:szCs w:val="28"/>
        </w:rPr>
        <w:t>105,2</w:t>
      </w:r>
      <w:r w:rsidR="00423A97" w:rsidRPr="00033A1A">
        <w:rPr>
          <w:color w:val="000000"/>
          <w:sz w:val="28"/>
          <w:szCs w:val="28"/>
        </w:rPr>
        <w:t>%.</w:t>
      </w:r>
    </w:p>
    <w:p w:rsidR="00FD367D" w:rsidRDefault="00423A97" w:rsidP="00FD367D">
      <w:pPr>
        <w:pStyle w:val="a9"/>
        <w:tabs>
          <w:tab w:val="left" w:pos="426"/>
        </w:tabs>
        <w:spacing w:line="276" w:lineRule="auto"/>
        <w:ind w:left="0"/>
        <w:jc w:val="both"/>
        <w:rPr>
          <w:sz w:val="28"/>
          <w:szCs w:val="28"/>
        </w:rPr>
      </w:pPr>
      <w:r w:rsidRPr="00185264">
        <w:rPr>
          <w:sz w:val="28"/>
          <w:szCs w:val="28"/>
        </w:rPr>
        <w:t xml:space="preserve">   </w:t>
      </w:r>
      <w:r w:rsidR="00CD3FA3">
        <w:rPr>
          <w:sz w:val="28"/>
          <w:szCs w:val="28"/>
        </w:rPr>
        <w:t xml:space="preserve">   </w:t>
      </w:r>
      <w:r w:rsidRPr="00185264">
        <w:rPr>
          <w:sz w:val="28"/>
          <w:szCs w:val="28"/>
        </w:rPr>
        <w:t xml:space="preserve">    </w:t>
      </w:r>
      <w:r w:rsidR="00DA74A8">
        <w:rPr>
          <w:sz w:val="28"/>
          <w:szCs w:val="28"/>
        </w:rPr>
        <w:t>По предварительной оценке, о</w:t>
      </w:r>
      <w:r w:rsidRPr="00185264">
        <w:rPr>
          <w:sz w:val="28"/>
          <w:szCs w:val="28"/>
        </w:rPr>
        <w:t xml:space="preserve">бщий объем производства валовой продукции </w:t>
      </w:r>
      <w:r w:rsidRPr="005352E3">
        <w:rPr>
          <w:b/>
          <w:i/>
          <w:sz w:val="28"/>
          <w:szCs w:val="28"/>
        </w:rPr>
        <w:t>сел</w:t>
      </w:r>
      <w:r w:rsidRPr="005352E3">
        <w:rPr>
          <w:b/>
          <w:i/>
          <w:sz w:val="28"/>
          <w:szCs w:val="28"/>
        </w:rPr>
        <w:t>ь</w:t>
      </w:r>
      <w:r w:rsidRPr="005352E3">
        <w:rPr>
          <w:b/>
          <w:i/>
          <w:sz w:val="28"/>
          <w:szCs w:val="28"/>
        </w:rPr>
        <w:t>ско</w:t>
      </w:r>
      <w:r w:rsidR="00080F02" w:rsidRPr="005352E3">
        <w:rPr>
          <w:b/>
          <w:i/>
          <w:sz w:val="28"/>
          <w:szCs w:val="28"/>
        </w:rPr>
        <w:t>го хозяйства</w:t>
      </w:r>
      <w:r w:rsidR="00080F02">
        <w:rPr>
          <w:sz w:val="28"/>
          <w:szCs w:val="28"/>
        </w:rPr>
        <w:t xml:space="preserve"> за 9 месяцев 20</w:t>
      </w:r>
      <w:r w:rsidR="00CD3FA3">
        <w:rPr>
          <w:sz w:val="28"/>
          <w:szCs w:val="28"/>
        </w:rPr>
        <w:t>2</w:t>
      </w:r>
      <w:r w:rsidR="00080F02">
        <w:rPr>
          <w:sz w:val="28"/>
          <w:szCs w:val="28"/>
        </w:rPr>
        <w:t xml:space="preserve">2г. </w:t>
      </w:r>
      <w:r w:rsidRPr="00185264">
        <w:rPr>
          <w:sz w:val="28"/>
          <w:szCs w:val="28"/>
        </w:rPr>
        <w:t xml:space="preserve">составил </w:t>
      </w:r>
      <w:r w:rsidR="00D26EBF">
        <w:rPr>
          <w:sz w:val="28"/>
          <w:szCs w:val="28"/>
        </w:rPr>
        <w:t xml:space="preserve"> 1230</w:t>
      </w:r>
      <w:r w:rsidR="001901B7">
        <w:rPr>
          <w:sz w:val="28"/>
          <w:szCs w:val="28"/>
        </w:rPr>
        <w:t xml:space="preserve"> </w:t>
      </w:r>
      <w:r w:rsidRPr="00185264">
        <w:rPr>
          <w:sz w:val="28"/>
          <w:szCs w:val="28"/>
        </w:rPr>
        <w:t xml:space="preserve">млн. рублей, что </w:t>
      </w:r>
      <w:r w:rsidR="001901B7">
        <w:rPr>
          <w:sz w:val="28"/>
          <w:szCs w:val="28"/>
        </w:rPr>
        <w:t xml:space="preserve"> </w:t>
      </w:r>
      <w:r w:rsidRPr="00185264">
        <w:rPr>
          <w:sz w:val="28"/>
          <w:szCs w:val="28"/>
        </w:rPr>
        <w:t xml:space="preserve">на </w:t>
      </w:r>
      <w:r w:rsidR="00080F02">
        <w:rPr>
          <w:sz w:val="28"/>
          <w:szCs w:val="28"/>
        </w:rPr>
        <w:t xml:space="preserve"> </w:t>
      </w:r>
      <w:r w:rsidR="00D26EBF">
        <w:rPr>
          <w:sz w:val="28"/>
          <w:szCs w:val="28"/>
        </w:rPr>
        <w:t>9</w:t>
      </w:r>
      <w:r w:rsidR="00080F02">
        <w:rPr>
          <w:sz w:val="28"/>
          <w:szCs w:val="28"/>
        </w:rPr>
        <w:t xml:space="preserve">% </w:t>
      </w:r>
      <w:r w:rsidR="00DA74A8">
        <w:rPr>
          <w:sz w:val="28"/>
          <w:szCs w:val="28"/>
        </w:rPr>
        <w:t>(оценка)</w:t>
      </w:r>
      <w:r w:rsidRPr="00185264">
        <w:rPr>
          <w:sz w:val="28"/>
          <w:szCs w:val="28"/>
        </w:rPr>
        <w:t xml:space="preserve"> </w:t>
      </w:r>
      <w:r w:rsidR="00D26EBF">
        <w:rPr>
          <w:sz w:val="28"/>
          <w:szCs w:val="28"/>
        </w:rPr>
        <w:t>в сопоставимых</w:t>
      </w:r>
      <w:r w:rsidR="00D26EBF" w:rsidRPr="00185264">
        <w:rPr>
          <w:sz w:val="28"/>
          <w:szCs w:val="28"/>
        </w:rPr>
        <w:t xml:space="preserve"> ценах</w:t>
      </w:r>
      <w:r w:rsidR="00D26EBF">
        <w:rPr>
          <w:sz w:val="28"/>
          <w:szCs w:val="28"/>
        </w:rPr>
        <w:t xml:space="preserve"> </w:t>
      </w:r>
      <w:r w:rsidR="00CD3FA3">
        <w:rPr>
          <w:sz w:val="28"/>
          <w:szCs w:val="28"/>
        </w:rPr>
        <w:t>меньше</w:t>
      </w:r>
      <w:r w:rsidRPr="00185264">
        <w:rPr>
          <w:sz w:val="28"/>
          <w:szCs w:val="28"/>
        </w:rPr>
        <w:t xml:space="preserve"> по сравнению с аналогичным пери</w:t>
      </w:r>
      <w:r w:rsidR="00080F02">
        <w:rPr>
          <w:sz w:val="28"/>
          <w:szCs w:val="28"/>
        </w:rPr>
        <w:t>одом прошлого года</w:t>
      </w:r>
      <w:r w:rsidRPr="00185264">
        <w:rPr>
          <w:sz w:val="28"/>
          <w:szCs w:val="28"/>
        </w:rPr>
        <w:t xml:space="preserve">. </w:t>
      </w:r>
      <w:r w:rsidR="00CD3FA3">
        <w:rPr>
          <w:sz w:val="28"/>
          <w:szCs w:val="28"/>
        </w:rPr>
        <w:t xml:space="preserve"> Снижение объемов производства связано с последс</w:t>
      </w:r>
      <w:r w:rsidR="00FE2B06">
        <w:rPr>
          <w:sz w:val="28"/>
          <w:szCs w:val="28"/>
        </w:rPr>
        <w:t xml:space="preserve">твиями </w:t>
      </w:r>
      <w:r w:rsidR="00CD3FA3">
        <w:rPr>
          <w:sz w:val="28"/>
          <w:szCs w:val="28"/>
        </w:rPr>
        <w:t>чрезвычайной ситуации, в</w:t>
      </w:r>
      <w:r w:rsidR="00CD3FA3">
        <w:rPr>
          <w:sz w:val="28"/>
          <w:szCs w:val="28"/>
        </w:rPr>
        <w:t>ы</w:t>
      </w:r>
      <w:r w:rsidR="009865AC">
        <w:rPr>
          <w:sz w:val="28"/>
          <w:szCs w:val="28"/>
        </w:rPr>
        <w:t>званной</w:t>
      </w:r>
      <w:r w:rsidR="00CD3FA3">
        <w:rPr>
          <w:sz w:val="28"/>
          <w:szCs w:val="28"/>
        </w:rPr>
        <w:t xml:space="preserve"> тайфуном </w:t>
      </w:r>
      <w:proofErr w:type="spellStart"/>
      <w:r w:rsidR="00CD3FA3">
        <w:rPr>
          <w:sz w:val="28"/>
          <w:szCs w:val="28"/>
        </w:rPr>
        <w:t>Hinnamnor</w:t>
      </w:r>
      <w:proofErr w:type="spellEnd"/>
      <w:r w:rsidR="00CD3FA3">
        <w:rPr>
          <w:sz w:val="28"/>
          <w:szCs w:val="28"/>
        </w:rPr>
        <w:t xml:space="preserve">.  </w:t>
      </w:r>
      <w:r w:rsidR="002E7F0A">
        <w:rPr>
          <w:sz w:val="28"/>
          <w:szCs w:val="28"/>
        </w:rPr>
        <w:t xml:space="preserve">Значительный ущерб чрезвычайная ситуация вызвала в отрасли растениеводство. </w:t>
      </w:r>
      <w:r w:rsidR="00FD367D">
        <w:rPr>
          <w:sz w:val="28"/>
          <w:szCs w:val="28"/>
        </w:rPr>
        <w:t xml:space="preserve">Сельхозпроизводители </w:t>
      </w:r>
      <w:r w:rsidR="00500492">
        <w:rPr>
          <w:sz w:val="28"/>
          <w:szCs w:val="28"/>
        </w:rPr>
        <w:t>потерпели</w:t>
      </w:r>
      <w:r w:rsidR="00FD367D">
        <w:rPr>
          <w:sz w:val="28"/>
          <w:szCs w:val="28"/>
        </w:rPr>
        <w:t xml:space="preserve"> колоссальные убыт</w:t>
      </w:r>
      <w:r w:rsidR="00107AB0">
        <w:rPr>
          <w:sz w:val="28"/>
          <w:szCs w:val="28"/>
        </w:rPr>
        <w:t>ки:</w:t>
      </w:r>
      <w:r w:rsidR="00107AB0" w:rsidRPr="00107AB0">
        <w:rPr>
          <w:sz w:val="28"/>
          <w:szCs w:val="28"/>
        </w:rPr>
        <w:t xml:space="preserve"> </w:t>
      </w:r>
      <w:r w:rsidR="00940D32" w:rsidRPr="00940D32">
        <w:rPr>
          <w:sz w:val="28"/>
          <w:szCs w:val="28"/>
        </w:rPr>
        <w:t>1125,6</w:t>
      </w:r>
      <w:r w:rsidR="00107AB0" w:rsidRPr="00940D32">
        <w:rPr>
          <w:sz w:val="28"/>
          <w:szCs w:val="28"/>
        </w:rPr>
        <w:t xml:space="preserve"> га сельхозугодий подверглись затоплению, </w:t>
      </w:r>
      <w:r w:rsidR="00940D32">
        <w:rPr>
          <w:sz w:val="28"/>
          <w:szCs w:val="28"/>
        </w:rPr>
        <w:t xml:space="preserve">на которых </w:t>
      </w:r>
      <w:r w:rsidR="00107AB0" w:rsidRPr="00940D32">
        <w:rPr>
          <w:sz w:val="28"/>
          <w:szCs w:val="28"/>
        </w:rPr>
        <w:t>урожай утрачен, плод</w:t>
      </w:r>
      <w:r w:rsidR="00107AB0" w:rsidRPr="00940D32">
        <w:rPr>
          <w:sz w:val="28"/>
          <w:szCs w:val="28"/>
        </w:rPr>
        <w:t>о</w:t>
      </w:r>
      <w:r w:rsidR="00107AB0" w:rsidRPr="00940D32">
        <w:rPr>
          <w:sz w:val="28"/>
          <w:szCs w:val="28"/>
        </w:rPr>
        <w:t xml:space="preserve">родный слой </w:t>
      </w:r>
      <w:r w:rsidR="00940D32" w:rsidRPr="00940D32">
        <w:rPr>
          <w:sz w:val="28"/>
          <w:szCs w:val="28"/>
        </w:rPr>
        <w:t xml:space="preserve">частично </w:t>
      </w:r>
      <w:r w:rsidR="00107AB0" w:rsidRPr="00940D32">
        <w:rPr>
          <w:sz w:val="28"/>
          <w:szCs w:val="28"/>
        </w:rPr>
        <w:t>испорчен в результате заиливания</w:t>
      </w:r>
      <w:r w:rsidR="00940D32" w:rsidRPr="00940D32">
        <w:rPr>
          <w:sz w:val="28"/>
          <w:szCs w:val="28"/>
        </w:rPr>
        <w:t>.</w:t>
      </w:r>
      <w:r w:rsidR="00107AB0" w:rsidRPr="00940D32">
        <w:rPr>
          <w:sz w:val="28"/>
          <w:szCs w:val="28"/>
        </w:rPr>
        <w:t xml:space="preserve"> </w:t>
      </w:r>
      <w:r w:rsidR="00107AB0" w:rsidRPr="004A39EB">
        <w:rPr>
          <w:sz w:val="28"/>
          <w:szCs w:val="28"/>
        </w:rPr>
        <w:t xml:space="preserve"> В</w:t>
      </w:r>
      <w:r w:rsidR="00FD367D" w:rsidRPr="004A39EB">
        <w:rPr>
          <w:sz w:val="28"/>
          <w:szCs w:val="28"/>
        </w:rPr>
        <w:t xml:space="preserve"> животноводстве погибло </w:t>
      </w:r>
      <w:r w:rsidR="004A39EB">
        <w:rPr>
          <w:sz w:val="28"/>
          <w:szCs w:val="28"/>
        </w:rPr>
        <w:t>3</w:t>
      </w:r>
      <w:r w:rsidR="004A39EB" w:rsidRPr="004A39EB">
        <w:rPr>
          <w:sz w:val="28"/>
          <w:szCs w:val="28"/>
        </w:rPr>
        <w:t>95</w:t>
      </w:r>
      <w:r w:rsidR="00FD367D" w:rsidRPr="004A39EB">
        <w:rPr>
          <w:sz w:val="28"/>
          <w:szCs w:val="28"/>
        </w:rPr>
        <w:t xml:space="preserve"> голов </w:t>
      </w:r>
      <w:r w:rsidR="004A39EB" w:rsidRPr="004A39EB">
        <w:rPr>
          <w:sz w:val="28"/>
          <w:szCs w:val="28"/>
        </w:rPr>
        <w:t xml:space="preserve">крупных </w:t>
      </w:r>
      <w:proofErr w:type="spellStart"/>
      <w:r w:rsidR="00FD367D" w:rsidRPr="004A39EB">
        <w:rPr>
          <w:sz w:val="28"/>
          <w:szCs w:val="28"/>
        </w:rPr>
        <w:t>сельхозживотных</w:t>
      </w:r>
      <w:proofErr w:type="spellEnd"/>
      <w:r w:rsidR="00FD367D" w:rsidRPr="004A39EB">
        <w:rPr>
          <w:sz w:val="28"/>
          <w:szCs w:val="28"/>
        </w:rPr>
        <w:t xml:space="preserve"> (КРС, свиньи</w:t>
      </w:r>
      <w:r w:rsidR="00611C0E">
        <w:rPr>
          <w:sz w:val="28"/>
          <w:szCs w:val="28"/>
        </w:rPr>
        <w:t>), 59</w:t>
      </w:r>
      <w:r w:rsidR="004A39EB" w:rsidRPr="004A39EB">
        <w:rPr>
          <w:sz w:val="28"/>
          <w:szCs w:val="28"/>
        </w:rPr>
        <w:t xml:space="preserve"> голов овец</w:t>
      </w:r>
      <w:r w:rsidR="00611C0E">
        <w:rPr>
          <w:sz w:val="28"/>
          <w:szCs w:val="28"/>
        </w:rPr>
        <w:t xml:space="preserve">, 30 </w:t>
      </w:r>
      <w:r w:rsidR="004A39EB" w:rsidRPr="004A39EB">
        <w:rPr>
          <w:sz w:val="28"/>
          <w:szCs w:val="28"/>
        </w:rPr>
        <w:t>кроликов,</w:t>
      </w:r>
      <w:r w:rsidR="00FD367D" w:rsidRPr="004A39EB">
        <w:rPr>
          <w:sz w:val="28"/>
          <w:szCs w:val="28"/>
        </w:rPr>
        <w:t xml:space="preserve">  </w:t>
      </w:r>
      <w:r w:rsidR="00107AB0" w:rsidRPr="004A39EB">
        <w:rPr>
          <w:sz w:val="28"/>
          <w:szCs w:val="28"/>
        </w:rPr>
        <w:t>92 пчелосемьи</w:t>
      </w:r>
      <w:r w:rsidR="00FD367D" w:rsidRPr="004A39EB">
        <w:rPr>
          <w:sz w:val="28"/>
          <w:szCs w:val="28"/>
        </w:rPr>
        <w:t>.</w:t>
      </w:r>
      <w:r w:rsidR="00FD367D">
        <w:rPr>
          <w:sz w:val="28"/>
          <w:szCs w:val="28"/>
        </w:rPr>
        <w:t xml:space="preserve"> </w:t>
      </w:r>
    </w:p>
    <w:p w:rsidR="00423A97" w:rsidRPr="00185264" w:rsidRDefault="002E7F0A" w:rsidP="00423A9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отрасли животноводство отмечается увеличение производства молока</w:t>
      </w:r>
      <w:r w:rsidR="009865AC">
        <w:rPr>
          <w:sz w:val="28"/>
          <w:szCs w:val="28"/>
        </w:rPr>
        <w:t xml:space="preserve"> на 4,4%</w:t>
      </w:r>
      <w:r>
        <w:rPr>
          <w:sz w:val="28"/>
          <w:szCs w:val="28"/>
        </w:rPr>
        <w:t>, что</w:t>
      </w:r>
      <w:r w:rsidR="00423A97">
        <w:rPr>
          <w:sz w:val="28"/>
          <w:szCs w:val="28"/>
        </w:rPr>
        <w:t xml:space="preserve"> </w:t>
      </w:r>
      <w:r w:rsidR="00423A97" w:rsidRPr="00185264">
        <w:rPr>
          <w:sz w:val="28"/>
          <w:szCs w:val="28"/>
        </w:rPr>
        <w:t xml:space="preserve">связано с </w:t>
      </w:r>
      <w:r w:rsidR="00423A97">
        <w:rPr>
          <w:sz w:val="28"/>
          <w:szCs w:val="28"/>
        </w:rPr>
        <w:t>увеличением производства</w:t>
      </w:r>
      <w:r w:rsidR="009865AC">
        <w:rPr>
          <w:sz w:val="28"/>
          <w:szCs w:val="28"/>
        </w:rPr>
        <w:t xml:space="preserve"> молока в СХПК «</w:t>
      </w:r>
      <w:proofErr w:type="spellStart"/>
      <w:r w:rsidR="009865AC">
        <w:rPr>
          <w:sz w:val="28"/>
          <w:szCs w:val="28"/>
        </w:rPr>
        <w:t>Новолитовский</w:t>
      </w:r>
      <w:proofErr w:type="spellEnd"/>
      <w:r w:rsidR="009865AC">
        <w:rPr>
          <w:sz w:val="28"/>
          <w:szCs w:val="28"/>
        </w:rPr>
        <w:t>»</w:t>
      </w:r>
      <w:r w:rsidR="00F821F2">
        <w:rPr>
          <w:sz w:val="28"/>
          <w:szCs w:val="28"/>
        </w:rPr>
        <w:t xml:space="preserve"> </w:t>
      </w:r>
      <w:r w:rsidR="00720A78">
        <w:rPr>
          <w:sz w:val="28"/>
          <w:szCs w:val="28"/>
        </w:rPr>
        <w:t xml:space="preserve"> (8017 кг на одну корову) </w:t>
      </w:r>
      <w:r w:rsidR="00F821F2">
        <w:rPr>
          <w:sz w:val="28"/>
          <w:szCs w:val="28"/>
        </w:rPr>
        <w:t xml:space="preserve">и крестьянско-фермерских хозяйствах. </w:t>
      </w:r>
      <w:r w:rsidR="00190907">
        <w:rPr>
          <w:sz w:val="28"/>
          <w:szCs w:val="28"/>
        </w:rPr>
        <w:t xml:space="preserve">Производство мяса  в целом по району снизилось на 16,6%, в </w:t>
      </w:r>
      <w:r w:rsidR="00F821F2">
        <w:rPr>
          <w:sz w:val="28"/>
          <w:szCs w:val="28"/>
        </w:rPr>
        <w:t>то же время производство мяса крупного рогатого скота в сельскохозяйственных предприятиях в</w:t>
      </w:r>
      <w:r w:rsidR="00190907">
        <w:rPr>
          <w:sz w:val="28"/>
          <w:szCs w:val="28"/>
        </w:rPr>
        <w:t>озросло</w:t>
      </w:r>
      <w:r w:rsidR="00F821F2">
        <w:rPr>
          <w:sz w:val="28"/>
          <w:szCs w:val="28"/>
        </w:rPr>
        <w:t xml:space="preserve"> на 7,5%. </w:t>
      </w:r>
    </w:p>
    <w:p w:rsidR="00423A97" w:rsidRPr="00006B9D" w:rsidRDefault="00423A97" w:rsidP="00006B9D">
      <w:pPr>
        <w:spacing w:line="276" w:lineRule="auto"/>
        <w:ind w:firstLine="708"/>
        <w:jc w:val="both"/>
        <w:rPr>
          <w:sz w:val="28"/>
          <w:szCs w:val="28"/>
        </w:rPr>
      </w:pPr>
      <w:r w:rsidRPr="00185264">
        <w:rPr>
          <w:sz w:val="28"/>
          <w:szCs w:val="28"/>
        </w:rPr>
        <w:t>В структуре объема сельскохозяйственного производства на долю сельскохозя</w:t>
      </w:r>
      <w:r w:rsidRPr="00185264">
        <w:rPr>
          <w:sz w:val="28"/>
          <w:szCs w:val="28"/>
        </w:rPr>
        <w:t>й</w:t>
      </w:r>
      <w:r w:rsidRPr="00185264">
        <w:rPr>
          <w:sz w:val="28"/>
          <w:szCs w:val="28"/>
        </w:rPr>
        <w:t xml:space="preserve">ственных предприятий приходилось </w:t>
      </w:r>
      <w:r w:rsidR="00A24D5D">
        <w:rPr>
          <w:sz w:val="28"/>
          <w:szCs w:val="28"/>
        </w:rPr>
        <w:t>38</w:t>
      </w:r>
      <w:r w:rsidRPr="00185264">
        <w:rPr>
          <w:sz w:val="28"/>
          <w:szCs w:val="28"/>
        </w:rPr>
        <w:t xml:space="preserve">%, хозяйств населения – </w:t>
      </w:r>
      <w:r w:rsidR="00A24D5D">
        <w:rPr>
          <w:sz w:val="28"/>
          <w:szCs w:val="28"/>
        </w:rPr>
        <w:t>52,7</w:t>
      </w:r>
      <w:r w:rsidRPr="00185264">
        <w:rPr>
          <w:sz w:val="28"/>
          <w:szCs w:val="28"/>
        </w:rPr>
        <w:t>%, крестьянских х</w:t>
      </w:r>
      <w:r w:rsidRPr="00185264">
        <w:rPr>
          <w:sz w:val="28"/>
          <w:szCs w:val="28"/>
        </w:rPr>
        <w:t>о</w:t>
      </w:r>
      <w:r w:rsidRPr="00185264">
        <w:rPr>
          <w:sz w:val="28"/>
          <w:szCs w:val="28"/>
        </w:rPr>
        <w:t xml:space="preserve">зяйств – </w:t>
      </w:r>
      <w:r w:rsidR="00E01DEA">
        <w:rPr>
          <w:sz w:val="28"/>
          <w:szCs w:val="28"/>
        </w:rPr>
        <w:t>9,</w:t>
      </w:r>
      <w:r w:rsidR="00A24D5D">
        <w:rPr>
          <w:sz w:val="28"/>
          <w:szCs w:val="28"/>
        </w:rPr>
        <w:t>3</w:t>
      </w:r>
      <w:r w:rsidRPr="00185264">
        <w:rPr>
          <w:sz w:val="28"/>
          <w:szCs w:val="28"/>
        </w:rPr>
        <w:t xml:space="preserve">%. </w:t>
      </w:r>
    </w:p>
    <w:p w:rsidR="00423A97" w:rsidRPr="00B45C63" w:rsidRDefault="00423A97" w:rsidP="00423A97">
      <w:pPr>
        <w:widowControl w:val="0"/>
        <w:tabs>
          <w:tab w:val="left" w:pos="0"/>
        </w:tabs>
        <w:spacing w:line="276" w:lineRule="auto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B45C63">
        <w:rPr>
          <w:color w:val="000000"/>
          <w:spacing w:val="-4"/>
          <w:sz w:val="28"/>
          <w:szCs w:val="28"/>
        </w:rPr>
        <w:t>За янва</w:t>
      </w:r>
      <w:r>
        <w:rPr>
          <w:color w:val="000000"/>
          <w:spacing w:val="-4"/>
          <w:sz w:val="28"/>
          <w:szCs w:val="28"/>
        </w:rPr>
        <w:t>рь-</w:t>
      </w:r>
      <w:r w:rsidR="00080F02">
        <w:rPr>
          <w:color w:val="000000"/>
          <w:spacing w:val="-4"/>
          <w:sz w:val="28"/>
          <w:szCs w:val="28"/>
        </w:rPr>
        <w:t>сентябрь</w:t>
      </w:r>
      <w:r>
        <w:rPr>
          <w:color w:val="000000"/>
          <w:spacing w:val="-4"/>
          <w:sz w:val="28"/>
          <w:szCs w:val="28"/>
        </w:rPr>
        <w:t xml:space="preserve"> </w:t>
      </w:r>
      <w:r w:rsidR="00645DF6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2022</w:t>
      </w:r>
      <w:r w:rsidRPr="00B45C63">
        <w:rPr>
          <w:color w:val="000000"/>
          <w:spacing w:val="-4"/>
          <w:sz w:val="28"/>
          <w:szCs w:val="28"/>
        </w:rPr>
        <w:t xml:space="preserve"> года </w:t>
      </w:r>
      <w:r w:rsidR="00645DF6">
        <w:rPr>
          <w:color w:val="000000"/>
          <w:spacing w:val="-4"/>
          <w:sz w:val="28"/>
          <w:szCs w:val="28"/>
        </w:rPr>
        <w:t xml:space="preserve"> </w:t>
      </w:r>
      <w:r w:rsidRPr="00B45C63">
        <w:rPr>
          <w:color w:val="000000"/>
          <w:spacing w:val="-4"/>
          <w:sz w:val="28"/>
          <w:szCs w:val="28"/>
        </w:rPr>
        <w:t xml:space="preserve">объем </w:t>
      </w:r>
      <w:r w:rsidR="00645DF6">
        <w:rPr>
          <w:color w:val="000000"/>
          <w:spacing w:val="-4"/>
          <w:sz w:val="28"/>
          <w:szCs w:val="28"/>
        </w:rPr>
        <w:t xml:space="preserve"> </w:t>
      </w:r>
      <w:r w:rsidRPr="00DA74A8">
        <w:rPr>
          <w:b/>
          <w:i/>
          <w:color w:val="000000"/>
          <w:spacing w:val="-4"/>
          <w:sz w:val="28"/>
          <w:szCs w:val="28"/>
        </w:rPr>
        <w:t>строительно-монтажных работ</w:t>
      </w:r>
      <w:r w:rsidRPr="00B45C63">
        <w:rPr>
          <w:color w:val="000000"/>
          <w:spacing w:val="-4"/>
          <w:sz w:val="28"/>
          <w:szCs w:val="28"/>
        </w:rPr>
        <w:t>, выпо</w:t>
      </w:r>
      <w:r w:rsidRPr="00B45C63">
        <w:rPr>
          <w:color w:val="000000"/>
          <w:spacing w:val="-4"/>
          <w:sz w:val="28"/>
          <w:szCs w:val="28"/>
        </w:rPr>
        <w:t>л</w:t>
      </w:r>
      <w:r w:rsidRPr="00B45C63">
        <w:rPr>
          <w:color w:val="000000"/>
          <w:spacing w:val="-4"/>
          <w:sz w:val="28"/>
          <w:szCs w:val="28"/>
        </w:rPr>
        <w:t>ненных организациями и индивидуальными предпринимателями, зарегистрированными на территории района, (по оценке) составил</w:t>
      </w:r>
      <w:r w:rsidR="00645DF6">
        <w:rPr>
          <w:color w:val="000000"/>
          <w:spacing w:val="-4"/>
          <w:sz w:val="28"/>
          <w:szCs w:val="28"/>
        </w:rPr>
        <w:t xml:space="preserve"> </w:t>
      </w:r>
      <w:r w:rsidRPr="00B45C63">
        <w:rPr>
          <w:color w:val="000000"/>
          <w:spacing w:val="-4"/>
          <w:sz w:val="28"/>
          <w:szCs w:val="28"/>
        </w:rPr>
        <w:t xml:space="preserve"> </w:t>
      </w:r>
      <w:r w:rsidR="00645DF6">
        <w:rPr>
          <w:color w:val="000000"/>
          <w:spacing w:val="-4"/>
          <w:sz w:val="28"/>
          <w:szCs w:val="28"/>
        </w:rPr>
        <w:t>266,7  млн. руб.  или  92,2</w:t>
      </w:r>
      <w:r w:rsidRPr="00B45C63">
        <w:rPr>
          <w:color w:val="000000"/>
          <w:spacing w:val="-4"/>
          <w:sz w:val="28"/>
          <w:szCs w:val="28"/>
        </w:rPr>
        <w:t xml:space="preserve"> % в сопоставимых ц</w:t>
      </w:r>
      <w:r w:rsidRPr="00B45C63">
        <w:rPr>
          <w:color w:val="000000"/>
          <w:spacing w:val="-4"/>
          <w:sz w:val="28"/>
          <w:szCs w:val="28"/>
        </w:rPr>
        <w:t>е</w:t>
      </w:r>
      <w:r w:rsidRPr="00B45C63">
        <w:rPr>
          <w:color w:val="000000"/>
          <w:spacing w:val="-4"/>
          <w:sz w:val="28"/>
          <w:szCs w:val="28"/>
        </w:rPr>
        <w:t>нах к уровню</w:t>
      </w:r>
      <w:r w:rsidR="00080F02">
        <w:rPr>
          <w:color w:val="000000"/>
          <w:spacing w:val="-4"/>
          <w:sz w:val="28"/>
          <w:szCs w:val="28"/>
        </w:rPr>
        <w:t xml:space="preserve">  января </w:t>
      </w:r>
      <w:proofErr w:type="gramStart"/>
      <w:r w:rsidR="00080F02">
        <w:rPr>
          <w:color w:val="000000"/>
          <w:spacing w:val="-4"/>
          <w:sz w:val="28"/>
          <w:szCs w:val="28"/>
        </w:rPr>
        <w:t>–с</w:t>
      </w:r>
      <w:proofErr w:type="gramEnd"/>
      <w:r w:rsidR="00645DF6">
        <w:rPr>
          <w:color w:val="000000"/>
          <w:spacing w:val="-4"/>
          <w:sz w:val="28"/>
          <w:szCs w:val="28"/>
        </w:rPr>
        <w:t>ентября  202</w:t>
      </w:r>
      <w:r w:rsidR="00080F02">
        <w:rPr>
          <w:color w:val="000000"/>
          <w:spacing w:val="-4"/>
          <w:sz w:val="28"/>
          <w:szCs w:val="28"/>
        </w:rPr>
        <w:t>1 года</w:t>
      </w:r>
      <w:r w:rsidRPr="00B45C63">
        <w:rPr>
          <w:color w:val="000000"/>
          <w:spacing w:val="-4"/>
          <w:sz w:val="28"/>
          <w:szCs w:val="28"/>
        </w:rPr>
        <w:t>. Снижение объемов работ, выполненных по в</w:t>
      </w:r>
      <w:r w:rsidRPr="00B45C63">
        <w:rPr>
          <w:color w:val="000000"/>
          <w:spacing w:val="-4"/>
          <w:sz w:val="28"/>
          <w:szCs w:val="28"/>
        </w:rPr>
        <w:t>и</w:t>
      </w:r>
      <w:r w:rsidRPr="00B45C63">
        <w:rPr>
          <w:color w:val="000000"/>
          <w:spacing w:val="-4"/>
          <w:sz w:val="28"/>
          <w:szCs w:val="28"/>
        </w:rPr>
        <w:t>ду деятельности «Строительство», объясняется отсутствием заказов на строительные об</w:t>
      </w:r>
      <w:r w:rsidRPr="00B45C63">
        <w:rPr>
          <w:color w:val="000000"/>
          <w:spacing w:val="-4"/>
          <w:sz w:val="28"/>
          <w:szCs w:val="28"/>
        </w:rPr>
        <w:t>ъ</w:t>
      </w:r>
      <w:r w:rsidRPr="00B45C63">
        <w:rPr>
          <w:color w:val="000000"/>
          <w:spacing w:val="-4"/>
          <w:sz w:val="28"/>
          <w:szCs w:val="28"/>
        </w:rPr>
        <w:t>екты и высокой конкуренцией со стороны строительных фирм зарегистрированных на те</w:t>
      </w:r>
      <w:r w:rsidRPr="00B45C63">
        <w:rPr>
          <w:color w:val="000000"/>
          <w:spacing w:val="-4"/>
          <w:sz w:val="28"/>
          <w:szCs w:val="28"/>
        </w:rPr>
        <w:t>р</w:t>
      </w:r>
      <w:r w:rsidRPr="00B45C63">
        <w:rPr>
          <w:color w:val="000000"/>
          <w:spacing w:val="-4"/>
          <w:sz w:val="28"/>
          <w:szCs w:val="28"/>
        </w:rPr>
        <w:t>риториях других муниципальных образований.</w:t>
      </w:r>
      <w:r w:rsidRPr="00B45C63">
        <w:rPr>
          <w:spacing w:val="-4"/>
          <w:sz w:val="26"/>
          <w:szCs w:val="26"/>
        </w:rPr>
        <w:t xml:space="preserve"> </w:t>
      </w:r>
      <w:proofErr w:type="gramStart"/>
      <w:r w:rsidRPr="00B45C63">
        <w:rPr>
          <w:spacing w:val="-4"/>
          <w:sz w:val="28"/>
          <w:szCs w:val="28"/>
        </w:rPr>
        <w:t xml:space="preserve">Кроме этого, на строительную отрасль сильно повлияли последствия эпидемии </w:t>
      </w:r>
      <w:proofErr w:type="spellStart"/>
      <w:r w:rsidRPr="00B45C63">
        <w:rPr>
          <w:spacing w:val="-4"/>
          <w:sz w:val="28"/>
          <w:szCs w:val="28"/>
        </w:rPr>
        <w:t>коронавируса</w:t>
      </w:r>
      <w:proofErr w:type="spellEnd"/>
      <w:r>
        <w:rPr>
          <w:spacing w:val="-4"/>
          <w:sz w:val="28"/>
          <w:szCs w:val="28"/>
        </w:rPr>
        <w:t xml:space="preserve"> и внешнее </w:t>
      </w:r>
      <w:proofErr w:type="spellStart"/>
      <w:r>
        <w:rPr>
          <w:spacing w:val="-4"/>
          <w:sz w:val="28"/>
          <w:szCs w:val="28"/>
        </w:rPr>
        <w:t>санкционное</w:t>
      </w:r>
      <w:proofErr w:type="spellEnd"/>
      <w:r>
        <w:rPr>
          <w:spacing w:val="-4"/>
          <w:sz w:val="28"/>
          <w:szCs w:val="28"/>
        </w:rPr>
        <w:t xml:space="preserve"> давление</w:t>
      </w:r>
      <w:r w:rsidRPr="00B45C63">
        <w:rPr>
          <w:spacing w:val="-4"/>
          <w:sz w:val="28"/>
          <w:szCs w:val="28"/>
        </w:rPr>
        <w:t xml:space="preserve">: </w:t>
      </w:r>
      <w:r>
        <w:rPr>
          <w:color w:val="000000"/>
          <w:spacing w:val="-4"/>
          <w:sz w:val="28"/>
          <w:szCs w:val="28"/>
        </w:rPr>
        <w:t>резкий скачок цен на строительные материалы, отсутствие необходимого производства строительных материалов (</w:t>
      </w:r>
      <w:proofErr w:type="spellStart"/>
      <w:r>
        <w:rPr>
          <w:color w:val="000000"/>
          <w:spacing w:val="-4"/>
          <w:sz w:val="28"/>
          <w:szCs w:val="28"/>
        </w:rPr>
        <w:t>импортозамещение</w:t>
      </w:r>
      <w:proofErr w:type="spellEnd"/>
      <w:r>
        <w:rPr>
          <w:color w:val="000000"/>
          <w:spacing w:val="-4"/>
          <w:sz w:val="28"/>
          <w:szCs w:val="28"/>
        </w:rPr>
        <w:t xml:space="preserve">), </w:t>
      </w:r>
      <w:r w:rsidRPr="00B45C63">
        <w:rPr>
          <w:spacing w:val="-4"/>
          <w:sz w:val="28"/>
          <w:szCs w:val="28"/>
        </w:rPr>
        <w:t>снижение спроса на фоне падения плат</w:t>
      </w:r>
      <w:r w:rsidRPr="00B45C63">
        <w:rPr>
          <w:spacing w:val="-4"/>
          <w:sz w:val="28"/>
          <w:szCs w:val="28"/>
        </w:rPr>
        <w:t>е</w:t>
      </w:r>
      <w:r w:rsidRPr="00B45C63">
        <w:rPr>
          <w:spacing w:val="-4"/>
          <w:sz w:val="28"/>
          <w:szCs w:val="28"/>
        </w:rPr>
        <w:t>жеспособности потенциальных покупателей, отсутствие иностранной рабочей силы из стран АТР и из государств бывшего Союза</w:t>
      </w:r>
      <w:r>
        <w:rPr>
          <w:spacing w:val="-4"/>
          <w:sz w:val="28"/>
          <w:szCs w:val="28"/>
        </w:rPr>
        <w:t>,</w:t>
      </w:r>
      <w:r w:rsidRPr="00B45C63">
        <w:rPr>
          <w:spacing w:val="-4"/>
          <w:sz w:val="28"/>
          <w:szCs w:val="28"/>
        </w:rPr>
        <w:t xml:space="preserve"> дефицит бюджетных средств и др.</w:t>
      </w:r>
      <w:proofErr w:type="gramEnd"/>
    </w:p>
    <w:p w:rsidR="00423A97" w:rsidRDefault="00423A97" w:rsidP="00423A97">
      <w:pPr>
        <w:widowControl w:val="0"/>
        <w:tabs>
          <w:tab w:val="left" w:pos="0"/>
        </w:tabs>
        <w:spacing w:line="276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Самой распространенной </w:t>
      </w:r>
      <w:r w:rsidR="00D13FF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деятельностью на территории Партизанского муниц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пального района </w:t>
      </w:r>
      <w:r w:rsidR="00D13FF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является </w:t>
      </w:r>
      <w:r w:rsidR="00D13FF9">
        <w:rPr>
          <w:color w:val="000000"/>
          <w:spacing w:val="-4"/>
          <w:sz w:val="28"/>
          <w:szCs w:val="28"/>
        </w:rPr>
        <w:t xml:space="preserve"> </w:t>
      </w:r>
      <w:r w:rsidRPr="00DA74A8">
        <w:rPr>
          <w:b/>
          <w:i/>
          <w:color w:val="000000"/>
          <w:spacing w:val="-4"/>
          <w:sz w:val="28"/>
          <w:szCs w:val="28"/>
        </w:rPr>
        <w:t>розничная торговля</w:t>
      </w:r>
      <w:r>
        <w:rPr>
          <w:color w:val="000000"/>
          <w:spacing w:val="-4"/>
          <w:sz w:val="28"/>
          <w:szCs w:val="28"/>
        </w:rPr>
        <w:t xml:space="preserve">, где </w:t>
      </w:r>
      <w:r w:rsidR="00D30F7C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процент численности субъектов предпринимательской деятельности от </w:t>
      </w:r>
      <w:r w:rsidR="00080F02">
        <w:rPr>
          <w:color w:val="000000"/>
          <w:spacing w:val="-4"/>
          <w:sz w:val="28"/>
          <w:szCs w:val="28"/>
        </w:rPr>
        <w:t xml:space="preserve">общего их количества составил </w:t>
      </w:r>
      <w:r w:rsidR="001D0B82">
        <w:rPr>
          <w:color w:val="000000"/>
          <w:spacing w:val="-4"/>
          <w:sz w:val="28"/>
          <w:szCs w:val="28"/>
        </w:rPr>
        <w:t xml:space="preserve"> </w:t>
      </w:r>
      <w:r w:rsidR="00080F02">
        <w:rPr>
          <w:color w:val="000000"/>
          <w:spacing w:val="-4"/>
          <w:sz w:val="28"/>
          <w:szCs w:val="28"/>
        </w:rPr>
        <w:t>32</w:t>
      </w:r>
      <w:r>
        <w:rPr>
          <w:color w:val="000000"/>
          <w:spacing w:val="-4"/>
          <w:sz w:val="28"/>
          <w:szCs w:val="28"/>
        </w:rPr>
        <w:t>%. Действия эпиде</w:t>
      </w:r>
      <w:r w:rsidR="00645DF6">
        <w:rPr>
          <w:color w:val="000000"/>
          <w:spacing w:val="-4"/>
          <w:sz w:val="28"/>
          <w:szCs w:val="28"/>
        </w:rPr>
        <w:t>мии и санкций</w:t>
      </w:r>
      <w:r>
        <w:rPr>
          <w:color w:val="000000"/>
          <w:spacing w:val="-4"/>
          <w:sz w:val="28"/>
          <w:szCs w:val="28"/>
        </w:rPr>
        <w:t xml:space="preserve"> также оставили свой негативный отпечаток на показателях отрасли. Так</w:t>
      </w:r>
      <w:r w:rsidR="00645DF6">
        <w:rPr>
          <w:color w:val="000000"/>
          <w:spacing w:val="-4"/>
          <w:sz w:val="28"/>
          <w:szCs w:val="28"/>
        </w:rPr>
        <w:t xml:space="preserve">, объем розничной торговли за </w:t>
      </w:r>
      <w:r w:rsidR="00080F02">
        <w:rPr>
          <w:color w:val="000000"/>
          <w:spacing w:val="-4"/>
          <w:sz w:val="28"/>
          <w:szCs w:val="28"/>
        </w:rPr>
        <w:t>9 месяцев</w:t>
      </w:r>
      <w:r>
        <w:rPr>
          <w:color w:val="000000"/>
          <w:spacing w:val="-4"/>
          <w:sz w:val="28"/>
          <w:szCs w:val="28"/>
        </w:rPr>
        <w:t xml:space="preserve"> 2022 года по территории составил </w:t>
      </w:r>
      <w:r w:rsidR="00645DF6">
        <w:rPr>
          <w:color w:val="000000"/>
          <w:spacing w:val="-4"/>
          <w:sz w:val="28"/>
          <w:szCs w:val="28"/>
        </w:rPr>
        <w:t>3400,3</w:t>
      </w:r>
      <w:r>
        <w:rPr>
          <w:color w:val="000000"/>
          <w:spacing w:val="-4"/>
          <w:sz w:val="28"/>
          <w:szCs w:val="28"/>
        </w:rPr>
        <w:t xml:space="preserve"> млн</w:t>
      </w:r>
      <w:proofErr w:type="gramStart"/>
      <w:r>
        <w:rPr>
          <w:color w:val="000000"/>
          <w:spacing w:val="-4"/>
          <w:sz w:val="28"/>
          <w:szCs w:val="28"/>
        </w:rPr>
        <w:t>.р</w:t>
      </w:r>
      <w:proofErr w:type="gramEnd"/>
      <w:r>
        <w:rPr>
          <w:color w:val="000000"/>
          <w:spacing w:val="-4"/>
          <w:sz w:val="28"/>
          <w:szCs w:val="28"/>
        </w:rPr>
        <w:t xml:space="preserve">ублей, что составляет </w:t>
      </w:r>
      <w:r w:rsidR="00645DF6">
        <w:rPr>
          <w:color w:val="000000"/>
          <w:spacing w:val="-4"/>
          <w:sz w:val="28"/>
          <w:szCs w:val="28"/>
        </w:rPr>
        <w:t xml:space="preserve"> 97,5</w:t>
      </w:r>
      <w:r>
        <w:rPr>
          <w:color w:val="000000"/>
          <w:spacing w:val="-4"/>
          <w:sz w:val="28"/>
          <w:szCs w:val="28"/>
        </w:rPr>
        <w:t xml:space="preserve">% в сопоставимых ценах к уровню прошлого года. </w:t>
      </w:r>
    </w:p>
    <w:p w:rsidR="00423A97" w:rsidRPr="00C33318" w:rsidRDefault="00423A97" w:rsidP="00423A97">
      <w:pPr>
        <w:pStyle w:val="30"/>
        <w:spacing w:after="0"/>
        <w:ind w:firstLine="709"/>
        <w:jc w:val="both"/>
        <w:rPr>
          <w:b/>
          <w:sz w:val="28"/>
          <w:szCs w:val="28"/>
        </w:rPr>
      </w:pPr>
      <w:r w:rsidRPr="00C33318">
        <w:rPr>
          <w:sz w:val="28"/>
          <w:szCs w:val="28"/>
        </w:rPr>
        <w:t xml:space="preserve">По предварительным данным (оценка), население района воспользовалось </w:t>
      </w:r>
      <w:r w:rsidRPr="00DA74A8">
        <w:rPr>
          <w:b/>
          <w:i/>
          <w:sz w:val="28"/>
          <w:szCs w:val="28"/>
        </w:rPr>
        <w:t>пла</w:t>
      </w:r>
      <w:r w:rsidRPr="00DA74A8">
        <w:rPr>
          <w:b/>
          <w:i/>
          <w:sz w:val="28"/>
          <w:szCs w:val="28"/>
        </w:rPr>
        <w:t>т</w:t>
      </w:r>
      <w:r w:rsidR="00080F02" w:rsidRPr="00DA74A8">
        <w:rPr>
          <w:b/>
          <w:i/>
          <w:sz w:val="28"/>
          <w:szCs w:val="28"/>
        </w:rPr>
        <w:t>ными услугами</w:t>
      </w:r>
      <w:r w:rsidR="00645DF6">
        <w:rPr>
          <w:sz w:val="28"/>
          <w:szCs w:val="28"/>
        </w:rPr>
        <w:t xml:space="preserve">  в  объеме  873,6</w:t>
      </w:r>
      <w:r w:rsidRPr="00C33318">
        <w:rPr>
          <w:sz w:val="28"/>
          <w:szCs w:val="28"/>
        </w:rPr>
        <w:t xml:space="preserve"> млн. руб., </w:t>
      </w:r>
      <w:r w:rsidR="00645DF6">
        <w:rPr>
          <w:sz w:val="28"/>
          <w:szCs w:val="28"/>
        </w:rPr>
        <w:t xml:space="preserve"> </w:t>
      </w:r>
      <w:r w:rsidRPr="00C33318">
        <w:rPr>
          <w:sz w:val="28"/>
          <w:szCs w:val="28"/>
        </w:rPr>
        <w:t>к</w:t>
      </w:r>
      <w:r w:rsidR="00645DF6">
        <w:rPr>
          <w:sz w:val="28"/>
          <w:szCs w:val="28"/>
        </w:rPr>
        <w:t xml:space="preserve"> </w:t>
      </w:r>
      <w:r w:rsidRPr="00C33318">
        <w:rPr>
          <w:sz w:val="28"/>
          <w:szCs w:val="28"/>
        </w:rPr>
        <w:t xml:space="preserve"> уровню прошлого года </w:t>
      </w:r>
      <w:r w:rsidR="00645DF6">
        <w:rPr>
          <w:sz w:val="28"/>
          <w:szCs w:val="28"/>
        </w:rPr>
        <w:t xml:space="preserve"> снижение </w:t>
      </w:r>
      <w:r w:rsidRPr="00C33318">
        <w:rPr>
          <w:sz w:val="28"/>
          <w:szCs w:val="28"/>
        </w:rPr>
        <w:t>в с</w:t>
      </w:r>
      <w:r w:rsidRPr="00C33318">
        <w:rPr>
          <w:sz w:val="28"/>
          <w:szCs w:val="28"/>
        </w:rPr>
        <w:t>о</w:t>
      </w:r>
      <w:r w:rsidRPr="00C33318">
        <w:rPr>
          <w:sz w:val="28"/>
          <w:szCs w:val="28"/>
        </w:rPr>
        <w:t>поставимых ценах составил</w:t>
      </w:r>
      <w:r w:rsidR="00645DF6">
        <w:rPr>
          <w:sz w:val="28"/>
          <w:szCs w:val="28"/>
        </w:rPr>
        <w:t>о</w:t>
      </w:r>
      <w:r w:rsidRPr="00C33318">
        <w:rPr>
          <w:sz w:val="28"/>
          <w:szCs w:val="28"/>
        </w:rPr>
        <w:t xml:space="preserve"> </w:t>
      </w:r>
      <w:r w:rsidR="00645DF6">
        <w:rPr>
          <w:sz w:val="28"/>
          <w:szCs w:val="28"/>
        </w:rPr>
        <w:t xml:space="preserve"> 97,6</w:t>
      </w:r>
      <w:r w:rsidRPr="00C33318">
        <w:rPr>
          <w:sz w:val="28"/>
          <w:szCs w:val="28"/>
        </w:rPr>
        <w:t xml:space="preserve">% (в целом по краю – </w:t>
      </w:r>
      <w:r w:rsidR="00645DF6">
        <w:rPr>
          <w:sz w:val="28"/>
          <w:szCs w:val="28"/>
        </w:rPr>
        <w:t xml:space="preserve">рост </w:t>
      </w:r>
      <w:r w:rsidR="00C7496A">
        <w:rPr>
          <w:sz w:val="28"/>
          <w:szCs w:val="28"/>
        </w:rPr>
        <w:t>102,3</w:t>
      </w:r>
      <w:r w:rsidRPr="00C33318">
        <w:rPr>
          <w:sz w:val="28"/>
          <w:szCs w:val="28"/>
        </w:rPr>
        <w:t>%)</w:t>
      </w:r>
      <w:r>
        <w:rPr>
          <w:sz w:val="28"/>
          <w:szCs w:val="28"/>
        </w:rPr>
        <w:t xml:space="preserve">. Несмотря </w:t>
      </w:r>
      <w:r w:rsidR="00C7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C749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то, что пандемия и введенные внешние санкции оказали влияние </w:t>
      </w:r>
      <w:r w:rsidR="002E5D3D">
        <w:rPr>
          <w:sz w:val="28"/>
          <w:szCs w:val="28"/>
        </w:rPr>
        <w:t xml:space="preserve">исключительно </w:t>
      </w:r>
      <w:r>
        <w:rPr>
          <w:sz w:val="28"/>
          <w:szCs w:val="28"/>
        </w:rPr>
        <w:t>на все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расли экономики, большая часть услуг</w:t>
      </w:r>
      <w:r w:rsidR="009D0369">
        <w:rPr>
          <w:sz w:val="28"/>
          <w:szCs w:val="28"/>
        </w:rPr>
        <w:t xml:space="preserve"> остается </w:t>
      </w:r>
      <w:r>
        <w:rPr>
          <w:sz w:val="28"/>
          <w:szCs w:val="28"/>
        </w:rPr>
        <w:t xml:space="preserve"> актуальными в любых условиях: тур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 xml:space="preserve">стический бизнес, услуги в сфере красоты, грузоперевозки, стоматологические услуги, услуги жизнеобеспечения и др. </w:t>
      </w:r>
    </w:p>
    <w:p w:rsidR="00423A97" w:rsidRDefault="00423A97" w:rsidP="00423A97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6239C2">
        <w:rPr>
          <w:rStyle w:val="10"/>
          <w:b w:val="0"/>
          <w:sz w:val="28"/>
          <w:szCs w:val="28"/>
        </w:rPr>
        <w:t>По</w:t>
      </w:r>
      <w:r w:rsidRPr="00C33318">
        <w:rPr>
          <w:sz w:val="28"/>
          <w:szCs w:val="28"/>
        </w:rPr>
        <w:t xml:space="preserve">-прежнему, </w:t>
      </w:r>
      <w:r>
        <w:rPr>
          <w:sz w:val="28"/>
          <w:szCs w:val="28"/>
        </w:rPr>
        <w:t>около 80</w:t>
      </w:r>
      <w:r w:rsidRPr="00C33318">
        <w:rPr>
          <w:sz w:val="28"/>
          <w:szCs w:val="28"/>
        </w:rPr>
        <w:t xml:space="preserve">% занимают услуги обязательного характера (жилищно-коммунальные услуги, услуги транспорта, услуги электроэнергии, бытовые услуги). </w:t>
      </w:r>
    </w:p>
    <w:p w:rsidR="00423A97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  <w:r w:rsidRPr="00C96B6A">
        <w:rPr>
          <w:sz w:val="28"/>
          <w:szCs w:val="28"/>
        </w:rPr>
        <w:t xml:space="preserve">На 1 </w:t>
      </w:r>
      <w:r w:rsidR="00080F02">
        <w:rPr>
          <w:sz w:val="28"/>
          <w:szCs w:val="28"/>
        </w:rPr>
        <w:t>октября</w:t>
      </w:r>
      <w:r w:rsidRPr="00C96B6A">
        <w:rPr>
          <w:sz w:val="28"/>
          <w:szCs w:val="28"/>
        </w:rPr>
        <w:t xml:space="preserve"> 2022 года в Партизанском муниципальном районе </w:t>
      </w:r>
      <w:r w:rsidRPr="00012897">
        <w:rPr>
          <w:b/>
          <w:i/>
          <w:sz w:val="28"/>
          <w:szCs w:val="28"/>
        </w:rPr>
        <w:t>количество суб</w:t>
      </w:r>
      <w:r w:rsidRPr="00012897">
        <w:rPr>
          <w:b/>
          <w:i/>
          <w:sz w:val="28"/>
          <w:szCs w:val="28"/>
        </w:rPr>
        <w:t>ъ</w:t>
      </w:r>
      <w:r w:rsidRPr="00012897">
        <w:rPr>
          <w:b/>
          <w:i/>
          <w:sz w:val="28"/>
          <w:szCs w:val="28"/>
        </w:rPr>
        <w:t xml:space="preserve">ектов малого и </w:t>
      </w:r>
      <w:r w:rsidR="002E5D3D" w:rsidRPr="00012897">
        <w:rPr>
          <w:b/>
          <w:i/>
          <w:sz w:val="28"/>
          <w:szCs w:val="28"/>
        </w:rPr>
        <w:t xml:space="preserve">среднего </w:t>
      </w:r>
      <w:r w:rsidRPr="00012897">
        <w:rPr>
          <w:b/>
          <w:i/>
          <w:sz w:val="28"/>
          <w:szCs w:val="28"/>
        </w:rPr>
        <w:t>предпринимательства</w:t>
      </w:r>
      <w:r w:rsidRPr="00C96B6A">
        <w:rPr>
          <w:sz w:val="28"/>
          <w:szCs w:val="28"/>
        </w:rPr>
        <w:t xml:space="preserve"> составило </w:t>
      </w:r>
      <w:r w:rsidR="00E51177">
        <w:rPr>
          <w:sz w:val="28"/>
          <w:szCs w:val="28"/>
        </w:rPr>
        <w:t>691</w:t>
      </w:r>
      <w:r w:rsidRPr="00C96B6A">
        <w:rPr>
          <w:color w:val="FF0000"/>
          <w:sz w:val="28"/>
          <w:szCs w:val="28"/>
        </w:rPr>
        <w:t xml:space="preserve"> </w:t>
      </w:r>
      <w:r w:rsidRPr="00C96B6A">
        <w:rPr>
          <w:sz w:val="28"/>
          <w:szCs w:val="28"/>
        </w:rPr>
        <w:t>единиц</w:t>
      </w:r>
      <w:r w:rsidR="00E51177">
        <w:rPr>
          <w:sz w:val="28"/>
          <w:szCs w:val="28"/>
        </w:rPr>
        <w:t>у</w:t>
      </w:r>
      <w:r w:rsidRPr="00C96B6A">
        <w:rPr>
          <w:sz w:val="28"/>
          <w:szCs w:val="28"/>
        </w:rPr>
        <w:t>,</w:t>
      </w:r>
      <w:r w:rsidRPr="00C96B6A">
        <w:rPr>
          <w:color w:val="FF0000"/>
          <w:sz w:val="28"/>
          <w:szCs w:val="28"/>
        </w:rPr>
        <w:t xml:space="preserve"> </w:t>
      </w:r>
      <w:r w:rsidRPr="00C96B6A">
        <w:rPr>
          <w:sz w:val="28"/>
          <w:szCs w:val="28"/>
        </w:rPr>
        <w:t>из них малых предприятий</w:t>
      </w:r>
      <w:r w:rsidRPr="00AE57AE">
        <w:rPr>
          <w:sz w:val="28"/>
          <w:szCs w:val="28"/>
        </w:rPr>
        <w:t xml:space="preserve"> </w:t>
      </w:r>
      <w:r w:rsidR="00AE57AE" w:rsidRPr="00AE57AE">
        <w:rPr>
          <w:sz w:val="28"/>
          <w:szCs w:val="28"/>
        </w:rPr>
        <w:t>-</w:t>
      </w:r>
      <w:r w:rsidR="00AE57AE">
        <w:rPr>
          <w:color w:val="FF0000"/>
          <w:sz w:val="28"/>
          <w:szCs w:val="28"/>
        </w:rPr>
        <w:t xml:space="preserve"> </w:t>
      </w:r>
      <w:r w:rsidR="00E51177">
        <w:rPr>
          <w:sz w:val="28"/>
          <w:szCs w:val="28"/>
        </w:rPr>
        <w:t>169</w:t>
      </w:r>
      <w:r w:rsidRPr="00C96B6A">
        <w:rPr>
          <w:sz w:val="28"/>
          <w:szCs w:val="28"/>
        </w:rPr>
        <w:t xml:space="preserve"> единиц, средних предприятий – 1 субъект, </w:t>
      </w:r>
      <w:r w:rsidRPr="00C96B6A">
        <w:rPr>
          <w:color w:val="FF0000"/>
          <w:sz w:val="28"/>
          <w:szCs w:val="28"/>
        </w:rPr>
        <w:t xml:space="preserve"> </w:t>
      </w:r>
      <w:r w:rsidRPr="00C96B6A">
        <w:rPr>
          <w:sz w:val="28"/>
          <w:szCs w:val="28"/>
        </w:rPr>
        <w:t>индивидуальных пре</w:t>
      </w:r>
      <w:r w:rsidRPr="00C96B6A">
        <w:rPr>
          <w:sz w:val="28"/>
          <w:szCs w:val="28"/>
        </w:rPr>
        <w:t>д</w:t>
      </w:r>
      <w:r w:rsidRPr="00C96B6A">
        <w:rPr>
          <w:sz w:val="28"/>
          <w:szCs w:val="28"/>
        </w:rPr>
        <w:t xml:space="preserve">принимателей </w:t>
      </w:r>
      <w:r w:rsidR="00E51177">
        <w:rPr>
          <w:sz w:val="28"/>
          <w:szCs w:val="28"/>
        </w:rPr>
        <w:t xml:space="preserve"> </w:t>
      </w:r>
      <w:r w:rsidR="00AE57AE">
        <w:rPr>
          <w:sz w:val="28"/>
          <w:szCs w:val="28"/>
        </w:rPr>
        <w:t>-</w:t>
      </w:r>
      <w:r w:rsidR="0026744D">
        <w:rPr>
          <w:sz w:val="28"/>
          <w:szCs w:val="28"/>
        </w:rPr>
        <w:t xml:space="preserve"> </w:t>
      </w:r>
      <w:r w:rsidR="00E51177">
        <w:rPr>
          <w:sz w:val="28"/>
          <w:szCs w:val="28"/>
        </w:rPr>
        <w:t>521</w:t>
      </w:r>
      <w:r w:rsidR="0099792F">
        <w:rPr>
          <w:sz w:val="28"/>
          <w:szCs w:val="28"/>
        </w:rPr>
        <w:t xml:space="preserve"> человек. </w:t>
      </w:r>
      <w:r w:rsidR="0099792F" w:rsidRPr="00C96B6A">
        <w:rPr>
          <w:sz w:val="28"/>
          <w:szCs w:val="28"/>
        </w:rPr>
        <w:t xml:space="preserve">К аналогичному периоду </w:t>
      </w:r>
      <w:r w:rsidR="0099792F">
        <w:rPr>
          <w:sz w:val="28"/>
          <w:szCs w:val="28"/>
        </w:rPr>
        <w:t>2021</w:t>
      </w:r>
      <w:r w:rsidR="0099792F" w:rsidRPr="00C96B6A">
        <w:rPr>
          <w:sz w:val="28"/>
          <w:szCs w:val="28"/>
        </w:rPr>
        <w:t xml:space="preserve"> года количество субъектов малого </w:t>
      </w:r>
      <w:r w:rsidR="001D6C8E">
        <w:rPr>
          <w:sz w:val="28"/>
          <w:szCs w:val="28"/>
        </w:rPr>
        <w:t xml:space="preserve">и среднего </w:t>
      </w:r>
      <w:r w:rsidR="0099792F" w:rsidRPr="00C96B6A">
        <w:rPr>
          <w:sz w:val="28"/>
          <w:szCs w:val="28"/>
        </w:rPr>
        <w:t>предпринима</w:t>
      </w:r>
      <w:r w:rsidR="0099792F">
        <w:rPr>
          <w:sz w:val="28"/>
          <w:szCs w:val="28"/>
        </w:rPr>
        <w:t>тельства составило 101,9</w:t>
      </w:r>
      <w:r w:rsidR="0099792F" w:rsidRPr="00C96B6A">
        <w:rPr>
          <w:sz w:val="28"/>
          <w:szCs w:val="28"/>
        </w:rPr>
        <w:t>%</w:t>
      </w:r>
      <w:r w:rsidR="004C4D03">
        <w:rPr>
          <w:sz w:val="28"/>
          <w:szCs w:val="28"/>
        </w:rPr>
        <w:t>, увеличение произошло за счет регистрации индивидуальных предпринимателей</w:t>
      </w:r>
      <w:r w:rsidR="0099792F" w:rsidRPr="00C96B6A">
        <w:rPr>
          <w:sz w:val="28"/>
          <w:szCs w:val="28"/>
        </w:rPr>
        <w:t xml:space="preserve">. </w:t>
      </w:r>
      <w:r w:rsidR="0099792F">
        <w:rPr>
          <w:sz w:val="28"/>
          <w:szCs w:val="28"/>
        </w:rPr>
        <w:t xml:space="preserve"> В с</w:t>
      </w:r>
      <w:r w:rsidR="00AE57AE">
        <w:rPr>
          <w:sz w:val="28"/>
          <w:szCs w:val="28"/>
        </w:rPr>
        <w:t>татус</w:t>
      </w:r>
      <w:r w:rsidR="0099792F">
        <w:rPr>
          <w:sz w:val="28"/>
          <w:szCs w:val="28"/>
        </w:rPr>
        <w:t>е</w:t>
      </w:r>
      <w:r w:rsidR="00AE57AE">
        <w:rPr>
          <w:sz w:val="28"/>
          <w:szCs w:val="28"/>
        </w:rPr>
        <w:t xml:space="preserve"> </w:t>
      </w:r>
      <w:r w:rsidRPr="00C96B6A">
        <w:rPr>
          <w:sz w:val="28"/>
          <w:szCs w:val="28"/>
        </w:rPr>
        <w:t>«</w:t>
      </w:r>
      <w:proofErr w:type="spellStart"/>
      <w:r w:rsidR="00AE57AE">
        <w:rPr>
          <w:sz w:val="28"/>
          <w:szCs w:val="28"/>
        </w:rPr>
        <w:t>самозанятых</w:t>
      </w:r>
      <w:proofErr w:type="spellEnd"/>
      <w:r w:rsidR="00AE57AE">
        <w:rPr>
          <w:sz w:val="28"/>
          <w:szCs w:val="28"/>
        </w:rPr>
        <w:t>» гра</w:t>
      </w:r>
      <w:r w:rsidR="00AE57AE">
        <w:rPr>
          <w:sz w:val="28"/>
          <w:szCs w:val="28"/>
        </w:rPr>
        <w:t>ж</w:t>
      </w:r>
      <w:r w:rsidR="00AE57AE">
        <w:rPr>
          <w:sz w:val="28"/>
          <w:szCs w:val="28"/>
        </w:rPr>
        <w:t xml:space="preserve">дан </w:t>
      </w:r>
      <w:r w:rsidR="0099792F">
        <w:rPr>
          <w:sz w:val="28"/>
          <w:szCs w:val="28"/>
        </w:rPr>
        <w:t>зарегистрировано</w:t>
      </w:r>
      <w:r w:rsidR="00AE57AE">
        <w:rPr>
          <w:sz w:val="28"/>
          <w:szCs w:val="28"/>
        </w:rPr>
        <w:t xml:space="preserve"> </w:t>
      </w:r>
      <w:r w:rsidR="00E51177">
        <w:rPr>
          <w:sz w:val="28"/>
          <w:szCs w:val="28"/>
        </w:rPr>
        <w:t>668</w:t>
      </w:r>
      <w:r w:rsidRPr="00C96B6A">
        <w:rPr>
          <w:sz w:val="28"/>
          <w:szCs w:val="28"/>
        </w:rPr>
        <w:t xml:space="preserve"> человек.</w:t>
      </w:r>
      <w:r w:rsidRPr="00C96B6A">
        <w:rPr>
          <w:color w:val="FF0000"/>
          <w:sz w:val="28"/>
          <w:szCs w:val="28"/>
        </w:rPr>
        <w:t xml:space="preserve"> </w:t>
      </w:r>
      <w:r w:rsidR="0099792F">
        <w:rPr>
          <w:sz w:val="28"/>
          <w:szCs w:val="28"/>
        </w:rPr>
        <w:t>К</w:t>
      </w:r>
      <w:r>
        <w:rPr>
          <w:sz w:val="28"/>
          <w:szCs w:val="28"/>
        </w:rPr>
        <w:t>оличество физических лиц</w:t>
      </w:r>
      <w:r w:rsidR="001D6C8E">
        <w:rPr>
          <w:sz w:val="28"/>
          <w:szCs w:val="28"/>
        </w:rPr>
        <w:t>,</w:t>
      </w:r>
      <w:r>
        <w:rPr>
          <w:sz w:val="28"/>
          <w:szCs w:val="28"/>
        </w:rPr>
        <w:t xml:space="preserve"> применяющих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альный налоговый режим «Налог на профессиональный доход»</w:t>
      </w:r>
      <w:r w:rsidR="001D6C8E">
        <w:rPr>
          <w:sz w:val="28"/>
          <w:szCs w:val="28"/>
        </w:rPr>
        <w:t xml:space="preserve"> в статусе «</w:t>
      </w:r>
      <w:proofErr w:type="spellStart"/>
      <w:r w:rsidR="001D6C8E">
        <w:rPr>
          <w:sz w:val="28"/>
          <w:szCs w:val="28"/>
        </w:rPr>
        <w:t>самозанятые</w:t>
      </w:r>
      <w:proofErr w:type="spellEnd"/>
      <w:r w:rsidR="001D6C8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885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8855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отчетном периоде увеличилось в </w:t>
      </w:r>
      <w:r w:rsidR="00AE57AE">
        <w:rPr>
          <w:sz w:val="28"/>
          <w:szCs w:val="28"/>
        </w:rPr>
        <w:t xml:space="preserve">2,5 </w:t>
      </w:r>
      <w:r>
        <w:rPr>
          <w:sz w:val="28"/>
          <w:szCs w:val="28"/>
        </w:rPr>
        <w:t>раза по сравнению с предыдущим периодом 2021 года.</w:t>
      </w:r>
    </w:p>
    <w:p w:rsidR="00423A97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  <w:r w:rsidRPr="00EB6E70">
        <w:rPr>
          <w:sz w:val="28"/>
          <w:szCs w:val="28"/>
        </w:rPr>
        <w:t>Объем производства товаров, работ и услуг базовых отраслей экономики субъе</w:t>
      </w:r>
      <w:r w:rsidRPr="00EB6E70">
        <w:rPr>
          <w:sz w:val="28"/>
          <w:szCs w:val="28"/>
        </w:rPr>
        <w:t>к</w:t>
      </w:r>
      <w:r w:rsidR="006129B8">
        <w:rPr>
          <w:sz w:val="28"/>
          <w:szCs w:val="28"/>
        </w:rPr>
        <w:t>тами</w:t>
      </w:r>
      <w:r w:rsidRPr="00EB6E70">
        <w:rPr>
          <w:sz w:val="28"/>
          <w:szCs w:val="28"/>
        </w:rPr>
        <w:t xml:space="preserve"> </w:t>
      </w:r>
      <w:r w:rsidR="00080F02">
        <w:rPr>
          <w:sz w:val="28"/>
          <w:szCs w:val="28"/>
        </w:rPr>
        <w:t>малого</w:t>
      </w:r>
      <w:r w:rsidR="004C4D03">
        <w:rPr>
          <w:sz w:val="28"/>
          <w:szCs w:val="28"/>
        </w:rPr>
        <w:t xml:space="preserve"> и среднего</w:t>
      </w:r>
      <w:r w:rsidR="00080F02">
        <w:rPr>
          <w:sz w:val="28"/>
          <w:szCs w:val="28"/>
        </w:rPr>
        <w:t xml:space="preserve"> предпринимательства за 9 месяцев</w:t>
      </w:r>
      <w:r w:rsidR="004D7B1C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Pr="00EB6E70">
        <w:rPr>
          <w:sz w:val="28"/>
          <w:szCs w:val="28"/>
        </w:rPr>
        <w:t xml:space="preserve"> года составил </w:t>
      </w:r>
      <w:r w:rsidR="008F42D2">
        <w:rPr>
          <w:sz w:val="28"/>
          <w:szCs w:val="28"/>
        </w:rPr>
        <w:t xml:space="preserve"> 4343,1 </w:t>
      </w:r>
      <w:r w:rsidR="00013ECA">
        <w:rPr>
          <w:sz w:val="28"/>
          <w:szCs w:val="28"/>
        </w:rPr>
        <w:t>млн. руб.</w:t>
      </w:r>
      <w:r w:rsidRPr="00EB6E70">
        <w:rPr>
          <w:sz w:val="28"/>
          <w:szCs w:val="28"/>
        </w:rPr>
        <w:t xml:space="preserve"> или </w:t>
      </w:r>
      <w:r w:rsidR="008F42D2">
        <w:rPr>
          <w:sz w:val="28"/>
          <w:szCs w:val="28"/>
        </w:rPr>
        <w:t xml:space="preserve"> 107,8 </w:t>
      </w:r>
      <w:r w:rsidRPr="00EB6E70">
        <w:rPr>
          <w:sz w:val="28"/>
          <w:szCs w:val="28"/>
        </w:rPr>
        <w:t xml:space="preserve">% в действующих ценах к аналогичному периоду прошлого года. </w:t>
      </w:r>
    </w:p>
    <w:p w:rsidR="00E835D0" w:rsidRPr="00812453" w:rsidRDefault="00E835D0" w:rsidP="00E835D0">
      <w:pPr>
        <w:widowControl w:val="0"/>
        <w:spacing w:line="276" w:lineRule="auto"/>
        <w:ind w:firstLine="707"/>
        <w:jc w:val="both"/>
        <w:rPr>
          <w:sz w:val="28"/>
          <w:szCs w:val="28"/>
        </w:rPr>
      </w:pPr>
      <w:r w:rsidRPr="00430E96">
        <w:rPr>
          <w:sz w:val="28"/>
          <w:szCs w:val="28"/>
        </w:rPr>
        <w:t xml:space="preserve">Доля малого бизнеса (организаций, ИП) </w:t>
      </w:r>
      <w:r w:rsidR="008F42D2">
        <w:rPr>
          <w:sz w:val="28"/>
          <w:szCs w:val="28"/>
        </w:rPr>
        <w:t>составила 67,6</w:t>
      </w:r>
      <w:r w:rsidR="00306C62">
        <w:rPr>
          <w:sz w:val="28"/>
          <w:szCs w:val="28"/>
        </w:rPr>
        <w:t xml:space="preserve"> </w:t>
      </w:r>
      <w:r w:rsidRPr="00430E96">
        <w:rPr>
          <w:sz w:val="28"/>
          <w:szCs w:val="28"/>
        </w:rPr>
        <w:t>% в об</w:t>
      </w:r>
      <w:r>
        <w:rPr>
          <w:sz w:val="28"/>
          <w:szCs w:val="28"/>
        </w:rPr>
        <w:t xml:space="preserve">щем </w:t>
      </w:r>
      <w:r w:rsidR="00306C62">
        <w:rPr>
          <w:sz w:val="28"/>
          <w:szCs w:val="28"/>
        </w:rPr>
        <w:t>обороте тов</w:t>
      </w:r>
      <w:r w:rsidR="00306C62">
        <w:rPr>
          <w:sz w:val="28"/>
          <w:szCs w:val="28"/>
        </w:rPr>
        <w:t>а</w:t>
      </w:r>
      <w:r w:rsidR="00306C62">
        <w:rPr>
          <w:sz w:val="28"/>
          <w:szCs w:val="28"/>
        </w:rPr>
        <w:t xml:space="preserve">ров, работ и услуг в районе. </w:t>
      </w:r>
    </w:p>
    <w:p w:rsidR="00423A97" w:rsidRPr="006F5450" w:rsidRDefault="00423A97" w:rsidP="00423A97">
      <w:pPr>
        <w:spacing w:line="276" w:lineRule="auto"/>
        <w:ind w:firstLine="709"/>
        <w:jc w:val="both"/>
        <w:rPr>
          <w:sz w:val="26"/>
          <w:szCs w:val="26"/>
        </w:rPr>
      </w:pPr>
      <w:r w:rsidRPr="00C30F8A">
        <w:rPr>
          <w:sz w:val="28"/>
          <w:szCs w:val="28"/>
        </w:rPr>
        <w:t xml:space="preserve">При этом на </w:t>
      </w:r>
      <w:r w:rsidR="003A2C72">
        <w:rPr>
          <w:sz w:val="28"/>
          <w:szCs w:val="28"/>
        </w:rPr>
        <w:t>70,8</w:t>
      </w:r>
      <w:r w:rsidRPr="00C30F8A">
        <w:rPr>
          <w:sz w:val="28"/>
          <w:szCs w:val="28"/>
        </w:rPr>
        <w:t>% данный показатель представ</w:t>
      </w:r>
      <w:r w:rsidR="003A2C72">
        <w:rPr>
          <w:sz w:val="28"/>
          <w:szCs w:val="28"/>
        </w:rPr>
        <w:t>лен оптово-розничной торговлей; 2,5</w:t>
      </w:r>
      <w:r w:rsidRPr="00C30F8A">
        <w:rPr>
          <w:sz w:val="28"/>
          <w:szCs w:val="28"/>
        </w:rPr>
        <w:t>% приходит</w:t>
      </w:r>
      <w:r w:rsidR="00CD35F9">
        <w:rPr>
          <w:sz w:val="28"/>
          <w:szCs w:val="28"/>
        </w:rPr>
        <w:t xml:space="preserve">ся на </w:t>
      </w:r>
      <w:r w:rsidR="003A2C72">
        <w:rPr>
          <w:sz w:val="28"/>
          <w:szCs w:val="28"/>
        </w:rPr>
        <w:t>общественное питание, 3,1</w:t>
      </w:r>
      <w:r w:rsidRPr="00C30F8A">
        <w:rPr>
          <w:sz w:val="28"/>
          <w:szCs w:val="28"/>
        </w:rPr>
        <w:t xml:space="preserve">% – </w:t>
      </w:r>
      <w:r w:rsidR="00CD35F9">
        <w:rPr>
          <w:sz w:val="28"/>
          <w:szCs w:val="28"/>
        </w:rPr>
        <w:t xml:space="preserve">на строительство, </w:t>
      </w:r>
      <w:r w:rsidR="003A2C72">
        <w:rPr>
          <w:sz w:val="28"/>
          <w:szCs w:val="28"/>
        </w:rPr>
        <w:t>12,7</w:t>
      </w:r>
      <w:r w:rsidRPr="00C30F8A">
        <w:rPr>
          <w:sz w:val="28"/>
          <w:szCs w:val="28"/>
        </w:rPr>
        <w:t>% – на сел</w:t>
      </w:r>
      <w:r w:rsidRPr="00C30F8A">
        <w:rPr>
          <w:sz w:val="28"/>
          <w:szCs w:val="28"/>
        </w:rPr>
        <w:t>ь</w:t>
      </w:r>
      <w:r w:rsidRPr="00C30F8A">
        <w:rPr>
          <w:sz w:val="28"/>
          <w:szCs w:val="28"/>
        </w:rPr>
        <w:t xml:space="preserve">ское хозяйство, </w:t>
      </w:r>
      <w:r w:rsidR="003A2C72">
        <w:rPr>
          <w:sz w:val="28"/>
          <w:szCs w:val="28"/>
        </w:rPr>
        <w:t>3</w:t>
      </w:r>
      <w:r w:rsidR="00ED2FC2">
        <w:rPr>
          <w:sz w:val="28"/>
          <w:szCs w:val="28"/>
        </w:rPr>
        <w:t>,6</w:t>
      </w:r>
      <w:r w:rsidRPr="00C30F8A">
        <w:rPr>
          <w:sz w:val="28"/>
          <w:szCs w:val="28"/>
        </w:rPr>
        <w:t>% – на промышленные производст</w:t>
      </w:r>
      <w:r w:rsidR="003A2C72">
        <w:rPr>
          <w:sz w:val="28"/>
          <w:szCs w:val="28"/>
        </w:rPr>
        <w:t>ва, 7,2</w:t>
      </w:r>
      <w:r w:rsidRPr="00C30F8A">
        <w:rPr>
          <w:sz w:val="28"/>
          <w:szCs w:val="28"/>
        </w:rPr>
        <w:t>% - на операции с недвиж</w:t>
      </w:r>
      <w:r w:rsidRPr="00C30F8A">
        <w:rPr>
          <w:sz w:val="28"/>
          <w:szCs w:val="28"/>
        </w:rPr>
        <w:t>и</w:t>
      </w:r>
      <w:r w:rsidRPr="00C30F8A">
        <w:rPr>
          <w:sz w:val="28"/>
          <w:szCs w:val="28"/>
        </w:rPr>
        <w:t>мым имуществом, предоставление услуг</w:t>
      </w:r>
      <w:r w:rsidRPr="000F1FE0">
        <w:rPr>
          <w:sz w:val="26"/>
          <w:szCs w:val="26"/>
        </w:rPr>
        <w:t>.</w:t>
      </w:r>
      <w:r w:rsidRPr="006F5450">
        <w:rPr>
          <w:sz w:val="26"/>
          <w:szCs w:val="26"/>
        </w:rPr>
        <w:t xml:space="preserve"> </w:t>
      </w:r>
    </w:p>
    <w:p w:rsidR="00423A97" w:rsidRPr="00BF54C0" w:rsidRDefault="00882DD2" w:rsidP="00423A97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080F02">
        <w:rPr>
          <w:sz w:val="28"/>
          <w:szCs w:val="28"/>
        </w:rPr>
        <w:t xml:space="preserve">За </w:t>
      </w:r>
      <w:r w:rsidR="00327F52">
        <w:rPr>
          <w:sz w:val="28"/>
          <w:szCs w:val="28"/>
        </w:rPr>
        <w:t xml:space="preserve"> </w:t>
      </w:r>
      <w:r w:rsidR="00080F02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080F02">
        <w:rPr>
          <w:sz w:val="28"/>
          <w:szCs w:val="28"/>
        </w:rPr>
        <w:t xml:space="preserve"> месяцев</w:t>
      </w:r>
      <w:r w:rsidR="00423A97" w:rsidRPr="00BF54C0">
        <w:rPr>
          <w:sz w:val="28"/>
          <w:szCs w:val="28"/>
        </w:rPr>
        <w:t xml:space="preserve"> </w:t>
      </w:r>
      <w:r w:rsidR="00423A97" w:rsidRPr="00BF54C0">
        <w:rPr>
          <w:bCs/>
          <w:sz w:val="28"/>
          <w:szCs w:val="28"/>
        </w:rPr>
        <w:t>2022 года на развитие экономики и социальной сферы района за счет всех источников финансирования</w:t>
      </w:r>
      <w:r>
        <w:rPr>
          <w:bCs/>
          <w:sz w:val="28"/>
          <w:szCs w:val="28"/>
        </w:rPr>
        <w:t xml:space="preserve"> (по оценке) использовано 1607,2</w:t>
      </w:r>
      <w:r w:rsidR="00423A97" w:rsidRPr="00BF54C0">
        <w:rPr>
          <w:bCs/>
          <w:sz w:val="28"/>
          <w:szCs w:val="28"/>
        </w:rPr>
        <w:t xml:space="preserve"> млн. руб</w:t>
      </w:r>
      <w:r w:rsidR="00423A97" w:rsidRPr="00882DD2">
        <w:rPr>
          <w:b/>
          <w:bCs/>
          <w:i/>
          <w:sz w:val="28"/>
          <w:szCs w:val="28"/>
        </w:rPr>
        <w:t>. инв</w:t>
      </w:r>
      <w:r w:rsidR="00423A97" w:rsidRPr="00882DD2">
        <w:rPr>
          <w:b/>
          <w:bCs/>
          <w:i/>
          <w:sz w:val="28"/>
          <w:szCs w:val="28"/>
        </w:rPr>
        <w:t>е</w:t>
      </w:r>
      <w:r w:rsidR="00423A97" w:rsidRPr="00882DD2">
        <w:rPr>
          <w:b/>
          <w:bCs/>
          <w:i/>
          <w:sz w:val="28"/>
          <w:szCs w:val="28"/>
        </w:rPr>
        <w:t xml:space="preserve">стиций </w:t>
      </w:r>
      <w:r w:rsidR="00423A97" w:rsidRPr="00012897">
        <w:rPr>
          <w:b/>
          <w:bCs/>
          <w:i/>
          <w:sz w:val="28"/>
          <w:szCs w:val="28"/>
        </w:rPr>
        <w:t>в основной капитал</w:t>
      </w:r>
      <w:r w:rsidR="00423A97" w:rsidRPr="00BF54C0">
        <w:rPr>
          <w:bCs/>
          <w:sz w:val="28"/>
          <w:szCs w:val="28"/>
        </w:rPr>
        <w:t>, что к уровню прошлого года в сопоставимых ценах с</w:t>
      </w:r>
      <w:r w:rsidR="00423A97" w:rsidRPr="00BF54C0">
        <w:rPr>
          <w:bCs/>
          <w:sz w:val="28"/>
          <w:szCs w:val="28"/>
        </w:rPr>
        <w:t>о</w:t>
      </w:r>
      <w:r w:rsidR="00423A97" w:rsidRPr="00BF54C0">
        <w:rPr>
          <w:bCs/>
          <w:sz w:val="28"/>
          <w:szCs w:val="28"/>
        </w:rPr>
        <w:t>ставляет</w:t>
      </w:r>
      <w:r w:rsidR="00976A11">
        <w:rPr>
          <w:bCs/>
          <w:sz w:val="28"/>
          <w:szCs w:val="28"/>
        </w:rPr>
        <w:t xml:space="preserve"> 165%. </w:t>
      </w:r>
      <w:r w:rsidR="00423A97" w:rsidRPr="00BF54C0">
        <w:rPr>
          <w:bCs/>
          <w:sz w:val="28"/>
          <w:szCs w:val="28"/>
        </w:rPr>
        <w:t xml:space="preserve"> </w:t>
      </w:r>
    </w:p>
    <w:p w:rsidR="00423A97" w:rsidRPr="00BF54C0" w:rsidRDefault="00423A97" w:rsidP="00436E82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BF54C0">
        <w:rPr>
          <w:bCs/>
          <w:sz w:val="28"/>
          <w:szCs w:val="28"/>
        </w:rPr>
        <w:t>Инвестиции по крупным и ср</w:t>
      </w:r>
      <w:r w:rsidR="004F1E86">
        <w:rPr>
          <w:bCs/>
          <w:sz w:val="28"/>
          <w:szCs w:val="28"/>
        </w:rPr>
        <w:t>едним предприятиям составили 13,3</w:t>
      </w:r>
      <w:r w:rsidRPr="00BF54C0">
        <w:rPr>
          <w:bCs/>
          <w:sz w:val="28"/>
          <w:szCs w:val="28"/>
        </w:rPr>
        <w:t>% от общего объема инвестиций (</w:t>
      </w:r>
      <w:r w:rsidR="004F1E86">
        <w:rPr>
          <w:bCs/>
          <w:sz w:val="28"/>
          <w:szCs w:val="28"/>
        </w:rPr>
        <w:t>213,6</w:t>
      </w:r>
      <w:r w:rsidRPr="00BF54C0">
        <w:rPr>
          <w:bCs/>
          <w:sz w:val="28"/>
          <w:szCs w:val="28"/>
        </w:rPr>
        <w:t xml:space="preserve"> млн. руб.), к уровню прошлого года – </w:t>
      </w:r>
      <w:r w:rsidR="004F1E86">
        <w:rPr>
          <w:bCs/>
          <w:sz w:val="28"/>
          <w:szCs w:val="28"/>
        </w:rPr>
        <w:t>138,2</w:t>
      </w:r>
      <w:r w:rsidRPr="00BF54C0">
        <w:rPr>
          <w:bCs/>
          <w:sz w:val="28"/>
          <w:szCs w:val="28"/>
        </w:rPr>
        <w:t>% в сопоставимых цена</w:t>
      </w:r>
      <w:r w:rsidR="004F1E86">
        <w:rPr>
          <w:bCs/>
          <w:sz w:val="28"/>
          <w:szCs w:val="28"/>
        </w:rPr>
        <w:t>х. Видовая структура инвестиций</w:t>
      </w:r>
      <w:r w:rsidRPr="00BF54C0">
        <w:rPr>
          <w:bCs/>
          <w:sz w:val="28"/>
          <w:szCs w:val="28"/>
        </w:rPr>
        <w:t xml:space="preserve"> в основной капитал</w:t>
      </w:r>
      <w:r w:rsidR="00717A3C">
        <w:rPr>
          <w:bCs/>
          <w:sz w:val="28"/>
          <w:szCs w:val="28"/>
        </w:rPr>
        <w:t xml:space="preserve"> (по крупным и средним)</w:t>
      </w:r>
      <w:r w:rsidRPr="00BF54C0">
        <w:rPr>
          <w:bCs/>
          <w:sz w:val="28"/>
          <w:szCs w:val="28"/>
        </w:rPr>
        <w:t xml:space="preserve"> сл</w:t>
      </w:r>
      <w:r w:rsidRPr="00BF54C0">
        <w:rPr>
          <w:bCs/>
          <w:sz w:val="28"/>
          <w:szCs w:val="28"/>
        </w:rPr>
        <w:t>е</w:t>
      </w:r>
      <w:r w:rsidRPr="00BF54C0">
        <w:rPr>
          <w:bCs/>
          <w:sz w:val="28"/>
          <w:szCs w:val="28"/>
        </w:rPr>
        <w:t>дующая: основную долю инвестиций в данной категории составили инвестиции</w:t>
      </w:r>
      <w:r w:rsidR="00436E82">
        <w:rPr>
          <w:bCs/>
          <w:sz w:val="28"/>
          <w:szCs w:val="28"/>
        </w:rPr>
        <w:t xml:space="preserve"> в </w:t>
      </w:r>
      <w:r w:rsidRPr="00BF54C0">
        <w:rPr>
          <w:bCs/>
          <w:sz w:val="28"/>
          <w:szCs w:val="28"/>
        </w:rPr>
        <w:t>строительство и приобретение зданий и сооружений, расходы на улучшение земель-</w:t>
      </w:r>
      <w:r w:rsidR="004F1E86">
        <w:rPr>
          <w:bCs/>
          <w:sz w:val="28"/>
          <w:szCs w:val="28"/>
        </w:rPr>
        <w:t xml:space="preserve"> 55,4</w:t>
      </w:r>
      <w:r w:rsidRPr="00BF54C0">
        <w:rPr>
          <w:bCs/>
          <w:sz w:val="28"/>
          <w:szCs w:val="28"/>
        </w:rPr>
        <w:t xml:space="preserve">%, приобретение машин, оборудования, включая хозяйственный инвентарь </w:t>
      </w:r>
      <w:r w:rsidR="004F1E86">
        <w:rPr>
          <w:bCs/>
          <w:sz w:val="28"/>
          <w:szCs w:val="28"/>
        </w:rPr>
        <w:t>– 16,2</w:t>
      </w:r>
      <w:r w:rsidRPr="00BF54C0">
        <w:rPr>
          <w:bCs/>
          <w:sz w:val="28"/>
          <w:szCs w:val="28"/>
        </w:rPr>
        <w:t>%</w:t>
      </w:r>
      <w:r w:rsidR="004F1E86">
        <w:rPr>
          <w:bCs/>
          <w:sz w:val="28"/>
          <w:szCs w:val="28"/>
        </w:rPr>
        <w:t>, прочие – 28,3</w:t>
      </w:r>
      <w:r w:rsidR="00436E82">
        <w:rPr>
          <w:bCs/>
          <w:sz w:val="28"/>
          <w:szCs w:val="28"/>
        </w:rPr>
        <w:t>%</w:t>
      </w:r>
      <w:r w:rsidRPr="00BF54C0">
        <w:rPr>
          <w:bCs/>
          <w:sz w:val="28"/>
          <w:szCs w:val="28"/>
        </w:rPr>
        <w:t>.</w:t>
      </w:r>
    </w:p>
    <w:p w:rsidR="00423A97" w:rsidRPr="00BF54C0" w:rsidRDefault="00423A97" w:rsidP="00423A97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BF54C0">
        <w:rPr>
          <w:bCs/>
          <w:sz w:val="28"/>
          <w:szCs w:val="28"/>
        </w:rPr>
        <w:t xml:space="preserve">Инвестиции по объектам индивидуального жилищного строительства составили </w:t>
      </w:r>
      <w:r w:rsidR="00921D75">
        <w:rPr>
          <w:bCs/>
          <w:sz w:val="28"/>
          <w:szCs w:val="28"/>
        </w:rPr>
        <w:t xml:space="preserve">1347,1 </w:t>
      </w:r>
      <w:r w:rsidR="000E6AF9">
        <w:rPr>
          <w:bCs/>
          <w:sz w:val="28"/>
          <w:szCs w:val="28"/>
        </w:rPr>
        <w:t>млн</w:t>
      </w:r>
      <w:proofErr w:type="gramStart"/>
      <w:r w:rsidR="000E6AF9">
        <w:rPr>
          <w:bCs/>
          <w:sz w:val="28"/>
          <w:szCs w:val="28"/>
        </w:rPr>
        <w:t>.р</w:t>
      </w:r>
      <w:proofErr w:type="gramEnd"/>
      <w:r w:rsidR="000E6AF9">
        <w:rPr>
          <w:bCs/>
          <w:sz w:val="28"/>
          <w:szCs w:val="28"/>
        </w:rPr>
        <w:t>уб.</w:t>
      </w:r>
      <w:r w:rsidR="00080F02">
        <w:rPr>
          <w:bCs/>
          <w:sz w:val="28"/>
          <w:szCs w:val="28"/>
        </w:rPr>
        <w:t>, что составляе</w:t>
      </w:r>
      <w:r w:rsidR="00921D75">
        <w:rPr>
          <w:bCs/>
          <w:sz w:val="28"/>
          <w:szCs w:val="28"/>
        </w:rPr>
        <w:t>т 83,8</w:t>
      </w:r>
      <w:r w:rsidRPr="00BF54C0">
        <w:rPr>
          <w:bCs/>
          <w:sz w:val="28"/>
          <w:szCs w:val="28"/>
        </w:rPr>
        <w:t xml:space="preserve">% от общего объема инвестиций, построено </w:t>
      </w:r>
      <w:r w:rsidR="000E6AF9">
        <w:rPr>
          <w:bCs/>
          <w:sz w:val="28"/>
          <w:szCs w:val="28"/>
        </w:rPr>
        <w:t>и вв</w:t>
      </w:r>
      <w:r w:rsidR="000E6AF9">
        <w:rPr>
          <w:bCs/>
          <w:sz w:val="28"/>
          <w:szCs w:val="28"/>
        </w:rPr>
        <w:t>е</w:t>
      </w:r>
      <w:r w:rsidR="000E6AF9">
        <w:rPr>
          <w:bCs/>
          <w:sz w:val="28"/>
          <w:szCs w:val="28"/>
        </w:rPr>
        <w:t>де</w:t>
      </w:r>
      <w:r w:rsidR="00921D75">
        <w:rPr>
          <w:bCs/>
          <w:sz w:val="28"/>
          <w:szCs w:val="28"/>
        </w:rPr>
        <w:t>но в действие 22421</w:t>
      </w:r>
      <w:r w:rsidRPr="00BF54C0">
        <w:rPr>
          <w:bCs/>
          <w:sz w:val="28"/>
          <w:szCs w:val="28"/>
        </w:rPr>
        <w:t xml:space="preserve"> м2</w:t>
      </w:r>
      <w:r w:rsidR="00080F02">
        <w:rPr>
          <w:bCs/>
          <w:sz w:val="28"/>
          <w:szCs w:val="28"/>
        </w:rPr>
        <w:t xml:space="preserve"> жилья, что превышает уровень </w:t>
      </w:r>
      <w:r w:rsidR="00921D75">
        <w:rPr>
          <w:bCs/>
          <w:sz w:val="28"/>
          <w:szCs w:val="28"/>
        </w:rPr>
        <w:t>января –сентября 2021 года в 1,4</w:t>
      </w:r>
      <w:r w:rsidRPr="00BF54C0">
        <w:rPr>
          <w:bCs/>
          <w:sz w:val="28"/>
          <w:szCs w:val="28"/>
        </w:rPr>
        <w:t xml:space="preserve"> раза.</w:t>
      </w:r>
    </w:p>
    <w:p w:rsidR="00423A97" w:rsidRPr="00BF54C0" w:rsidRDefault="00423A97" w:rsidP="00423A97">
      <w:pPr>
        <w:pStyle w:val="ac"/>
        <w:spacing w:after="0"/>
        <w:ind w:left="0" w:firstLine="708"/>
        <w:jc w:val="both"/>
        <w:rPr>
          <w:bCs/>
          <w:sz w:val="28"/>
          <w:szCs w:val="28"/>
        </w:rPr>
      </w:pPr>
      <w:r w:rsidRPr="00BF54C0">
        <w:rPr>
          <w:bCs/>
          <w:sz w:val="28"/>
          <w:szCs w:val="28"/>
        </w:rPr>
        <w:t xml:space="preserve">Обеспеченность жильем на 1 жителя района составила </w:t>
      </w:r>
      <w:r w:rsidR="00717A3C">
        <w:rPr>
          <w:bCs/>
          <w:sz w:val="28"/>
          <w:szCs w:val="28"/>
        </w:rPr>
        <w:t>24,2</w:t>
      </w:r>
      <w:r w:rsidRPr="00BF54C0">
        <w:rPr>
          <w:bCs/>
          <w:sz w:val="28"/>
          <w:szCs w:val="28"/>
        </w:rPr>
        <w:t xml:space="preserve"> м2, что на </w:t>
      </w:r>
      <w:r w:rsidR="00717A3C">
        <w:rPr>
          <w:bCs/>
          <w:sz w:val="28"/>
          <w:szCs w:val="28"/>
        </w:rPr>
        <w:t xml:space="preserve">1,8 </w:t>
      </w:r>
      <w:r w:rsidRPr="00BF54C0">
        <w:rPr>
          <w:bCs/>
          <w:sz w:val="28"/>
          <w:szCs w:val="28"/>
        </w:rPr>
        <w:t>м2 боль</w:t>
      </w:r>
      <w:r w:rsidR="00080F02">
        <w:rPr>
          <w:bCs/>
          <w:sz w:val="28"/>
          <w:szCs w:val="28"/>
        </w:rPr>
        <w:t xml:space="preserve">ше в сравнении с январем </w:t>
      </w:r>
      <w:proofErr w:type="gramStart"/>
      <w:r w:rsidR="00080F02">
        <w:rPr>
          <w:bCs/>
          <w:sz w:val="28"/>
          <w:szCs w:val="28"/>
        </w:rPr>
        <w:t>–с</w:t>
      </w:r>
      <w:proofErr w:type="gramEnd"/>
      <w:r w:rsidR="00080F02">
        <w:rPr>
          <w:bCs/>
          <w:sz w:val="28"/>
          <w:szCs w:val="28"/>
        </w:rPr>
        <w:t xml:space="preserve">ентябрем </w:t>
      </w:r>
      <w:r w:rsidRPr="00BF54C0">
        <w:rPr>
          <w:bCs/>
          <w:sz w:val="28"/>
          <w:szCs w:val="28"/>
        </w:rPr>
        <w:t>2021 года.</w:t>
      </w:r>
    </w:p>
    <w:p w:rsidR="00423A97" w:rsidRPr="00753A06" w:rsidRDefault="00423A97" w:rsidP="00423A97">
      <w:pPr>
        <w:pStyle w:val="ac"/>
        <w:spacing w:after="0"/>
        <w:ind w:left="0" w:firstLine="709"/>
        <w:jc w:val="both"/>
        <w:rPr>
          <w:b/>
          <w:sz w:val="28"/>
          <w:szCs w:val="28"/>
        </w:rPr>
      </w:pPr>
      <w:r w:rsidRPr="00753A06">
        <w:rPr>
          <w:sz w:val="28"/>
          <w:szCs w:val="28"/>
        </w:rPr>
        <w:t xml:space="preserve">В экономике района занято (по оценке) 10,5 тысяч человек (на уровне прошлого года). </w:t>
      </w:r>
    </w:p>
    <w:p w:rsidR="00423A97" w:rsidRPr="00753A06" w:rsidRDefault="00423A97" w:rsidP="00423A97">
      <w:pPr>
        <w:pStyle w:val="20"/>
        <w:spacing w:after="0" w:line="276" w:lineRule="auto"/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32332C">
        <w:rPr>
          <w:b/>
          <w:i/>
          <w:sz w:val="28"/>
          <w:szCs w:val="28"/>
        </w:rPr>
        <w:t>Среднесписочная численность работающих в организациях района</w:t>
      </w:r>
      <w:r w:rsidRPr="00753A06">
        <w:rPr>
          <w:sz w:val="28"/>
          <w:szCs w:val="28"/>
        </w:rPr>
        <w:t>, не относ</w:t>
      </w:r>
      <w:r w:rsidRPr="00753A06">
        <w:rPr>
          <w:sz w:val="28"/>
          <w:szCs w:val="28"/>
        </w:rPr>
        <w:t>я</w:t>
      </w:r>
      <w:r w:rsidRPr="00753A06">
        <w:rPr>
          <w:sz w:val="28"/>
          <w:szCs w:val="28"/>
        </w:rPr>
        <w:t>щимся к субъектам малого предпринимательства, за январь-</w:t>
      </w:r>
      <w:r w:rsidR="00080F02">
        <w:rPr>
          <w:sz w:val="28"/>
          <w:szCs w:val="28"/>
        </w:rPr>
        <w:t xml:space="preserve">сентябрь </w:t>
      </w:r>
      <w:r w:rsidRPr="00753A06">
        <w:rPr>
          <w:sz w:val="28"/>
          <w:szCs w:val="28"/>
        </w:rPr>
        <w:t xml:space="preserve"> 2022 года сост</w:t>
      </w:r>
      <w:r w:rsidRPr="00753A06">
        <w:rPr>
          <w:sz w:val="28"/>
          <w:szCs w:val="28"/>
        </w:rPr>
        <w:t>а</w:t>
      </w:r>
      <w:r w:rsidRPr="00753A06">
        <w:rPr>
          <w:sz w:val="28"/>
          <w:szCs w:val="28"/>
        </w:rPr>
        <w:t>вила</w:t>
      </w:r>
      <w:r w:rsidRPr="00753A06">
        <w:rPr>
          <w:color w:val="FF0000"/>
          <w:sz w:val="28"/>
          <w:szCs w:val="28"/>
        </w:rPr>
        <w:t xml:space="preserve"> </w:t>
      </w:r>
      <w:r w:rsidR="00CB2EF0">
        <w:rPr>
          <w:sz w:val="28"/>
          <w:szCs w:val="28"/>
        </w:rPr>
        <w:t xml:space="preserve"> 3865 человек (94,2</w:t>
      </w:r>
      <w:r w:rsidRPr="00753A06">
        <w:rPr>
          <w:sz w:val="28"/>
          <w:szCs w:val="28"/>
        </w:rPr>
        <w:t xml:space="preserve"> % к уровню 2021 года).</w:t>
      </w:r>
      <w:r w:rsidRPr="00753A06">
        <w:rPr>
          <w:color w:val="FF0000"/>
          <w:sz w:val="28"/>
          <w:szCs w:val="28"/>
        </w:rPr>
        <w:t xml:space="preserve"> </w:t>
      </w:r>
      <w:proofErr w:type="gramEnd"/>
    </w:p>
    <w:p w:rsidR="00423A97" w:rsidRDefault="00423A97" w:rsidP="00423A97">
      <w:pPr>
        <w:pStyle w:val="2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lastRenderedPageBreak/>
        <w:t>За январь-</w:t>
      </w:r>
      <w:r w:rsidR="00080F02">
        <w:rPr>
          <w:color w:val="000000"/>
          <w:sz w:val="28"/>
          <w:szCs w:val="28"/>
        </w:rPr>
        <w:t>сентябрь</w:t>
      </w:r>
      <w:r w:rsidR="004F4F2B" w:rsidRPr="00D9659B">
        <w:rPr>
          <w:color w:val="000000"/>
          <w:sz w:val="28"/>
          <w:szCs w:val="28"/>
        </w:rPr>
        <w:t xml:space="preserve"> 2022</w:t>
      </w:r>
      <w:r w:rsidRPr="00D9659B">
        <w:rPr>
          <w:color w:val="000000"/>
          <w:sz w:val="28"/>
          <w:szCs w:val="28"/>
        </w:rPr>
        <w:t xml:space="preserve"> года увеличилась среднесписочная численность раб</w:t>
      </w:r>
      <w:r w:rsidRPr="00D9659B">
        <w:rPr>
          <w:color w:val="000000"/>
          <w:sz w:val="28"/>
          <w:szCs w:val="28"/>
        </w:rPr>
        <w:t>о</w:t>
      </w:r>
      <w:r w:rsidRPr="00D9659B">
        <w:rPr>
          <w:color w:val="000000"/>
          <w:sz w:val="28"/>
          <w:szCs w:val="28"/>
        </w:rPr>
        <w:t xml:space="preserve">тающих на крупных и средних организациях следующих отраслей: </w:t>
      </w:r>
    </w:p>
    <w:p w:rsidR="007935C4" w:rsidRPr="00D9659B" w:rsidRDefault="007935C4" w:rsidP="00423A97">
      <w:pPr>
        <w:pStyle w:val="2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обрабатывающие производства – 114,6%; </w:t>
      </w:r>
    </w:p>
    <w:p w:rsidR="00423A97" w:rsidRPr="00D9659B" w:rsidRDefault="00423A97" w:rsidP="00423A97">
      <w:pPr>
        <w:pStyle w:val="20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тор</w:t>
      </w:r>
      <w:r w:rsidR="00D12170">
        <w:rPr>
          <w:color w:val="000000"/>
          <w:sz w:val="28"/>
          <w:szCs w:val="28"/>
        </w:rPr>
        <w:t>г</w:t>
      </w:r>
      <w:r w:rsidR="00036BCB">
        <w:rPr>
          <w:color w:val="000000"/>
          <w:sz w:val="28"/>
          <w:szCs w:val="28"/>
        </w:rPr>
        <w:t>овля оптовая и розничная – в 1,7</w:t>
      </w:r>
      <w:r w:rsidRPr="00D9659B">
        <w:rPr>
          <w:color w:val="000000"/>
          <w:sz w:val="28"/>
          <w:szCs w:val="28"/>
        </w:rPr>
        <w:t xml:space="preserve"> раз;</w:t>
      </w:r>
    </w:p>
    <w:p w:rsidR="004F4F2B" w:rsidRPr="00D9659B" w:rsidRDefault="004F4F2B" w:rsidP="004F4F2B">
      <w:pPr>
        <w:pStyle w:val="2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транспортировка и хранение</w:t>
      </w:r>
      <w:r w:rsidR="00036BCB">
        <w:rPr>
          <w:color w:val="000000"/>
          <w:sz w:val="28"/>
          <w:szCs w:val="28"/>
        </w:rPr>
        <w:t xml:space="preserve"> – в  2,7 </w:t>
      </w:r>
      <w:r w:rsidRPr="00D9659B">
        <w:rPr>
          <w:color w:val="000000"/>
          <w:sz w:val="28"/>
          <w:szCs w:val="28"/>
        </w:rPr>
        <w:t>раза;</w:t>
      </w:r>
    </w:p>
    <w:p w:rsidR="004F4F2B" w:rsidRPr="00D9659B" w:rsidRDefault="004F4F2B" w:rsidP="00423A97">
      <w:pPr>
        <w:pStyle w:val="20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деяте</w:t>
      </w:r>
      <w:r w:rsidR="00036BCB">
        <w:rPr>
          <w:color w:val="000000"/>
          <w:sz w:val="28"/>
          <w:szCs w:val="28"/>
        </w:rPr>
        <w:t>льность административная –  106,8</w:t>
      </w:r>
      <w:r w:rsidR="00D12170">
        <w:rPr>
          <w:color w:val="000000"/>
          <w:sz w:val="28"/>
          <w:szCs w:val="28"/>
        </w:rPr>
        <w:t>%</w:t>
      </w:r>
      <w:r w:rsidRPr="00D9659B">
        <w:rPr>
          <w:color w:val="000000"/>
          <w:sz w:val="28"/>
          <w:szCs w:val="28"/>
        </w:rPr>
        <w:t>;</w:t>
      </w:r>
    </w:p>
    <w:p w:rsidR="00423A97" w:rsidRPr="00B066BB" w:rsidRDefault="00036BCB" w:rsidP="00423A97">
      <w:pPr>
        <w:pStyle w:val="20"/>
        <w:spacing w:after="0" w:line="276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B066BB">
        <w:rPr>
          <w:rFonts w:eastAsia="Arial Unicode MS"/>
          <w:sz w:val="28"/>
          <w:szCs w:val="28"/>
        </w:rPr>
        <w:t>- деятельность в области информации и связи -103,1%</w:t>
      </w:r>
      <w:r w:rsidR="007935C4" w:rsidRPr="00B066BB">
        <w:rPr>
          <w:rFonts w:eastAsia="Arial Unicode MS"/>
          <w:sz w:val="28"/>
          <w:szCs w:val="28"/>
        </w:rPr>
        <w:t>;</w:t>
      </w:r>
    </w:p>
    <w:p w:rsidR="007935C4" w:rsidRPr="00B066BB" w:rsidRDefault="007935C4" w:rsidP="00423A97">
      <w:pPr>
        <w:pStyle w:val="20"/>
        <w:spacing w:after="0" w:line="276" w:lineRule="auto"/>
        <w:ind w:left="0" w:firstLine="709"/>
        <w:jc w:val="both"/>
        <w:rPr>
          <w:rFonts w:eastAsia="Arial Unicode MS"/>
          <w:sz w:val="28"/>
          <w:szCs w:val="28"/>
        </w:rPr>
      </w:pPr>
      <w:r w:rsidRPr="00B066BB">
        <w:rPr>
          <w:rFonts w:eastAsia="Arial Unicode MS"/>
          <w:sz w:val="28"/>
          <w:szCs w:val="28"/>
        </w:rPr>
        <w:t>-деятельность профессиональная, научная и техническая – 109,5%.</w:t>
      </w:r>
    </w:p>
    <w:p w:rsidR="00423A97" w:rsidRPr="00D9659B" w:rsidRDefault="0025659F" w:rsidP="00423A97">
      <w:pPr>
        <w:pStyle w:val="20"/>
        <w:spacing w:after="0" w:line="276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то же время</w:t>
      </w:r>
      <w:r w:rsidR="00423A97" w:rsidRPr="00D9659B">
        <w:rPr>
          <w:color w:val="000000"/>
          <w:sz w:val="28"/>
          <w:szCs w:val="28"/>
        </w:rPr>
        <w:t xml:space="preserve"> значительно сократилась численность работающих на </w:t>
      </w:r>
      <w:proofErr w:type="gramStart"/>
      <w:r w:rsidR="00423A97" w:rsidRPr="00D9659B">
        <w:rPr>
          <w:color w:val="000000"/>
          <w:sz w:val="28"/>
          <w:szCs w:val="28"/>
        </w:rPr>
        <w:t>предприят</w:t>
      </w:r>
      <w:r w:rsidR="00423A97" w:rsidRPr="00D9659B">
        <w:rPr>
          <w:color w:val="000000"/>
          <w:sz w:val="28"/>
          <w:szCs w:val="28"/>
        </w:rPr>
        <w:t>и</w:t>
      </w:r>
      <w:r w:rsidR="00423A97" w:rsidRPr="00D9659B">
        <w:rPr>
          <w:color w:val="000000"/>
          <w:sz w:val="28"/>
          <w:szCs w:val="28"/>
        </w:rPr>
        <w:t>ях</w:t>
      </w:r>
      <w:proofErr w:type="gramEnd"/>
      <w:r w:rsidR="00423A97" w:rsidRPr="00D9659B">
        <w:rPr>
          <w:color w:val="000000"/>
          <w:sz w:val="28"/>
          <w:szCs w:val="28"/>
        </w:rPr>
        <w:t xml:space="preserve"> и в учреждениях: </w:t>
      </w:r>
    </w:p>
    <w:p w:rsidR="00423A97" w:rsidRPr="00D9659B" w:rsidRDefault="00423A97" w:rsidP="00423A97">
      <w:pPr>
        <w:pStyle w:val="2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сельское, лесное хозяйс</w:t>
      </w:r>
      <w:r w:rsidR="004F4F2B" w:rsidRPr="00D9659B">
        <w:rPr>
          <w:color w:val="000000"/>
          <w:sz w:val="28"/>
          <w:szCs w:val="28"/>
        </w:rPr>
        <w:t>тво, охота и рыболовст</w:t>
      </w:r>
      <w:r w:rsidR="00763C8E">
        <w:rPr>
          <w:color w:val="000000"/>
          <w:sz w:val="28"/>
          <w:szCs w:val="28"/>
        </w:rPr>
        <w:t>во – на 9,4</w:t>
      </w:r>
      <w:r w:rsidR="004F4F2B" w:rsidRPr="00D9659B">
        <w:rPr>
          <w:color w:val="000000"/>
          <w:sz w:val="28"/>
          <w:szCs w:val="28"/>
        </w:rPr>
        <w:t>%;</w:t>
      </w:r>
      <w:r w:rsidRPr="00D9659B">
        <w:rPr>
          <w:color w:val="000000"/>
          <w:sz w:val="28"/>
          <w:szCs w:val="28"/>
        </w:rPr>
        <w:t xml:space="preserve"> </w:t>
      </w:r>
    </w:p>
    <w:p w:rsidR="00423A97" w:rsidRPr="00D9659B" w:rsidRDefault="00423A97" w:rsidP="00423A97">
      <w:pPr>
        <w:pStyle w:val="2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 xml:space="preserve"> - строительной отрасли  - на </w:t>
      </w:r>
      <w:r w:rsidR="00763C8E">
        <w:rPr>
          <w:color w:val="000000"/>
          <w:sz w:val="28"/>
          <w:szCs w:val="28"/>
        </w:rPr>
        <w:t>51,4</w:t>
      </w:r>
      <w:r w:rsidRPr="00D9659B">
        <w:rPr>
          <w:color w:val="000000"/>
          <w:sz w:val="28"/>
          <w:szCs w:val="28"/>
        </w:rPr>
        <w:t>%;</w:t>
      </w:r>
    </w:p>
    <w:p w:rsidR="00423A97" w:rsidRPr="00D9659B" w:rsidRDefault="00423A97" w:rsidP="00423A97">
      <w:pPr>
        <w:pStyle w:val="20"/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водоснабжение и водоотведение, организация сбора и утилизации отходов, де</w:t>
      </w:r>
      <w:r w:rsidRPr="00D9659B">
        <w:rPr>
          <w:color w:val="000000"/>
          <w:sz w:val="28"/>
          <w:szCs w:val="28"/>
        </w:rPr>
        <w:t>я</w:t>
      </w:r>
      <w:r w:rsidRPr="00D9659B">
        <w:rPr>
          <w:color w:val="000000"/>
          <w:sz w:val="28"/>
          <w:szCs w:val="28"/>
        </w:rPr>
        <w:t xml:space="preserve">тельность по ликвидации отходов – на </w:t>
      </w:r>
      <w:r w:rsidR="00763C8E">
        <w:rPr>
          <w:color w:val="000000"/>
          <w:sz w:val="28"/>
          <w:szCs w:val="28"/>
        </w:rPr>
        <w:t xml:space="preserve"> 8,8</w:t>
      </w:r>
      <w:r w:rsidRPr="00D9659B">
        <w:rPr>
          <w:color w:val="000000"/>
          <w:sz w:val="28"/>
          <w:szCs w:val="28"/>
        </w:rPr>
        <w:t>%,</w:t>
      </w:r>
    </w:p>
    <w:p w:rsidR="00423A97" w:rsidRDefault="00423A97" w:rsidP="00423A97">
      <w:pPr>
        <w:pStyle w:val="20"/>
        <w:spacing w:after="0" w:line="276" w:lineRule="auto"/>
        <w:ind w:left="0" w:firstLine="709"/>
        <w:rPr>
          <w:color w:val="000000"/>
          <w:sz w:val="28"/>
          <w:szCs w:val="28"/>
        </w:rPr>
      </w:pPr>
      <w:r w:rsidRPr="00D9659B">
        <w:rPr>
          <w:color w:val="000000"/>
          <w:sz w:val="28"/>
          <w:szCs w:val="28"/>
        </w:rPr>
        <w:t>- в области здравоохранения и социальных</w:t>
      </w:r>
      <w:r w:rsidR="004F4F2B" w:rsidRPr="00D9659B">
        <w:rPr>
          <w:color w:val="000000"/>
          <w:sz w:val="28"/>
          <w:szCs w:val="28"/>
        </w:rPr>
        <w:t xml:space="preserve"> услуг</w:t>
      </w:r>
      <w:r w:rsidR="00763C8E">
        <w:rPr>
          <w:color w:val="000000"/>
          <w:sz w:val="28"/>
          <w:szCs w:val="28"/>
        </w:rPr>
        <w:t xml:space="preserve"> – на 14,5</w:t>
      </w:r>
      <w:r w:rsidR="004F4F2B">
        <w:rPr>
          <w:color w:val="000000"/>
          <w:sz w:val="28"/>
          <w:szCs w:val="28"/>
        </w:rPr>
        <w:t>%;</w:t>
      </w:r>
    </w:p>
    <w:p w:rsidR="004F4F2B" w:rsidRDefault="00D9659B" w:rsidP="00423A97">
      <w:pPr>
        <w:pStyle w:val="20"/>
        <w:spacing w:after="0"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деятельность по операциям </w:t>
      </w:r>
      <w:r w:rsidR="00D12170">
        <w:rPr>
          <w:color w:val="000000"/>
          <w:sz w:val="28"/>
          <w:szCs w:val="28"/>
        </w:rPr>
        <w:t>с</w:t>
      </w:r>
      <w:r w:rsidR="00763C8E">
        <w:rPr>
          <w:color w:val="000000"/>
          <w:sz w:val="28"/>
          <w:szCs w:val="28"/>
        </w:rPr>
        <w:t xml:space="preserve"> недвижимым имуществом – на  9,8%;</w:t>
      </w:r>
    </w:p>
    <w:p w:rsidR="005D3A92" w:rsidRDefault="005D3A92" w:rsidP="00423A97">
      <w:pPr>
        <w:pStyle w:val="20"/>
        <w:spacing w:after="0"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-деятельность гостиниц и предприятий общественного питания – на 10%;</w:t>
      </w:r>
    </w:p>
    <w:p w:rsidR="005D3A92" w:rsidRDefault="005D3A92" w:rsidP="00423A97">
      <w:pPr>
        <w:pStyle w:val="20"/>
        <w:spacing w:after="0"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-государственное управление и обеспечение военной безопасности, социальное обеспечение – на 3%;</w:t>
      </w:r>
    </w:p>
    <w:p w:rsidR="005D3A92" w:rsidRDefault="00D54B40" w:rsidP="00423A97">
      <w:pPr>
        <w:pStyle w:val="20"/>
        <w:spacing w:after="0"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D3A92">
        <w:rPr>
          <w:color w:val="000000"/>
          <w:sz w:val="28"/>
          <w:szCs w:val="28"/>
        </w:rPr>
        <w:t>-  образование – на 3%;</w:t>
      </w:r>
    </w:p>
    <w:p w:rsidR="00F93C2D" w:rsidRPr="00DA2D94" w:rsidRDefault="00F93C2D" w:rsidP="00F93C2D">
      <w:pPr>
        <w:pStyle w:val="20"/>
        <w:spacing w:after="0" w:line="276" w:lineRule="auto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2D94">
        <w:rPr>
          <w:color w:val="000000"/>
          <w:sz w:val="28"/>
          <w:szCs w:val="28"/>
        </w:rPr>
        <w:t>-</w:t>
      </w:r>
      <w:r w:rsidR="00D54B40">
        <w:rPr>
          <w:color w:val="000000"/>
          <w:sz w:val="28"/>
          <w:szCs w:val="28"/>
        </w:rPr>
        <w:t xml:space="preserve"> </w:t>
      </w:r>
      <w:r w:rsidRPr="00DA2D94">
        <w:rPr>
          <w:color w:val="000000"/>
          <w:sz w:val="28"/>
          <w:szCs w:val="28"/>
        </w:rPr>
        <w:t>культура, спорт, организация досуга и развлечений –</w:t>
      </w:r>
      <w:r w:rsidR="00CB53F8" w:rsidRPr="00DA2D94">
        <w:rPr>
          <w:color w:val="000000"/>
          <w:sz w:val="28"/>
          <w:szCs w:val="28"/>
        </w:rPr>
        <w:t xml:space="preserve"> </w:t>
      </w:r>
      <w:r w:rsidRPr="00DA2D94">
        <w:rPr>
          <w:color w:val="000000"/>
          <w:sz w:val="28"/>
          <w:szCs w:val="28"/>
        </w:rPr>
        <w:t xml:space="preserve">на 1,7%. </w:t>
      </w:r>
    </w:p>
    <w:p w:rsidR="00423A97" w:rsidRPr="00753A06" w:rsidRDefault="00423A97" w:rsidP="000675DD">
      <w:pPr>
        <w:spacing w:line="276" w:lineRule="auto"/>
        <w:ind w:firstLine="709"/>
        <w:jc w:val="both"/>
        <w:rPr>
          <w:sz w:val="28"/>
          <w:szCs w:val="28"/>
        </w:rPr>
      </w:pPr>
      <w:r w:rsidRPr="00DA2D94">
        <w:rPr>
          <w:sz w:val="28"/>
          <w:szCs w:val="28"/>
        </w:rPr>
        <w:t>Среднесписочная численность работающих н</w:t>
      </w:r>
      <w:r w:rsidR="00080F02" w:rsidRPr="00DA2D94">
        <w:rPr>
          <w:sz w:val="28"/>
          <w:szCs w:val="28"/>
        </w:rPr>
        <w:t>а малых предприятиях состави</w:t>
      </w:r>
      <w:r w:rsidR="000B5B61">
        <w:rPr>
          <w:sz w:val="28"/>
          <w:szCs w:val="28"/>
        </w:rPr>
        <w:t>ла 1214</w:t>
      </w:r>
      <w:r w:rsidR="00080F02" w:rsidRPr="00DA2D94">
        <w:rPr>
          <w:sz w:val="28"/>
          <w:szCs w:val="28"/>
        </w:rPr>
        <w:t xml:space="preserve"> </w:t>
      </w:r>
      <w:r w:rsidRPr="00DA2D94">
        <w:rPr>
          <w:sz w:val="28"/>
          <w:szCs w:val="28"/>
        </w:rPr>
        <w:t xml:space="preserve"> че</w:t>
      </w:r>
      <w:r w:rsidR="00DA2D94" w:rsidRPr="00DA2D94">
        <w:rPr>
          <w:sz w:val="28"/>
          <w:szCs w:val="28"/>
        </w:rPr>
        <w:t xml:space="preserve">ловек  или  </w:t>
      </w:r>
      <w:r w:rsidR="000B5B61">
        <w:rPr>
          <w:sz w:val="28"/>
          <w:szCs w:val="28"/>
        </w:rPr>
        <w:t>95,5</w:t>
      </w:r>
      <w:r w:rsidR="00DA2D94" w:rsidRPr="00DA2D94">
        <w:rPr>
          <w:sz w:val="28"/>
          <w:szCs w:val="28"/>
        </w:rPr>
        <w:t xml:space="preserve"> % к уровню января </w:t>
      </w:r>
      <w:proofErr w:type="gramStart"/>
      <w:r w:rsidR="00DA2D94" w:rsidRPr="00DA2D94">
        <w:rPr>
          <w:sz w:val="28"/>
          <w:szCs w:val="28"/>
        </w:rPr>
        <w:t>–с</w:t>
      </w:r>
      <w:proofErr w:type="gramEnd"/>
      <w:r w:rsidR="00DA2D94" w:rsidRPr="00DA2D94">
        <w:rPr>
          <w:sz w:val="28"/>
          <w:szCs w:val="28"/>
        </w:rPr>
        <w:t>ентября 2021г</w:t>
      </w:r>
      <w:r w:rsidRPr="00DA2D94">
        <w:rPr>
          <w:sz w:val="28"/>
          <w:szCs w:val="28"/>
        </w:rPr>
        <w:t>.</w:t>
      </w:r>
      <w:r w:rsidR="000675DD">
        <w:rPr>
          <w:sz w:val="28"/>
          <w:szCs w:val="28"/>
        </w:rPr>
        <w:t>, снижение числа работа</w:t>
      </w:r>
      <w:r w:rsidR="000675DD">
        <w:rPr>
          <w:sz w:val="28"/>
          <w:szCs w:val="28"/>
        </w:rPr>
        <w:t>ю</w:t>
      </w:r>
      <w:r w:rsidR="000675DD">
        <w:rPr>
          <w:sz w:val="28"/>
          <w:szCs w:val="28"/>
        </w:rPr>
        <w:t>щих на малых предприятиях связано с передачей рынка теплоснабжения КГУП «</w:t>
      </w:r>
      <w:proofErr w:type="spellStart"/>
      <w:r w:rsidR="000675DD">
        <w:rPr>
          <w:sz w:val="28"/>
          <w:szCs w:val="28"/>
        </w:rPr>
        <w:t>При</w:t>
      </w:r>
      <w:r w:rsidR="000675DD">
        <w:rPr>
          <w:sz w:val="28"/>
          <w:szCs w:val="28"/>
        </w:rPr>
        <w:t>м</w:t>
      </w:r>
      <w:r w:rsidR="000675DD">
        <w:rPr>
          <w:sz w:val="28"/>
          <w:szCs w:val="28"/>
        </w:rPr>
        <w:t>теплоэнерго</w:t>
      </w:r>
      <w:proofErr w:type="spellEnd"/>
      <w:r w:rsidR="000675DD">
        <w:rPr>
          <w:sz w:val="28"/>
          <w:szCs w:val="28"/>
        </w:rPr>
        <w:t xml:space="preserve">». </w:t>
      </w:r>
      <w:r w:rsidRPr="00DA2D94">
        <w:rPr>
          <w:color w:val="FF0000"/>
          <w:sz w:val="28"/>
          <w:szCs w:val="28"/>
        </w:rPr>
        <w:t xml:space="preserve"> </w:t>
      </w:r>
      <w:r w:rsidRPr="0054688D">
        <w:rPr>
          <w:sz w:val="28"/>
          <w:szCs w:val="28"/>
        </w:rPr>
        <w:t xml:space="preserve">Всего в </w:t>
      </w:r>
      <w:r w:rsidR="00013434" w:rsidRPr="0054688D">
        <w:rPr>
          <w:sz w:val="28"/>
          <w:szCs w:val="28"/>
        </w:rPr>
        <w:t xml:space="preserve"> </w:t>
      </w:r>
      <w:r w:rsidRPr="0054688D">
        <w:rPr>
          <w:sz w:val="28"/>
          <w:szCs w:val="28"/>
        </w:rPr>
        <w:t xml:space="preserve">малом предпринимательстве, включая </w:t>
      </w:r>
      <w:proofErr w:type="spellStart"/>
      <w:r w:rsidRPr="0054688D">
        <w:rPr>
          <w:sz w:val="28"/>
          <w:szCs w:val="28"/>
        </w:rPr>
        <w:t>самозанятых</w:t>
      </w:r>
      <w:proofErr w:type="spellEnd"/>
      <w:r w:rsidRPr="0054688D">
        <w:rPr>
          <w:sz w:val="28"/>
          <w:szCs w:val="28"/>
        </w:rPr>
        <w:t xml:space="preserve">,  занято </w:t>
      </w:r>
      <w:r w:rsidR="000B5B61">
        <w:rPr>
          <w:sz w:val="28"/>
          <w:szCs w:val="28"/>
        </w:rPr>
        <w:t>3071</w:t>
      </w:r>
      <w:r w:rsidR="00C412A6" w:rsidRPr="0054688D">
        <w:rPr>
          <w:sz w:val="28"/>
          <w:szCs w:val="28"/>
        </w:rPr>
        <w:t xml:space="preserve"> </w:t>
      </w:r>
      <w:r w:rsidRPr="0054688D">
        <w:rPr>
          <w:sz w:val="28"/>
          <w:szCs w:val="28"/>
        </w:rPr>
        <w:t xml:space="preserve">человек или </w:t>
      </w:r>
      <w:r w:rsidR="00A00159">
        <w:rPr>
          <w:sz w:val="28"/>
          <w:szCs w:val="28"/>
        </w:rPr>
        <w:t>29</w:t>
      </w:r>
      <w:r w:rsidR="000B5B61">
        <w:rPr>
          <w:sz w:val="28"/>
          <w:szCs w:val="28"/>
        </w:rPr>
        <w:t>,2</w:t>
      </w:r>
      <w:r w:rsidR="00080F02" w:rsidRPr="0054688D">
        <w:rPr>
          <w:sz w:val="28"/>
          <w:szCs w:val="28"/>
        </w:rPr>
        <w:t xml:space="preserve"> </w:t>
      </w:r>
      <w:r w:rsidRPr="0054688D">
        <w:rPr>
          <w:sz w:val="28"/>
          <w:szCs w:val="28"/>
        </w:rPr>
        <w:t xml:space="preserve">% от </w:t>
      </w:r>
      <w:r w:rsidR="00E261EB">
        <w:rPr>
          <w:sz w:val="28"/>
          <w:szCs w:val="28"/>
        </w:rPr>
        <w:t xml:space="preserve">числа </w:t>
      </w:r>
      <w:r w:rsidRPr="0054688D">
        <w:rPr>
          <w:sz w:val="28"/>
          <w:szCs w:val="28"/>
        </w:rPr>
        <w:t>занятых в экономик</w:t>
      </w:r>
      <w:r w:rsidR="00080F02" w:rsidRPr="0054688D">
        <w:rPr>
          <w:sz w:val="28"/>
          <w:szCs w:val="28"/>
        </w:rPr>
        <w:t xml:space="preserve">е муниципального района </w:t>
      </w:r>
      <w:r w:rsidR="00080F02" w:rsidRPr="00017302">
        <w:rPr>
          <w:sz w:val="28"/>
          <w:szCs w:val="28"/>
        </w:rPr>
        <w:t>(на 01.10</w:t>
      </w:r>
      <w:r w:rsidRPr="00017302">
        <w:rPr>
          <w:sz w:val="28"/>
          <w:szCs w:val="28"/>
        </w:rPr>
        <w:t>.2</w:t>
      </w:r>
      <w:r w:rsidR="00A06E78" w:rsidRPr="00017302">
        <w:rPr>
          <w:sz w:val="28"/>
          <w:szCs w:val="28"/>
        </w:rPr>
        <w:t>021</w:t>
      </w:r>
      <w:r w:rsidRPr="00017302">
        <w:rPr>
          <w:sz w:val="28"/>
          <w:szCs w:val="28"/>
        </w:rPr>
        <w:t xml:space="preserve">  - </w:t>
      </w:r>
      <w:r w:rsidR="000B5B61">
        <w:rPr>
          <w:sz w:val="28"/>
          <w:szCs w:val="28"/>
        </w:rPr>
        <w:t>25,3</w:t>
      </w:r>
      <w:r w:rsidRPr="00017302">
        <w:rPr>
          <w:sz w:val="28"/>
          <w:szCs w:val="28"/>
        </w:rPr>
        <w:t>%).</w:t>
      </w:r>
    </w:p>
    <w:p w:rsidR="00315EF2" w:rsidRDefault="00D16187" w:rsidP="00284DA5">
      <w:pPr>
        <w:ind w:right="97" w:firstLine="708"/>
        <w:jc w:val="both"/>
        <w:rPr>
          <w:sz w:val="28"/>
          <w:szCs w:val="28"/>
        </w:rPr>
      </w:pPr>
      <w:r>
        <w:rPr>
          <w:sz w:val="28"/>
        </w:rPr>
        <w:t xml:space="preserve">Численность </w:t>
      </w:r>
      <w:r>
        <w:rPr>
          <w:color w:val="000000"/>
          <w:spacing w:val="-1"/>
          <w:sz w:val="28"/>
          <w:szCs w:val="28"/>
        </w:rPr>
        <w:t xml:space="preserve">официально </w:t>
      </w:r>
      <w:r w:rsidRPr="0032332C">
        <w:rPr>
          <w:b/>
          <w:i/>
          <w:color w:val="000000"/>
          <w:spacing w:val="-1"/>
          <w:sz w:val="28"/>
          <w:szCs w:val="28"/>
        </w:rPr>
        <w:t xml:space="preserve">зарегистрированных </w:t>
      </w:r>
      <w:r w:rsidRPr="0032332C">
        <w:rPr>
          <w:b/>
          <w:i/>
          <w:color w:val="000000"/>
          <w:sz w:val="28"/>
          <w:szCs w:val="28"/>
        </w:rPr>
        <w:t>безработных граждан</w:t>
      </w:r>
      <w:r>
        <w:rPr>
          <w:color w:val="000000"/>
          <w:sz w:val="28"/>
          <w:szCs w:val="28"/>
        </w:rPr>
        <w:t xml:space="preserve"> на конец отчетного периода 2022 года</w:t>
      </w:r>
      <w:r w:rsidR="00E11DBF">
        <w:rPr>
          <w:sz w:val="28"/>
        </w:rPr>
        <w:t>, с</w:t>
      </w:r>
      <w:r w:rsidR="00523001">
        <w:rPr>
          <w:sz w:val="28"/>
        </w:rPr>
        <w:t xml:space="preserve">оставила </w:t>
      </w:r>
      <w:r w:rsidR="00523001">
        <w:rPr>
          <w:sz w:val="28"/>
        </w:rPr>
        <w:softHyphen/>
        <w:t xml:space="preserve">203 </w:t>
      </w:r>
      <w:r w:rsidR="0061504E">
        <w:rPr>
          <w:sz w:val="28"/>
        </w:rPr>
        <w:t>человек</w:t>
      </w:r>
      <w:r w:rsidR="00523001">
        <w:rPr>
          <w:sz w:val="28"/>
        </w:rPr>
        <w:t>а, что на 44,4</w:t>
      </w:r>
      <w:r>
        <w:rPr>
          <w:sz w:val="28"/>
        </w:rPr>
        <w:t>% меньше, чем в о</w:t>
      </w:r>
      <w:r>
        <w:rPr>
          <w:sz w:val="28"/>
        </w:rPr>
        <w:t>т</w:t>
      </w:r>
      <w:r>
        <w:rPr>
          <w:sz w:val="28"/>
        </w:rPr>
        <w:t>четном периоде 2021 года.</w:t>
      </w:r>
      <w:r w:rsidR="00423A97" w:rsidRPr="00753A06">
        <w:rPr>
          <w:sz w:val="28"/>
          <w:szCs w:val="28"/>
        </w:rPr>
        <w:t xml:space="preserve"> </w:t>
      </w:r>
      <w:r w:rsidR="00315EF2">
        <w:rPr>
          <w:color w:val="000000"/>
          <w:sz w:val="28"/>
          <w:szCs w:val="28"/>
        </w:rPr>
        <w:t xml:space="preserve">Ежемесячно в среднем статус безработного в </w:t>
      </w:r>
      <w:r w:rsidR="00315EF2">
        <w:rPr>
          <w:sz w:val="28"/>
          <w:szCs w:val="28"/>
        </w:rPr>
        <w:t>отчетном п</w:t>
      </w:r>
      <w:r w:rsidR="00315EF2">
        <w:rPr>
          <w:sz w:val="28"/>
          <w:szCs w:val="28"/>
        </w:rPr>
        <w:t>е</w:t>
      </w:r>
      <w:r w:rsidR="00315EF2">
        <w:rPr>
          <w:sz w:val="28"/>
          <w:szCs w:val="28"/>
        </w:rPr>
        <w:t>риоде 2022 года</w:t>
      </w:r>
      <w:r w:rsidR="00315EF2">
        <w:rPr>
          <w:color w:val="000000"/>
          <w:sz w:val="28"/>
          <w:szCs w:val="28"/>
        </w:rPr>
        <w:t xml:space="preserve"> получали  47 чел. </w:t>
      </w:r>
      <w:r w:rsidR="00315EF2">
        <w:rPr>
          <w:b/>
          <w:bCs/>
          <w:color w:val="000000"/>
          <w:sz w:val="28"/>
          <w:szCs w:val="28"/>
        </w:rPr>
        <w:t xml:space="preserve">    </w:t>
      </w:r>
    </w:p>
    <w:p w:rsidR="00315EF2" w:rsidRPr="00315EF2" w:rsidRDefault="00315EF2" w:rsidP="00315EF2">
      <w:pPr>
        <w:pStyle w:val="ae"/>
        <w:spacing w:before="0" w:after="0"/>
        <w:rPr>
          <w:rFonts w:ascii="Times New Roman" w:hAnsi="Times New Roman" w:cs="Times New Roman"/>
        </w:rPr>
      </w:pPr>
      <w:r w:rsidRPr="00315EF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3A97" w:rsidRPr="00315EF2">
        <w:rPr>
          <w:rFonts w:ascii="Times New Roman" w:hAnsi="Times New Roman" w:cs="Times New Roman"/>
          <w:sz w:val="28"/>
          <w:szCs w:val="28"/>
        </w:rPr>
        <w:t>Уровень зарегистрированной безработицы на отчетную дату состави</w:t>
      </w:r>
      <w:r w:rsidR="0061504E" w:rsidRPr="00315EF2">
        <w:rPr>
          <w:rFonts w:ascii="Times New Roman" w:hAnsi="Times New Roman" w:cs="Times New Roman"/>
          <w:sz w:val="28"/>
          <w:szCs w:val="28"/>
        </w:rPr>
        <w:t>л  1,3</w:t>
      </w:r>
      <w:r w:rsidR="00423A97" w:rsidRPr="00315EF2">
        <w:rPr>
          <w:rFonts w:ascii="Times New Roman" w:hAnsi="Times New Roman" w:cs="Times New Roman"/>
          <w:sz w:val="28"/>
          <w:szCs w:val="28"/>
        </w:rPr>
        <w:t>%</w:t>
      </w:r>
      <w:r w:rsidR="00B934AC" w:rsidRPr="00315EF2">
        <w:rPr>
          <w:rFonts w:ascii="Times New Roman" w:hAnsi="Times New Roman" w:cs="Times New Roman"/>
          <w:sz w:val="28"/>
          <w:szCs w:val="28"/>
        </w:rPr>
        <w:t xml:space="preserve">, что на 1 п.п. меньше, чем  январе </w:t>
      </w:r>
      <w:proofErr w:type="gramStart"/>
      <w:r w:rsidR="00B934AC" w:rsidRPr="00315EF2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B934AC" w:rsidRPr="00315EF2">
        <w:rPr>
          <w:rFonts w:ascii="Times New Roman" w:hAnsi="Times New Roman" w:cs="Times New Roman"/>
          <w:sz w:val="28"/>
          <w:szCs w:val="28"/>
        </w:rPr>
        <w:t xml:space="preserve">ентябре прошлого года. </w:t>
      </w:r>
      <w:r w:rsidR="00A83050" w:rsidRPr="00315EF2">
        <w:rPr>
          <w:rFonts w:ascii="Times New Roman" w:hAnsi="Times New Roman" w:cs="Times New Roman"/>
          <w:color w:val="000000"/>
          <w:sz w:val="28"/>
          <w:szCs w:val="28"/>
        </w:rPr>
        <w:t xml:space="preserve">Нагрузка незанятого  населения </w:t>
      </w:r>
      <w:r w:rsidR="00523001" w:rsidRPr="00315EF2">
        <w:rPr>
          <w:rFonts w:ascii="Times New Roman" w:hAnsi="Times New Roman" w:cs="Times New Roman"/>
          <w:color w:val="000000"/>
          <w:sz w:val="28"/>
          <w:szCs w:val="28"/>
        </w:rPr>
        <w:t>составила 64 человека на 100</w:t>
      </w:r>
      <w:r w:rsidR="008D13FE" w:rsidRPr="00315EF2">
        <w:rPr>
          <w:rFonts w:ascii="Times New Roman" w:hAnsi="Times New Roman" w:cs="Times New Roman"/>
          <w:color w:val="000000"/>
          <w:sz w:val="28"/>
          <w:szCs w:val="28"/>
        </w:rPr>
        <w:t xml:space="preserve"> заявленных вакансий (меньше на 22,3 % к прошлому году).</w:t>
      </w:r>
      <w:r w:rsidR="00B066BB">
        <w:rPr>
          <w:rFonts w:ascii="Times New Roman" w:hAnsi="Times New Roman" w:cs="Times New Roman"/>
          <w:sz w:val="28"/>
          <w:szCs w:val="28"/>
        </w:rPr>
        <w:t xml:space="preserve"> В сравнении с отчетным периодом 2021 года, </w:t>
      </w:r>
      <w:r w:rsidRPr="00315EF2">
        <w:rPr>
          <w:rFonts w:ascii="Times New Roman" w:hAnsi="Times New Roman" w:cs="Times New Roman"/>
          <w:sz w:val="28"/>
          <w:szCs w:val="28"/>
        </w:rPr>
        <w:t xml:space="preserve">общее число </w:t>
      </w:r>
      <w:proofErr w:type="gramStart"/>
      <w:r w:rsidRPr="00315EF2">
        <w:rPr>
          <w:rFonts w:ascii="Times New Roman" w:hAnsi="Times New Roman" w:cs="Times New Roman"/>
          <w:sz w:val="28"/>
          <w:szCs w:val="28"/>
        </w:rPr>
        <w:t>заявленных</w:t>
      </w:r>
      <w:proofErr w:type="gramEnd"/>
      <w:r w:rsidRPr="00315EF2">
        <w:rPr>
          <w:rFonts w:ascii="Times New Roman" w:hAnsi="Times New Roman" w:cs="Times New Roman"/>
          <w:sz w:val="28"/>
          <w:szCs w:val="28"/>
        </w:rPr>
        <w:t xml:space="preserve"> за  январь-сентябрь 2022 год снизилось  на 33,5%. </w:t>
      </w:r>
    </w:p>
    <w:p w:rsidR="00D16187" w:rsidRPr="00315EF2" w:rsidRDefault="00D16187" w:rsidP="00D16187">
      <w:pPr>
        <w:pStyle w:val="ae"/>
        <w:spacing w:before="0" w:after="0"/>
        <w:rPr>
          <w:rFonts w:ascii="Times New Roman" w:hAnsi="Times New Roman" w:cs="Times New Roman"/>
        </w:rPr>
      </w:pPr>
      <w:r w:rsidRPr="00315EF2">
        <w:rPr>
          <w:rFonts w:ascii="Times New Roman" w:eastAsia="Arial Unicode MS" w:hAnsi="Times New Roman" w:cs="Times New Roman"/>
        </w:rPr>
        <w:t xml:space="preserve">       </w:t>
      </w:r>
      <w:r w:rsidR="00F93B51" w:rsidRPr="00315EF2">
        <w:rPr>
          <w:rFonts w:ascii="Times New Roman" w:eastAsia="Arial Unicode MS" w:hAnsi="Times New Roman" w:cs="Times New Roman"/>
        </w:rPr>
        <w:t xml:space="preserve">  </w:t>
      </w:r>
      <w:r w:rsidRPr="00315EF2">
        <w:rPr>
          <w:rFonts w:ascii="Times New Roman" w:eastAsia="Arial Unicode MS" w:hAnsi="Times New Roman" w:cs="Times New Roman"/>
        </w:rPr>
        <w:t xml:space="preserve">  </w:t>
      </w:r>
      <w:r w:rsidR="009D0DD3" w:rsidRPr="00315EF2">
        <w:rPr>
          <w:rFonts w:ascii="Times New Roman" w:hAnsi="Times New Roman" w:cs="Times New Roman"/>
          <w:color w:val="000000"/>
          <w:sz w:val="28"/>
        </w:rPr>
        <w:t xml:space="preserve">Средний период продолжительности безработицы  составил 4,07 месяца  (4,49 месяца </w:t>
      </w:r>
      <w:r w:rsidR="009D0DD3" w:rsidRPr="00315EF2">
        <w:rPr>
          <w:rFonts w:ascii="Times New Roman" w:hAnsi="Times New Roman" w:cs="Times New Roman"/>
          <w:sz w:val="28"/>
          <w:szCs w:val="28"/>
        </w:rPr>
        <w:t>в  отчетном периоде 2021 года</w:t>
      </w:r>
      <w:r w:rsidR="009D0DD3" w:rsidRPr="00315EF2">
        <w:rPr>
          <w:rFonts w:ascii="Times New Roman" w:hAnsi="Times New Roman" w:cs="Times New Roman"/>
          <w:color w:val="000000"/>
          <w:sz w:val="28"/>
        </w:rPr>
        <w:t>).</w:t>
      </w:r>
      <w:r w:rsidR="00315EF2" w:rsidRPr="00315E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A97" w:rsidRPr="00315EF2" w:rsidRDefault="00423A97" w:rsidP="00423A97">
      <w:pPr>
        <w:spacing w:line="276" w:lineRule="auto"/>
        <w:ind w:firstLine="709"/>
        <w:jc w:val="both"/>
        <w:rPr>
          <w:sz w:val="28"/>
          <w:szCs w:val="28"/>
        </w:rPr>
      </w:pPr>
    </w:p>
    <w:p w:rsidR="00476EF8" w:rsidRPr="00315EF2" w:rsidRDefault="00476EF8" w:rsidP="00423A97">
      <w:pPr>
        <w:spacing w:line="276" w:lineRule="auto"/>
        <w:ind w:firstLine="709"/>
        <w:jc w:val="both"/>
        <w:rPr>
          <w:sz w:val="28"/>
          <w:szCs w:val="28"/>
        </w:rPr>
      </w:pPr>
    </w:p>
    <w:p w:rsidR="00476EF8" w:rsidRDefault="00476EF8" w:rsidP="00423A97">
      <w:pPr>
        <w:spacing w:line="276" w:lineRule="auto"/>
        <w:ind w:firstLine="709"/>
        <w:jc w:val="both"/>
        <w:rPr>
          <w:sz w:val="28"/>
          <w:szCs w:val="28"/>
        </w:rPr>
      </w:pPr>
    </w:p>
    <w:p w:rsidR="007900B3" w:rsidRDefault="00912F97" w:rsidP="00912F97">
      <w:pPr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423A97" w:rsidRPr="00CC6BF1">
        <w:rPr>
          <w:b/>
          <w:color w:val="000000"/>
          <w:sz w:val="28"/>
          <w:szCs w:val="28"/>
        </w:rPr>
        <w:t>1.4. Меры поддержки</w:t>
      </w:r>
    </w:p>
    <w:p w:rsidR="00CD4419" w:rsidRPr="006A5321" w:rsidRDefault="005D32C5" w:rsidP="00CD44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CD4419" w:rsidRPr="006A5321">
        <w:rPr>
          <w:sz w:val="28"/>
          <w:szCs w:val="28"/>
        </w:rPr>
        <w:t>Администрация района способствует минимизации административных барьеров для осуществления проекта путем сокращения сроков подготовки разрешительной д</w:t>
      </w:r>
      <w:r w:rsidR="00CD4419" w:rsidRPr="006A5321">
        <w:rPr>
          <w:sz w:val="28"/>
          <w:szCs w:val="28"/>
        </w:rPr>
        <w:t>о</w:t>
      </w:r>
      <w:r w:rsidR="00CD4419" w:rsidRPr="006A5321">
        <w:rPr>
          <w:sz w:val="28"/>
          <w:szCs w:val="28"/>
        </w:rPr>
        <w:t>кументации, проведение оценки регулирующего воздействия муниципальных норм</w:t>
      </w:r>
      <w:r w:rsidR="00CD4419" w:rsidRPr="006A5321">
        <w:rPr>
          <w:sz w:val="28"/>
          <w:szCs w:val="28"/>
        </w:rPr>
        <w:t>а</w:t>
      </w:r>
      <w:r w:rsidR="00CD4419" w:rsidRPr="006A5321">
        <w:rPr>
          <w:sz w:val="28"/>
          <w:szCs w:val="28"/>
        </w:rPr>
        <w:t>тивно-правовых актов на заседаниях Совета по развитию малого и среднего предприн</w:t>
      </w:r>
      <w:r w:rsidR="00CD4419" w:rsidRPr="006A5321">
        <w:rPr>
          <w:sz w:val="28"/>
          <w:szCs w:val="28"/>
        </w:rPr>
        <w:t>и</w:t>
      </w:r>
      <w:r w:rsidR="00CD4419" w:rsidRPr="006A5321">
        <w:rPr>
          <w:sz w:val="28"/>
          <w:szCs w:val="28"/>
        </w:rPr>
        <w:t xml:space="preserve">мательства на территории Партизанского муниципального района. </w:t>
      </w:r>
    </w:p>
    <w:p w:rsidR="00CD4419" w:rsidRPr="006A5321" w:rsidRDefault="00CD4419" w:rsidP="00CD441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6A5321">
        <w:rPr>
          <w:color w:val="000000"/>
          <w:sz w:val="28"/>
          <w:szCs w:val="28"/>
        </w:rPr>
        <w:t>В соответствии с муниципальным правовым актом «О бюджете Партизанского муниципального района на 2022 год и плановый период 2023 и 2024 годов» № 367 от 16.12.2021 года о</w:t>
      </w:r>
      <w:r w:rsidRPr="006A5321">
        <w:rPr>
          <w:rFonts w:eastAsia="Calibri"/>
          <w:sz w:val="28"/>
          <w:szCs w:val="28"/>
        </w:rPr>
        <w:t>бщий объем расходов бюджета Партизанского муниципального района на поддержку и развитие малого и среднего предпринимательства в 20</w:t>
      </w:r>
      <w:r w:rsidRPr="006A5321">
        <w:rPr>
          <w:sz w:val="28"/>
          <w:szCs w:val="28"/>
        </w:rPr>
        <w:t>22</w:t>
      </w:r>
      <w:r w:rsidRPr="006A5321">
        <w:rPr>
          <w:rFonts w:eastAsia="Calibri"/>
          <w:sz w:val="28"/>
          <w:szCs w:val="28"/>
        </w:rPr>
        <w:t xml:space="preserve"> году составит  </w:t>
      </w:r>
      <w:r w:rsidRPr="006A5321">
        <w:rPr>
          <w:sz w:val="28"/>
          <w:szCs w:val="28"/>
        </w:rPr>
        <w:t>380</w:t>
      </w:r>
      <w:r w:rsidRPr="006A5321">
        <w:rPr>
          <w:rFonts w:eastAsia="Calibri"/>
          <w:sz w:val="28"/>
          <w:szCs w:val="28"/>
        </w:rPr>
        <w:t>,0 тыс. руб. Муниципальная программа «Развитие малого и среднего предприним</w:t>
      </w:r>
      <w:r w:rsidRPr="006A5321">
        <w:rPr>
          <w:rFonts w:eastAsia="Calibri"/>
          <w:sz w:val="28"/>
          <w:szCs w:val="28"/>
        </w:rPr>
        <w:t>а</w:t>
      </w:r>
      <w:r w:rsidRPr="006A5321">
        <w:rPr>
          <w:rFonts w:eastAsia="Calibri"/>
          <w:sz w:val="28"/>
          <w:szCs w:val="28"/>
        </w:rPr>
        <w:t>тельства в Партизанском муниципальном районе» на 2022-2027</w:t>
      </w:r>
      <w:proofErr w:type="gramEnd"/>
      <w:r w:rsidRPr="006A5321">
        <w:rPr>
          <w:rFonts w:eastAsia="Calibri"/>
          <w:sz w:val="28"/>
          <w:szCs w:val="28"/>
        </w:rPr>
        <w:t xml:space="preserve"> годы предусматривает  организацию и проведение различных мероприятий с целью пропаганды и популяриз</w:t>
      </w:r>
      <w:r w:rsidRPr="006A5321">
        <w:rPr>
          <w:rFonts w:eastAsia="Calibri"/>
          <w:sz w:val="28"/>
          <w:szCs w:val="28"/>
        </w:rPr>
        <w:t>а</w:t>
      </w:r>
      <w:r w:rsidRPr="006A5321">
        <w:rPr>
          <w:rFonts w:eastAsia="Calibri"/>
          <w:sz w:val="28"/>
          <w:szCs w:val="28"/>
        </w:rPr>
        <w:t>ции предпринимательской деятельности, а именно организацию и проведение разли</w:t>
      </w:r>
      <w:r w:rsidRPr="006A5321">
        <w:rPr>
          <w:rFonts w:eastAsia="Calibri"/>
          <w:sz w:val="28"/>
          <w:szCs w:val="28"/>
        </w:rPr>
        <w:t>ч</w:t>
      </w:r>
      <w:r w:rsidRPr="006A5321">
        <w:rPr>
          <w:rFonts w:eastAsia="Calibri"/>
          <w:sz w:val="28"/>
          <w:szCs w:val="28"/>
        </w:rPr>
        <w:t>ных конкурсов в сфере туризма, сельского хозяйства, охраны труда,  мероприятий по празднованию Дня российского предпринимательства, поддержку социальных  пре</w:t>
      </w:r>
      <w:r w:rsidRPr="006A5321">
        <w:rPr>
          <w:rFonts w:eastAsia="Calibri"/>
          <w:sz w:val="28"/>
          <w:szCs w:val="28"/>
        </w:rPr>
        <w:t>д</w:t>
      </w:r>
      <w:r w:rsidRPr="006A5321">
        <w:rPr>
          <w:rFonts w:eastAsia="Calibri"/>
          <w:sz w:val="28"/>
          <w:szCs w:val="28"/>
        </w:rPr>
        <w:t xml:space="preserve">приятий. </w:t>
      </w:r>
    </w:p>
    <w:p w:rsidR="00CD4419" w:rsidRPr="006A5321" w:rsidRDefault="00CD4419" w:rsidP="00CD4419">
      <w:pPr>
        <w:pStyle w:val="a9"/>
        <w:ind w:left="0"/>
        <w:jc w:val="both"/>
        <w:rPr>
          <w:sz w:val="28"/>
          <w:szCs w:val="28"/>
        </w:rPr>
      </w:pPr>
      <w:r w:rsidRPr="006A5321">
        <w:rPr>
          <w:sz w:val="28"/>
          <w:szCs w:val="28"/>
        </w:rPr>
        <w:t xml:space="preserve">        В рамках реализации мероприятий по поддержке и развитию  сельского хозяйства Министерство сельского хозяйства Приморского края заключило с </w:t>
      </w:r>
      <w:proofErr w:type="spellStart"/>
      <w:r w:rsidRPr="006A5321">
        <w:rPr>
          <w:sz w:val="28"/>
          <w:szCs w:val="28"/>
        </w:rPr>
        <w:t>сельхозтоваропрои</w:t>
      </w:r>
      <w:r w:rsidRPr="006A5321">
        <w:rPr>
          <w:sz w:val="28"/>
          <w:szCs w:val="28"/>
        </w:rPr>
        <w:t>з</w:t>
      </w:r>
      <w:r w:rsidRPr="006A5321">
        <w:rPr>
          <w:sz w:val="28"/>
          <w:szCs w:val="28"/>
        </w:rPr>
        <w:t>водителями</w:t>
      </w:r>
      <w:proofErr w:type="spellEnd"/>
      <w:r w:rsidRPr="006A5321">
        <w:rPr>
          <w:sz w:val="28"/>
          <w:szCs w:val="28"/>
        </w:rPr>
        <w:t xml:space="preserve"> района 11 соглашений,  предусматривающих предоставление государстве</w:t>
      </w:r>
      <w:r w:rsidRPr="006A5321">
        <w:rPr>
          <w:sz w:val="28"/>
          <w:szCs w:val="28"/>
        </w:rPr>
        <w:t>н</w:t>
      </w:r>
      <w:r w:rsidRPr="006A5321">
        <w:rPr>
          <w:sz w:val="28"/>
          <w:szCs w:val="28"/>
        </w:rPr>
        <w:t>ной поддержки субъектам малого и среднего предпринимательства при условии сохр</w:t>
      </w:r>
      <w:r w:rsidRPr="006A5321">
        <w:rPr>
          <w:sz w:val="28"/>
          <w:szCs w:val="28"/>
        </w:rPr>
        <w:t>а</w:t>
      </w:r>
      <w:r w:rsidRPr="006A5321">
        <w:rPr>
          <w:sz w:val="28"/>
          <w:szCs w:val="28"/>
        </w:rPr>
        <w:t>нения и (или) увеличения объемов производства сельскохозяйственной продукции. В</w:t>
      </w:r>
      <w:r w:rsidRPr="006A5321">
        <w:rPr>
          <w:sz w:val="28"/>
          <w:szCs w:val="28"/>
        </w:rPr>
        <w:t>ы</w:t>
      </w:r>
      <w:r w:rsidRPr="006A5321">
        <w:rPr>
          <w:sz w:val="28"/>
          <w:szCs w:val="28"/>
        </w:rPr>
        <w:t>полнив условия Соглашения сельхозпроизводители района в отчетном периоде 2022 г</w:t>
      </w:r>
      <w:r w:rsidRPr="006A5321">
        <w:rPr>
          <w:sz w:val="28"/>
          <w:szCs w:val="28"/>
        </w:rPr>
        <w:t>о</w:t>
      </w:r>
      <w:r w:rsidRPr="006A5321">
        <w:rPr>
          <w:sz w:val="28"/>
          <w:szCs w:val="28"/>
        </w:rPr>
        <w:t xml:space="preserve">да в виде субсидий и компенсаций на возмещение понесенных затрат получили </w:t>
      </w:r>
      <w:r w:rsidR="006F2AF3" w:rsidRPr="006F2AF3">
        <w:rPr>
          <w:sz w:val="28"/>
          <w:szCs w:val="28"/>
        </w:rPr>
        <w:t>20,747</w:t>
      </w:r>
      <w:r w:rsidRPr="006F2AF3">
        <w:rPr>
          <w:sz w:val="28"/>
          <w:szCs w:val="28"/>
        </w:rPr>
        <w:t xml:space="preserve"> млн</w:t>
      </w:r>
      <w:proofErr w:type="gramStart"/>
      <w:r w:rsidRPr="006F2AF3">
        <w:rPr>
          <w:sz w:val="28"/>
          <w:szCs w:val="28"/>
        </w:rPr>
        <w:t>.р</w:t>
      </w:r>
      <w:proofErr w:type="gramEnd"/>
      <w:r w:rsidRPr="006F2AF3">
        <w:rPr>
          <w:sz w:val="28"/>
          <w:szCs w:val="28"/>
        </w:rPr>
        <w:t>уб.</w:t>
      </w:r>
      <w:r w:rsidRPr="006A5321">
        <w:rPr>
          <w:sz w:val="28"/>
          <w:szCs w:val="28"/>
        </w:rPr>
        <w:t xml:space="preserve">        </w:t>
      </w:r>
    </w:p>
    <w:p w:rsidR="00CD4419" w:rsidRPr="006A5321" w:rsidRDefault="00CD4419" w:rsidP="00CD4419">
      <w:pPr>
        <w:ind w:firstLine="708"/>
        <w:jc w:val="both"/>
        <w:rPr>
          <w:sz w:val="28"/>
          <w:szCs w:val="28"/>
        </w:rPr>
      </w:pPr>
      <w:r w:rsidRPr="006A5321">
        <w:rPr>
          <w:sz w:val="28"/>
          <w:szCs w:val="28"/>
        </w:rPr>
        <w:t>С целью выполнения целевого показателя по количеству зарегистрированных «</w:t>
      </w:r>
      <w:proofErr w:type="spellStart"/>
      <w:r w:rsidRPr="006A5321">
        <w:rPr>
          <w:sz w:val="28"/>
          <w:szCs w:val="28"/>
        </w:rPr>
        <w:t>самозанятых</w:t>
      </w:r>
      <w:proofErr w:type="spellEnd"/>
      <w:r w:rsidRPr="006A5321">
        <w:rPr>
          <w:sz w:val="28"/>
          <w:szCs w:val="28"/>
        </w:rPr>
        <w:t>» граждан» и увеличения численности занятых в малом и среднем пре</w:t>
      </w:r>
      <w:r w:rsidRPr="006A5321">
        <w:rPr>
          <w:sz w:val="28"/>
          <w:szCs w:val="28"/>
        </w:rPr>
        <w:t>д</w:t>
      </w:r>
      <w:r w:rsidRPr="006A5321">
        <w:rPr>
          <w:sz w:val="28"/>
          <w:szCs w:val="28"/>
        </w:rPr>
        <w:t>принимательстве администрацией Партизанского муниципального района принято ра</w:t>
      </w:r>
      <w:r w:rsidRPr="006A5321">
        <w:rPr>
          <w:sz w:val="28"/>
          <w:szCs w:val="28"/>
        </w:rPr>
        <w:t>с</w:t>
      </w:r>
      <w:r w:rsidRPr="006A5321">
        <w:rPr>
          <w:sz w:val="28"/>
          <w:szCs w:val="28"/>
        </w:rPr>
        <w:t>поряжение от 10.07.2020 № 243-р «Об организации работы по вовлечению неформально занятого населения к регистрации в качестве налогоплательщиков специального нал</w:t>
      </w:r>
      <w:r w:rsidRPr="006A5321">
        <w:rPr>
          <w:sz w:val="28"/>
          <w:szCs w:val="28"/>
        </w:rPr>
        <w:t>о</w:t>
      </w:r>
      <w:r w:rsidRPr="006A5321">
        <w:rPr>
          <w:sz w:val="28"/>
          <w:szCs w:val="28"/>
        </w:rPr>
        <w:t>гового режима «Налог на профессиональ</w:t>
      </w:r>
      <w:r w:rsidR="00F45C0B">
        <w:rPr>
          <w:sz w:val="28"/>
          <w:szCs w:val="28"/>
        </w:rPr>
        <w:t xml:space="preserve">ный доход».  </w:t>
      </w:r>
      <w:proofErr w:type="gramStart"/>
      <w:r w:rsidRPr="006A5321">
        <w:rPr>
          <w:sz w:val="28"/>
          <w:szCs w:val="28"/>
        </w:rPr>
        <w:t>Благодаря с</w:t>
      </w:r>
      <w:r w:rsidR="009D56AF">
        <w:rPr>
          <w:sz w:val="28"/>
          <w:szCs w:val="28"/>
        </w:rPr>
        <w:t>овместной</w:t>
      </w:r>
      <w:r w:rsidRPr="006A5321">
        <w:rPr>
          <w:sz w:val="28"/>
          <w:szCs w:val="28"/>
        </w:rPr>
        <w:t xml:space="preserve"> работе а</w:t>
      </w:r>
      <w:r w:rsidRPr="006A5321">
        <w:rPr>
          <w:sz w:val="28"/>
          <w:szCs w:val="28"/>
        </w:rPr>
        <w:t>д</w:t>
      </w:r>
      <w:r w:rsidRPr="006A5321">
        <w:rPr>
          <w:sz w:val="28"/>
          <w:szCs w:val="28"/>
        </w:rPr>
        <w:t>министрации Партизанского муниципа</w:t>
      </w:r>
      <w:r>
        <w:rPr>
          <w:sz w:val="28"/>
          <w:szCs w:val="28"/>
        </w:rPr>
        <w:t>льного района и МИ ФНС России №</w:t>
      </w:r>
      <w:r w:rsidRPr="006A5321">
        <w:rPr>
          <w:sz w:val="28"/>
          <w:szCs w:val="28"/>
        </w:rPr>
        <w:t>16 по Пр</w:t>
      </w:r>
      <w:r w:rsidRPr="006A5321">
        <w:rPr>
          <w:sz w:val="28"/>
          <w:szCs w:val="28"/>
        </w:rPr>
        <w:t>и</w:t>
      </w:r>
      <w:r w:rsidRPr="006A5321">
        <w:rPr>
          <w:sz w:val="28"/>
          <w:szCs w:val="28"/>
        </w:rPr>
        <w:t xml:space="preserve">морскому краю показатель по зарегистрированным и осуществляющим деятельность на территории  </w:t>
      </w:r>
      <w:r w:rsidRPr="001470DF">
        <w:rPr>
          <w:sz w:val="28"/>
          <w:szCs w:val="28"/>
        </w:rPr>
        <w:t>Партизанского района в статусе «</w:t>
      </w:r>
      <w:proofErr w:type="spellStart"/>
      <w:r w:rsidRPr="001470DF">
        <w:rPr>
          <w:sz w:val="28"/>
          <w:szCs w:val="28"/>
        </w:rPr>
        <w:t>самозанятых</w:t>
      </w:r>
      <w:proofErr w:type="spellEnd"/>
      <w:r w:rsidRPr="001470DF">
        <w:rPr>
          <w:sz w:val="28"/>
          <w:szCs w:val="28"/>
        </w:rPr>
        <w:t>» граждан   достиг в целом за период  01.07.20</w:t>
      </w:r>
      <w:r>
        <w:rPr>
          <w:sz w:val="28"/>
          <w:szCs w:val="28"/>
        </w:rPr>
        <w:t>20-01.10.2022   - 668</w:t>
      </w:r>
      <w:r w:rsidRPr="001470DF">
        <w:rPr>
          <w:sz w:val="28"/>
          <w:szCs w:val="28"/>
        </w:rPr>
        <w:t xml:space="preserve"> человек, в т.ч. за отчетный период 2022 г – </w:t>
      </w:r>
      <w:r>
        <w:rPr>
          <w:sz w:val="28"/>
          <w:szCs w:val="28"/>
        </w:rPr>
        <w:t>339</w:t>
      </w:r>
      <w:r w:rsidRPr="001470DF">
        <w:rPr>
          <w:sz w:val="28"/>
          <w:szCs w:val="28"/>
        </w:rPr>
        <w:t xml:space="preserve"> ч</w:t>
      </w:r>
      <w:r w:rsidRPr="001470DF">
        <w:rPr>
          <w:sz w:val="28"/>
          <w:szCs w:val="28"/>
        </w:rPr>
        <w:t>е</w:t>
      </w:r>
      <w:r w:rsidRPr="001470DF">
        <w:rPr>
          <w:sz w:val="28"/>
          <w:szCs w:val="28"/>
        </w:rPr>
        <w:t>ловек, что  в  2</w:t>
      </w:r>
      <w:r>
        <w:rPr>
          <w:sz w:val="28"/>
          <w:szCs w:val="28"/>
        </w:rPr>
        <w:t xml:space="preserve"> раза </w:t>
      </w:r>
      <w:r w:rsidRPr="006A5321">
        <w:rPr>
          <w:sz w:val="28"/>
          <w:szCs w:val="28"/>
        </w:rPr>
        <w:t>больше по сравнению с показателем на 01.01.2022 г.</w:t>
      </w:r>
      <w:proofErr w:type="gramEnd"/>
    </w:p>
    <w:p w:rsidR="00CD4419" w:rsidRPr="006A5321" w:rsidRDefault="00CD4419" w:rsidP="00CD4419">
      <w:pPr>
        <w:ind w:firstLine="708"/>
        <w:jc w:val="both"/>
      </w:pPr>
      <w:r w:rsidRPr="006A5321">
        <w:rPr>
          <w:sz w:val="28"/>
          <w:szCs w:val="28"/>
        </w:rPr>
        <w:t>На постоянной основе проводится информационно-разъяснительная работа с н</w:t>
      </w:r>
      <w:r w:rsidRPr="006A5321">
        <w:rPr>
          <w:sz w:val="28"/>
          <w:szCs w:val="28"/>
        </w:rPr>
        <w:t>а</w:t>
      </w:r>
      <w:r w:rsidRPr="006A5321">
        <w:rPr>
          <w:sz w:val="28"/>
          <w:szCs w:val="28"/>
        </w:rPr>
        <w:t>селением района с использованием сре</w:t>
      </w:r>
      <w:proofErr w:type="gramStart"/>
      <w:r w:rsidRPr="006A5321">
        <w:rPr>
          <w:sz w:val="28"/>
          <w:szCs w:val="28"/>
        </w:rPr>
        <w:t>дств св</w:t>
      </w:r>
      <w:proofErr w:type="gramEnd"/>
      <w:r w:rsidRPr="006A5321">
        <w:rPr>
          <w:sz w:val="28"/>
          <w:szCs w:val="28"/>
        </w:rPr>
        <w:t xml:space="preserve">язи при помощи </w:t>
      </w:r>
      <w:proofErr w:type="spellStart"/>
      <w:r w:rsidRPr="000D511D">
        <w:rPr>
          <w:sz w:val="28"/>
          <w:szCs w:val="28"/>
        </w:rPr>
        <w:t>мессенджеров</w:t>
      </w:r>
      <w:proofErr w:type="spellEnd"/>
      <w:r w:rsidRPr="000D511D">
        <w:rPr>
          <w:sz w:val="28"/>
          <w:szCs w:val="28"/>
        </w:rPr>
        <w:t xml:space="preserve"> </w:t>
      </w:r>
      <w:proofErr w:type="spellStart"/>
      <w:r w:rsidRPr="000D511D">
        <w:rPr>
          <w:sz w:val="28"/>
          <w:szCs w:val="28"/>
          <w:lang w:val="en-US"/>
        </w:rPr>
        <w:t>WhatsApp</w:t>
      </w:r>
      <w:proofErr w:type="spellEnd"/>
      <w:r w:rsidRPr="000D511D">
        <w:rPr>
          <w:sz w:val="28"/>
          <w:szCs w:val="28"/>
        </w:rPr>
        <w:t xml:space="preserve">, </w:t>
      </w:r>
      <w:r w:rsidRPr="000D511D">
        <w:rPr>
          <w:sz w:val="28"/>
          <w:szCs w:val="28"/>
          <w:lang w:val="en-US"/>
        </w:rPr>
        <w:t>Telegram</w:t>
      </w:r>
      <w:r w:rsidRPr="000D511D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включающие</w:t>
      </w:r>
      <w:r w:rsidRPr="000D511D">
        <w:rPr>
          <w:sz w:val="28"/>
          <w:szCs w:val="28"/>
        </w:rPr>
        <w:t xml:space="preserve"> более 2600</w:t>
      </w:r>
      <w:r w:rsidRPr="006A5321">
        <w:rPr>
          <w:sz w:val="28"/>
          <w:szCs w:val="28"/>
        </w:rPr>
        <w:t xml:space="preserve"> участников. Материалы для информирования на п</w:t>
      </w:r>
      <w:r w:rsidRPr="006A5321">
        <w:rPr>
          <w:sz w:val="28"/>
          <w:szCs w:val="28"/>
        </w:rPr>
        <w:t>о</w:t>
      </w:r>
      <w:r w:rsidRPr="006A5321">
        <w:rPr>
          <w:sz w:val="28"/>
          <w:szCs w:val="28"/>
        </w:rPr>
        <w:t xml:space="preserve">стоянной основе </w:t>
      </w:r>
      <w:proofErr w:type="gramStart"/>
      <w:r w:rsidRPr="006A5321">
        <w:rPr>
          <w:sz w:val="28"/>
          <w:szCs w:val="28"/>
        </w:rPr>
        <w:t>актуализируются  и  размещаются</w:t>
      </w:r>
      <w:proofErr w:type="gramEnd"/>
      <w:r w:rsidRPr="006A5321">
        <w:rPr>
          <w:sz w:val="28"/>
          <w:szCs w:val="28"/>
        </w:rPr>
        <w:t xml:space="preserve">  на официальном сайте администр</w:t>
      </w:r>
      <w:r w:rsidRPr="006A5321">
        <w:rPr>
          <w:sz w:val="28"/>
          <w:szCs w:val="28"/>
        </w:rPr>
        <w:t>а</w:t>
      </w:r>
      <w:r w:rsidRPr="006A5321">
        <w:rPr>
          <w:sz w:val="28"/>
          <w:szCs w:val="28"/>
        </w:rPr>
        <w:t>ции Партизанского муниципального района, в боковом меню «Малое и среднее пре</w:t>
      </w:r>
      <w:r w:rsidRPr="006A5321">
        <w:rPr>
          <w:sz w:val="28"/>
          <w:szCs w:val="28"/>
        </w:rPr>
        <w:t>д</w:t>
      </w:r>
      <w:r w:rsidRPr="006A5321">
        <w:rPr>
          <w:sz w:val="28"/>
          <w:szCs w:val="28"/>
        </w:rPr>
        <w:t xml:space="preserve">принимательство»/ «Информация для </w:t>
      </w:r>
      <w:proofErr w:type="spellStart"/>
      <w:r w:rsidRPr="006A5321">
        <w:rPr>
          <w:sz w:val="28"/>
          <w:szCs w:val="28"/>
        </w:rPr>
        <w:t>самозанятых</w:t>
      </w:r>
      <w:proofErr w:type="spellEnd"/>
      <w:r w:rsidRPr="006A5321">
        <w:rPr>
          <w:sz w:val="28"/>
          <w:szCs w:val="28"/>
        </w:rPr>
        <w:t>».</w:t>
      </w:r>
    </w:p>
    <w:p w:rsidR="00CD4419" w:rsidRPr="006A5321" w:rsidRDefault="00CD4419" w:rsidP="00CD4419">
      <w:pPr>
        <w:jc w:val="both"/>
        <w:rPr>
          <w:sz w:val="28"/>
          <w:szCs w:val="28"/>
        </w:rPr>
      </w:pPr>
      <w:r w:rsidRPr="006A5321">
        <w:rPr>
          <w:sz w:val="28"/>
          <w:szCs w:val="28"/>
        </w:rPr>
        <w:t xml:space="preserve">         Постановлением  администрации Партизанского муниципального района от 29.01.2020 № 98 «О рабочей группе по вопросам оказания имущественной поддержки субъектам малого и среднего предпринимательства на территории Партизанского мун</w:t>
      </w:r>
      <w:r w:rsidRPr="006A5321">
        <w:rPr>
          <w:sz w:val="28"/>
          <w:szCs w:val="28"/>
        </w:rPr>
        <w:t>и</w:t>
      </w:r>
      <w:r w:rsidRPr="006A5321">
        <w:rPr>
          <w:sz w:val="28"/>
          <w:szCs w:val="28"/>
        </w:rPr>
        <w:t xml:space="preserve">ципального района» определено положение и  состав рабочей группы. </w:t>
      </w:r>
    </w:p>
    <w:p w:rsidR="00CD4419" w:rsidRPr="006A5321" w:rsidRDefault="00F45C0B" w:rsidP="00CD441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D4419" w:rsidRPr="006A5321">
        <w:rPr>
          <w:sz w:val="28"/>
          <w:szCs w:val="28"/>
        </w:rPr>
        <w:t>В настоящее время в перечень муниципального имущества, утвержденного п</w:t>
      </w:r>
      <w:r w:rsidR="00CD4419" w:rsidRPr="006A5321">
        <w:rPr>
          <w:sz w:val="28"/>
          <w:szCs w:val="28"/>
        </w:rPr>
        <w:t>о</w:t>
      </w:r>
      <w:r w:rsidR="00CD4419" w:rsidRPr="006A5321">
        <w:rPr>
          <w:sz w:val="28"/>
          <w:szCs w:val="28"/>
        </w:rPr>
        <w:t>становлением администрации Партизанского муниципального имуществ</w:t>
      </w:r>
      <w:r w:rsidR="00225A5F">
        <w:rPr>
          <w:sz w:val="28"/>
          <w:szCs w:val="28"/>
        </w:rPr>
        <w:t>а от 21.07.2022 № 697</w:t>
      </w:r>
      <w:r w:rsidR="00CD4419" w:rsidRPr="006A5321">
        <w:rPr>
          <w:sz w:val="28"/>
          <w:szCs w:val="28"/>
        </w:rPr>
        <w:t>, включены 25 объект</w:t>
      </w:r>
      <w:r w:rsidR="00225A5F">
        <w:rPr>
          <w:sz w:val="28"/>
          <w:szCs w:val="28"/>
        </w:rPr>
        <w:t>ов недвижимого имущества и земельных участков</w:t>
      </w:r>
      <w:r w:rsidR="00CD4419" w:rsidRPr="006A5321">
        <w:rPr>
          <w:sz w:val="28"/>
          <w:szCs w:val="28"/>
        </w:rPr>
        <w:t>, предн</w:t>
      </w:r>
      <w:r w:rsidR="00CD4419" w:rsidRPr="006A5321">
        <w:rPr>
          <w:sz w:val="28"/>
          <w:szCs w:val="28"/>
        </w:rPr>
        <w:t>а</w:t>
      </w:r>
      <w:r w:rsidR="00CD4419" w:rsidRPr="006A5321">
        <w:rPr>
          <w:sz w:val="28"/>
          <w:szCs w:val="28"/>
        </w:rPr>
        <w:lastRenderedPageBreak/>
        <w:t>значенных для передачи во владение и (или) пользование субъектам малого и среднего предпринимательства, что на 19% по количеству б</w:t>
      </w:r>
      <w:r w:rsidR="00225A5F">
        <w:rPr>
          <w:sz w:val="28"/>
          <w:szCs w:val="28"/>
        </w:rPr>
        <w:t xml:space="preserve">ольше, чем в перечне предыдущего года. </w:t>
      </w:r>
      <w:r w:rsidR="00CD4419" w:rsidRPr="006A5321">
        <w:rPr>
          <w:sz w:val="28"/>
          <w:szCs w:val="28"/>
        </w:rPr>
        <w:t>На официальном сайте администрации создан тематический раздел «Малое и среднее предпринимательство»/ «Имущественная поддержка СМСП».</w:t>
      </w:r>
    </w:p>
    <w:p w:rsidR="00654F43" w:rsidRPr="00BC7982" w:rsidRDefault="00654F43" w:rsidP="00654F43">
      <w:pPr>
        <w:spacing w:line="276" w:lineRule="auto"/>
        <w:ind w:firstLine="709"/>
        <w:jc w:val="both"/>
        <w:rPr>
          <w:sz w:val="28"/>
          <w:szCs w:val="28"/>
        </w:rPr>
      </w:pPr>
      <w:r w:rsidRPr="00283E09">
        <w:rPr>
          <w:sz w:val="28"/>
          <w:szCs w:val="28"/>
        </w:rPr>
        <w:t>Схема территориального планирования Партизанского муниципального района утверждена решением Думы Партизанского муниципального района от 27.12.2010 № 207 (в ред. решения Думы ПМР от 27.03.2015 № 162, от 26.02.2016 № 258).</w:t>
      </w:r>
    </w:p>
    <w:p w:rsidR="00ED7863" w:rsidRDefault="007D0567" w:rsidP="007D056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C7982">
        <w:rPr>
          <w:sz w:val="28"/>
          <w:szCs w:val="28"/>
        </w:rPr>
        <w:t>Правила землепользования и застройки межселенных территорий Партизанского муниципального района утверждены решением Думы Партизанского муниципального района от 11.06.2013 № 410 (в ред. решения Думы ПМР от 07.08.2015 № 202).</w:t>
      </w:r>
      <w:r w:rsidR="00ED7863" w:rsidRPr="0019632F">
        <w:rPr>
          <w:sz w:val="28"/>
          <w:szCs w:val="28"/>
        </w:rPr>
        <w:t xml:space="preserve">  На 2023 год планируются работы по внесению изменений в генеральный план  и правила земл</w:t>
      </w:r>
      <w:r w:rsidR="00ED7863" w:rsidRPr="0019632F">
        <w:rPr>
          <w:sz w:val="28"/>
          <w:szCs w:val="28"/>
        </w:rPr>
        <w:t>е</w:t>
      </w:r>
      <w:r w:rsidR="00ED7863" w:rsidRPr="0019632F">
        <w:rPr>
          <w:sz w:val="28"/>
          <w:szCs w:val="28"/>
        </w:rPr>
        <w:t>пользования всех 6-ти сельских поселений и межселенной территории, и оцифровка территориальных зон для дальнейшего предоставления в ЕГРН.</w:t>
      </w:r>
    </w:p>
    <w:p w:rsidR="009A51F9" w:rsidRDefault="009A51F9" w:rsidP="009A5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F45C0B">
        <w:rPr>
          <w:sz w:val="28"/>
          <w:szCs w:val="28"/>
        </w:rPr>
        <w:t xml:space="preserve">В целях поддержки </w:t>
      </w:r>
      <w:proofErr w:type="spellStart"/>
      <w:r w:rsidR="00F45C0B">
        <w:rPr>
          <w:sz w:val="28"/>
          <w:szCs w:val="28"/>
        </w:rPr>
        <w:t>импортозамещения</w:t>
      </w:r>
      <w:proofErr w:type="spellEnd"/>
      <w:r w:rsidR="00F45C0B">
        <w:rPr>
          <w:sz w:val="28"/>
          <w:szCs w:val="28"/>
        </w:rPr>
        <w:t xml:space="preserve">,  </w:t>
      </w:r>
      <w:r w:rsidRPr="00A806DF">
        <w:rPr>
          <w:sz w:val="28"/>
          <w:szCs w:val="28"/>
        </w:rPr>
        <w:t>администрация Партизанского муниц</w:t>
      </w:r>
      <w:r w:rsidRPr="00A806DF">
        <w:rPr>
          <w:sz w:val="28"/>
          <w:szCs w:val="28"/>
        </w:rPr>
        <w:t>и</w:t>
      </w:r>
      <w:r w:rsidRPr="00A806DF">
        <w:rPr>
          <w:sz w:val="28"/>
          <w:szCs w:val="28"/>
        </w:rPr>
        <w:t>пального района руководствуется в работе постановлением Правительства Российской Федерации от 09 апреля 2022 года № 629 «Об особенностях регулирования земельных отношений в Российской Федерации в 2022 году» при предоставлении земельных уч</w:t>
      </w:r>
      <w:r w:rsidRPr="00A806DF">
        <w:rPr>
          <w:sz w:val="28"/>
          <w:szCs w:val="28"/>
        </w:rPr>
        <w:t>а</w:t>
      </w:r>
      <w:r w:rsidRPr="00A806DF">
        <w:rPr>
          <w:sz w:val="28"/>
          <w:szCs w:val="28"/>
        </w:rPr>
        <w:t>стков в аренду в целях осуществления деятельности по производству продукции, нео</w:t>
      </w:r>
      <w:r w:rsidRPr="00A806DF">
        <w:rPr>
          <w:sz w:val="28"/>
          <w:szCs w:val="28"/>
        </w:rPr>
        <w:t>б</w:t>
      </w:r>
      <w:r w:rsidRPr="00A806DF">
        <w:rPr>
          <w:sz w:val="28"/>
          <w:szCs w:val="28"/>
        </w:rPr>
        <w:t xml:space="preserve">ходимой для обеспечения </w:t>
      </w:r>
      <w:proofErr w:type="spellStart"/>
      <w:r w:rsidRPr="00A806DF">
        <w:rPr>
          <w:sz w:val="28"/>
          <w:szCs w:val="28"/>
        </w:rPr>
        <w:t>импортозамещения</w:t>
      </w:r>
      <w:proofErr w:type="spellEnd"/>
      <w:r w:rsidRPr="00A806DF">
        <w:rPr>
          <w:sz w:val="28"/>
          <w:szCs w:val="28"/>
        </w:rPr>
        <w:t xml:space="preserve"> в условиях введенных ограничительных мер со стороны</w:t>
      </w:r>
      <w:r w:rsidR="00F45C0B">
        <w:rPr>
          <w:sz w:val="28"/>
          <w:szCs w:val="28"/>
        </w:rPr>
        <w:t xml:space="preserve"> </w:t>
      </w:r>
      <w:r w:rsidRPr="00A806DF">
        <w:rPr>
          <w:sz w:val="28"/>
          <w:szCs w:val="28"/>
        </w:rPr>
        <w:t>иностранных государств и международных</w:t>
      </w:r>
      <w:proofErr w:type="gramEnd"/>
      <w:r w:rsidRPr="00A806DF">
        <w:rPr>
          <w:sz w:val="28"/>
          <w:szCs w:val="28"/>
        </w:rPr>
        <w:t xml:space="preserve"> организаций, перечень кот</w:t>
      </w:r>
      <w:r w:rsidRPr="00A806DF">
        <w:rPr>
          <w:sz w:val="28"/>
          <w:szCs w:val="28"/>
        </w:rPr>
        <w:t>о</w:t>
      </w:r>
      <w:r w:rsidRPr="00A806DF">
        <w:rPr>
          <w:sz w:val="28"/>
          <w:szCs w:val="28"/>
        </w:rPr>
        <w:t>рой установлен постановлением Правительства Приморского края от 19 мая 2022 года № 323-пп «Об утверждении перечня видов экономической деятельности по производс</w:t>
      </w:r>
      <w:r w:rsidRPr="00A806DF">
        <w:rPr>
          <w:sz w:val="28"/>
          <w:szCs w:val="28"/>
        </w:rPr>
        <w:t>т</w:t>
      </w:r>
      <w:r w:rsidRPr="00A806DF">
        <w:rPr>
          <w:sz w:val="28"/>
          <w:szCs w:val="28"/>
        </w:rPr>
        <w:t xml:space="preserve">ву продукции, необходимой для обеспечения </w:t>
      </w:r>
      <w:proofErr w:type="spellStart"/>
      <w:r w:rsidRPr="00A806DF">
        <w:rPr>
          <w:sz w:val="28"/>
          <w:szCs w:val="28"/>
        </w:rPr>
        <w:t>импортозамещения</w:t>
      </w:r>
      <w:proofErr w:type="spellEnd"/>
      <w:r w:rsidRPr="00A806DF">
        <w:rPr>
          <w:sz w:val="28"/>
          <w:szCs w:val="28"/>
        </w:rPr>
        <w:t xml:space="preserve"> в условиях введенных ограничительных мер со стороны иностранных государств и международных организ</w:t>
      </w:r>
      <w:r w:rsidRPr="00A806DF">
        <w:rPr>
          <w:sz w:val="28"/>
          <w:szCs w:val="28"/>
        </w:rPr>
        <w:t>а</w:t>
      </w:r>
      <w:r w:rsidRPr="00A806DF">
        <w:rPr>
          <w:sz w:val="28"/>
          <w:szCs w:val="28"/>
        </w:rPr>
        <w:t>ций на территории Приморского края».</w:t>
      </w:r>
    </w:p>
    <w:p w:rsidR="007D0567" w:rsidRDefault="007D0567" w:rsidP="007D0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77B6E">
        <w:rPr>
          <w:rFonts w:ascii="Calibri" w:eastAsia="Calibri" w:hAnsi="Calibri"/>
          <w:sz w:val="28"/>
          <w:szCs w:val="28"/>
        </w:rPr>
        <w:t xml:space="preserve">В </w:t>
      </w:r>
      <w:r w:rsidRPr="00F90C56">
        <w:rPr>
          <w:rFonts w:eastAsia="Calibri"/>
          <w:sz w:val="28"/>
          <w:szCs w:val="28"/>
        </w:rPr>
        <w:t xml:space="preserve">целях обеспечения благоприятного инвестиционного климата </w:t>
      </w:r>
      <w:r>
        <w:rPr>
          <w:rFonts w:eastAsia="Calibri"/>
          <w:sz w:val="28"/>
          <w:szCs w:val="28"/>
        </w:rPr>
        <w:t xml:space="preserve"> </w:t>
      </w:r>
      <w:r w:rsidRPr="00F90C56">
        <w:rPr>
          <w:rFonts w:eastAsia="Calibri"/>
          <w:sz w:val="28"/>
          <w:szCs w:val="28"/>
        </w:rPr>
        <w:t>в Партизанском муниципальном районе</w:t>
      </w:r>
      <w:r w:rsidRPr="00F90C56">
        <w:rPr>
          <w:sz w:val="28"/>
          <w:szCs w:val="28"/>
        </w:rPr>
        <w:t>, утверждено постановление администрации Партизанского м</w:t>
      </w:r>
      <w:r w:rsidRPr="00F90C56">
        <w:rPr>
          <w:sz w:val="28"/>
          <w:szCs w:val="28"/>
        </w:rPr>
        <w:t>у</w:t>
      </w:r>
      <w:r w:rsidRPr="00F90C56">
        <w:rPr>
          <w:sz w:val="28"/>
          <w:szCs w:val="28"/>
        </w:rPr>
        <w:t>ниципального района</w:t>
      </w:r>
      <w:r>
        <w:rPr>
          <w:sz w:val="28"/>
          <w:szCs w:val="28"/>
        </w:rPr>
        <w:t xml:space="preserve"> от 26.10.2022 №1019</w:t>
      </w:r>
      <w:r w:rsidRPr="00F90C56">
        <w:rPr>
          <w:sz w:val="28"/>
          <w:szCs w:val="28"/>
        </w:rPr>
        <w:t xml:space="preserve">  «Об утверждении </w:t>
      </w:r>
      <w:r w:rsidRPr="00F90C56">
        <w:rPr>
          <w:bCs/>
          <w:sz w:val="28"/>
          <w:szCs w:val="28"/>
        </w:rPr>
        <w:t>и</w:t>
      </w:r>
      <w:r w:rsidRPr="00F90C56">
        <w:rPr>
          <w:sz w:val="28"/>
          <w:szCs w:val="28"/>
        </w:rPr>
        <w:t>нвестиционной деклар</w:t>
      </w:r>
      <w:r w:rsidRPr="00F90C56">
        <w:rPr>
          <w:sz w:val="28"/>
          <w:szCs w:val="28"/>
        </w:rPr>
        <w:t>а</w:t>
      </w:r>
      <w:r w:rsidRPr="00F90C56">
        <w:rPr>
          <w:sz w:val="28"/>
          <w:szCs w:val="28"/>
        </w:rPr>
        <w:t>ции (меморандума) Партизанского муниципального района на 2022 -2023 годы».</w:t>
      </w:r>
    </w:p>
    <w:p w:rsidR="00654F43" w:rsidRDefault="00654F43" w:rsidP="007D05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00CDA">
        <w:rPr>
          <w:sz w:val="28"/>
          <w:szCs w:val="28"/>
        </w:rPr>
        <w:t>Для формирования благоприятных условий для привлечения инвестиционного к</w:t>
      </w:r>
      <w:r w:rsidRPr="00200CDA">
        <w:rPr>
          <w:sz w:val="28"/>
          <w:szCs w:val="28"/>
        </w:rPr>
        <w:t>а</w:t>
      </w:r>
      <w:r w:rsidRPr="00200CDA">
        <w:rPr>
          <w:sz w:val="28"/>
          <w:szCs w:val="28"/>
        </w:rPr>
        <w:t xml:space="preserve">питала и реализации инвестиционных проектов на территории </w:t>
      </w:r>
      <w:r>
        <w:rPr>
          <w:sz w:val="28"/>
          <w:szCs w:val="28"/>
        </w:rPr>
        <w:t xml:space="preserve">Партизанского </w:t>
      </w:r>
      <w:r w:rsidRPr="00200CDA">
        <w:rPr>
          <w:sz w:val="28"/>
          <w:szCs w:val="28"/>
        </w:rPr>
        <w:t xml:space="preserve"> муниц</w:t>
      </w:r>
      <w:r w:rsidRPr="00200CDA">
        <w:rPr>
          <w:sz w:val="28"/>
          <w:szCs w:val="28"/>
        </w:rPr>
        <w:t>и</w:t>
      </w:r>
      <w:r w:rsidRPr="00200CDA">
        <w:rPr>
          <w:sz w:val="28"/>
          <w:szCs w:val="28"/>
        </w:rPr>
        <w:t xml:space="preserve">пального района в рамках реализации положений муниципального стандарта </w:t>
      </w:r>
      <w:r>
        <w:rPr>
          <w:sz w:val="28"/>
          <w:szCs w:val="28"/>
        </w:rPr>
        <w:t>по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чению благоприятного инвестиционного климата</w:t>
      </w:r>
      <w:r w:rsidRPr="00200CDA">
        <w:rPr>
          <w:sz w:val="28"/>
          <w:szCs w:val="28"/>
        </w:rPr>
        <w:t xml:space="preserve">, разработан Инвестиционный паспорт </w:t>
      </w:r>
      <w:r>
        <w:rPr>
          <w:sz w:val="28"/>
          <w:szCs w:val="28"/>
        </w:rPr>
        <w:t>Партизанского</w:t>
      </w:r>
      <w:r w:rsidRPr="00200CDA">
        <w:rPr>
          <w:sz w:val="28"/>
          <w:szCs w:val="28"/>
        </w:rPr>
        <w:t xml:space="preserve"> муниципального района, а также утверждена нормативно-правовая база в сфере инвестиционной деятельности района</w:t>
      </w:r>
      <w:r>
        <w:rPr>
          <w:sz w:val="28"/>
          <w:szCs w:val="28"/>
        </w:rPr>
        <w:t xml:space="preserve">, </w:t>
      </w:r>
      <w:r w:rsidRPr="00E810F9">
        <w:rPr>
          <w:sz w:val="28"/>
          <w:szCs w:val="28"/>
        </w:rPr>
        <w:t xml:space="preserve">сформированы и утверждены перечни муниципального </w:t>
      </w:r>
      <w:proofErr w:type="gramStart"/>
      <w:r w:rsidRPr="00E810F9">
        <w:rPr>
          <w:sz w:val="28"/>
          <w:szCs w:val="28"/>
        </w:rPr>
        <w:t>имущества</w:t>
      </w:r>
      <w:proofErr w:type="gramEnd"/>
      <w:r w:rsidRPr="00E810F9">
        <w:rPr>
          <w:sz w:val="28"/>
          <w:szCs w:val="28"/>
        </w:rPr>
        <w:t xml:space="preserve"> предназначенные для представления субъектам МСП, для концессионного соглашения</w:t>
      </w:r>
      <w:r w:rsidRPr="009F09EA">
        <w:rPr>
          <w:sz w:val="28"/>
          <w:szCs w:val="28"/>
        </w:rPr>
        <w:t xml:space="preserve">, для заключения соглашений </w:t>
      </w:r>
      <w:proofErr w:type="spellStart"/>
      <w:r w:rsidRPr="009F09EA">
        <w:rPr>
          <w:sz w:val="28"/>
          <w:szCs w:val="28"/>
        </w:rPr>
        <w:t>муниципально-частного</w:t>
      </w:r>
      <w:proofErr w:type="spellEnd"/>
      <w:r w:rsidRPr="009F09EA">
        <w:rPr>
          <w:sz w:val="28"/>
          <w:szCs w:val="28"/>
        </w:rPr>
        <w:t xml:space="preserve"> парт</w:t>
      </w:r>
      <w:r w:rsidR="009F09EA" w:rsidRPr="009F09EA">
        <w:rPr>
          <w:sz w:val="28"/>
          <w:szCs w:val="28"/>
        </w:rPr>
        <w:t>нерства. В</w:t>
      </w:r>
      <w:r w:rsidRPr="009F09EA">
        <w:rPr>
          <w:sz w:val="28"/>
          <w:szCs w:val="28"/>
        </w:rPr>
        <w:t xml:space="preserve"> рамках проведения кадастровых и землеустроительных работ в ФБУ «Федеральная кадастровая палата федеральной службы государственной регистрации, кадастра и картографии» по Приморскому краю переданы для внесения в ЕГРН границы не внесенных </w:t>
      </w:r>
      <w:r w:rsidR="009F09EA" w:rsidRPr="009F09EA">
        <w:rPr>
          <w:sz w:val="28"/>
          <w:szCs w:val="28"/>
        </w:rPr>
        <w:t>15</w:t>
      </w:r>
      <w:r w:rsidR="009F09EA">
        <w:rPr>
          <w:sz w:val="28"/>
          <w:szCs w:val="28"/>
        </w:rPr>
        <w:t xml:space="preserve"> населенных пунктов ПМР.</w:t>
      </w:r>
      <w:r w:rsidRPr="009F09EA">
        <w:rPr>
          <w:sz w:val="28"/>
          <w:szCs w:val="28"/>
        </w:rPr>
        <w:t xml:space="preserve"> Около </w:t>
      </w:r>
      <w:r w:rsidR="009F09EA" w:rsidRPr="009F09EA">
        <w:rPr>
          <w:sz w:val="28"/>
          <w:szCs w:val="28"/>
        </w:rPr>
        <w:t>50</w:t>
      </w:r>
      <w:r w:rsidRPr="009F09EA">
        <w:rPr>
          <w:sz w:val="28"/>
          <w:szCs w:val="28"/>
        </w:rPr>
        <w:t xml:space="preserve">,0% площади </w:t>
      </w:r>
      <w:r w:rsidR="009F09EA" w:rsidRPr="009F09EA">
        <w:rPr>
          <w:sz w:val="28"/>
          <w:szCs w:val="28"/>
        </w:rPr>
        <w:t xml:space="preserve">земель населенных пунктов </w:t>
      </w:r>
      <w:r w:rsidRPr="009F09EA">
        <w:rPr>
          <w:sz w:val="28"/>
          <w:szCs w:val="28"/>
        </w:rPr>
        <w:t xml:space="preserve">ПМР учтены в ЕГРН, </w:t>
      </w:r>
      <w:r w:rsidR="009F09EA">
        <w:rPr>
          <w:sz w:val="28"/>
          <w:szCs w:val="28"/>
        </w:rPr>
        <w:t>полный учет должен быть завершен до окончания тек</w:t>
      </w:r>
      <w:r w:rsidR="009F09EA">
        <w:rPr>
          <w:sz w:val="28"/>
          <w:szCs w:val="28"/>
        </w:rPr>
        <w:t>у</w:t>
      </w:r>
      <w:r w:rsidR="009F09EA">
        <w:rPr>
          <w:sz w:val="28"/>
          <w:szCs w:val="28"/>
        </w:rPr>
        <w:t>щего года. П</w:t>
      </w:r>
      <w:r w:rsidRPr="009F09EA">
        <w:rPr>
          <w:sz w:val="28"/>
          <w:szCs w:val="28"/>
        </w:rPr>
        <w:t>редельный срок утверждения схемы расположения земельного участка на кадастровом плане- 14 дней, срок присвоения адреса земельному участку и объекту н</w:t>
      </w:r>
      <w:r w:rsidRPr="009F09EA">
        <w:rPr>
          <w:sz w:val="28"/>
          <w:szCs w:val="28"/>
        </w:rPr>
        <w:t>е</w:t>
      </w:r>
      <w:r w:rsidRPr="009F09EA">
        <w:rPr>
          <w:sz w:val="28"/>
          <w:szCs w:val="28"/>
        </w:rPr>
        <w:t>дви</w:t>
      </w:r>
      <w:r w:rsidR="009F09EA" w:rsidRPr="009F09EA">
        <w:rPr>
          <w:sz w:val="28"/>
          <w:szCs w:val="28"/>
        </w:rPr>
        <w:t>жимости сокращен до 6</w:t>
      </w:r>
      <w:r w:rsidRPr="009F09EA">
        <w:rPr>
          <w:sz w:val="28"/>
          <w:szCs w:val="28"/>
        </w:rPr>
        <w:t xml:space="preserve"> рабочих дней и </w:t>
      </w:r>
      <w:proofErr w:type="gramStart"/>
      <w:r w:rsidRPr="009F09EA">
        <w:rPr>
          <w:sz w:val="28"/>
          <w:szCs w:val="28"/>
        </w:rPr>
        <w:t>другое</w:t>
      </w:r>
      <w:proofErr w:type="gramEnd"/>
      <w:r w:rsidRPr="009F09EA">
        <w:rPr>
          <w:sz w:val="28"/>
          <w:szCs w:val="28"/>
        </w:rPr>
        <w:t>.</w:t>
      </w:r>
    </w:p>
    <w:p w:rsidR="007D0567" w:rsidRPr="00A806DF" w:rsidRDefault="007D0567" w:rsidP="009A51F9">
      <w:pPr>
        <w:jc w:val="both"/>
        <w:rPr>
          <w:sz w:val="28"/>
          <w:szCs w:val="28"/>
        </w:rPr>
      </w:pPr>
    </w:p>
    <w:p w:rsidR="00ED7863" w:rsidRPr="006839E9" w:rsidRDefault="00ED7863" w:rsidP="00996351">
      <w:pPr>
        <w:rPr>
          <w:b/>
          <w:bCs/>
          <w:i/>
          <w:i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</w:t>
      </w:r>
      <w:r w:rsidR="00996351">
        <w:rPr>
          <w:b/>
          <w:color w:val="000000"/>
          <w:sz w:val="28"/>
          <w:szCs w:val="28"/>
        </w:rPr>
        <w:t xml:space="preserve">1.5. </w:t>
      </w:r>
      <w:r w:rsidR="00996351" w:rsidRPr="00996351">
        <w:rPr>
          <w:b/>
          <w:color w:val="000000"/>
          <w:sz w:val="28"/>
          <w:szCs w:val="28"/>
        </w:rPr>
        <w:t>Итоги</w:t>
      </w:r>
      <w:r w:rsidR="00423A97" w:rsidRPr="00996351">
        <w:rPr>
          <w:b/>
          <w:color w:val="000000"/>
          <w:sz w:val="28"/>
          <w:szCs w:val="28"/>
        </w:rPr>
        <w:t xml:space="preserve"> </w:t>
      </w:r>
      <w:r w:rsidR="00996351" w:rsidRPr="00996351">
        <w:rPr>
          <w:b/>
          <w:bCs/>
          <w:iCs/>
          <w:sz w:val="28"/>
          <w:szCs w:val="28"/>
        </w:rPr>
        <w:t>у</w:t>
      </w:r>
      <w:r w:rsidRPr="00996351">
        <w:rPr>
          <w:b/>
          <w:bCs/>
          <w:iCs/>
          <w:sz w:val="28"/>
          <w:szCs w:val="28"/>
        </w:rPr>
        <w:t>ч</w:t>
      </w:r>
      <w:r w:rsidR="00996351" w:rsidRPr="00996351">
        <w:rPr>
          <w:b/>
          <w:bCs/>
          <w:iCs/>
          <w:sz w:val="28"/>
          <w:szCs w:val="28"/>
        </w:rPr>
        <w:t>астия</w:t>
      </w:r>
      <w:r w:rsidRPr="00996351">
        <w:rPr>
          <w:b/>
          <w:bCs/>
          <w:iCs/>
          <w:sz w:val="28"/>
          <w:szCs w:val="28"/>
        </w:rPr>
        <w:t xml:space="preserve"> в национальных проектах, государственных программах и инвестиционных проектах Приморского края, реализация муниципальных  пр</w:t>
      </w:r>
      <w:r w:rsidRPr="00996351">
        <w:rPr>
          <w:b/>
          <w:bCs/>
          <w:iCs/>
          <w:sz w:val="28"/>
          <w:szCs w:val="28"/>
        </w:rPr>
        <w:t>о</w:t>
      </w:r>
      <w:r w:rsidRPr="00996351">
        <w:rPr>
          <w:b/>
          <w:bCs/>
          <w:iCs/>
          <w:sz w:val="28"/>
          <w:szCs w:val="28"/>
        </w:rPr>
        <w:t>грамм</w:t>
      </w:r>
      <w:r w:rsidR="009D56AF" w:rsidRPr="00996351">
        <w:rPr>
          <w:b/>
          <w:bCs/>
          <w:iCs/>
          <w:sz w:val="28"/>
          <w:szCs w:val="28"/>
        </w:rPr>
        <w:t>, прочих инвестиционных проектов</w:t>
      </w:r>
      <w:r w:rsidR="00486D74" w:rsidRPr="00996351">
        <w:rPr>
          <w:b/>
          <w:bCs/>
          <w:iCs/>
          <w:sz w:val="28"/>
          <w:szCs w:val="28"/>
        </w:rPr>
        <w:t xml:space="preserve"> в 2022 году</w:t>
      </w:r>
    </w:p>
    <w:p w:rsidR="00EC4A5B" w:rsidRDefault="00EC4A5B" w:rsidP="00EC4A5B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2022-2025</w:t>
      </w:r>
      <w:r w:rsidRPr="000701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701D4">
        <w:rPr>
          <w:rFonts w:ascii="Times New Roman" w:hAnsi="Times New Roman" w:cs="Times New Roman"/>
          <w:sz w:val="28"/>
          <w:szCs w:val="28"/>
        </w:rPr>
        <w:t xml:space="preserve"> в Партизанском муниципальном районе приоритетным напра</w:t>
      </w:r>
      <w:r w:rsidRPr="000701D4">
        <w:rPr>
          <w:rFonts w:ascii="Times New Roman" w:hAnsi="Times New Roman" w:cs="Times New Roman"/>
          <w:sz w:val="28"/>
          <w:szCs w:val="28"/>
        </w:rPr>
        <w:t>в</w:t>
      </w:r>
      <w:r w:rsidRPr="000701D4">
        <w:rPr>
          <w:rFonts w:ascii="Times New Roman" w:hAnsi="Times New Roman" w:cs="Times New Roman"/>
          <w:sz w:val="28"/>
          <w:szCs w:val="28"/>
        </w:rPr>
        <w:t>лением является реализация  мероприятий по исполнению задач, поставленных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5D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863" w:rsidRDefault="00ED7863" w:rsidP="00ED786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сфере «Образование» в </w:t>
      </w:r>
      <w:r w:rsidRPr="00D22AB5">
        <w:rPr>
          <w:bCs/>
          <w:sz w:val="28"/>
          <w:szCs w:val="28"/>
        </w:rPr>
        <w:t>2022 году завер</w:t>
      </w:r>
      <w:r w:rsidR="0031716B">
        <w:rPr>
          <w:bCs/>
          <w:sz w:val="28"/>
          <w:szCs w:val="28"/>
        </w:rPr>
        <w:t>шается</w:t>
      </w:r>
      <w:r w:rsidRPr="00D22AB5">
        <w:rPr>
          <w:b/>
          <w:sz w:val="28"/>
          <w:szCs w:val="28"/>
        </w:rPr>
        <w:t xml:space="preserve"> </w:t>
      </w:r>
      <w:r w:rsidRPr="00D22AB5">
        <w:rPr>
          <w:bCs/>
          <w:sz w:val="28"/>
          <w:szCs w:val="28"/>
        </w:rPr>
        <w:t xml:space="preserve">строительство </w:t>
      </w:r>
      <w:proofErr w:type="spellStart"/>
      <w:r w:rsidRPr="00D22AB5">
        <w:rPr>
          <w:bCs/>
          <w:sz w:val="28"/>
          <w:szCs w:val="28"/>
        </w:rPr>
        <w:t>Новолитовской</w:t>
      </w:r>
      <w:proofErr w:type="spellEnd"/>
      <w:r w:rsidRPr="00D22AB5">
        <w:rPr>
          <w:bCs/>
          <w:sz w:val="28"/>
          <w:szCs w:val="28"/>
        </w:rPr>
        <w:t xml:space="preserve"> общеобразовательной школы на 220 учащихся с блоком 4-х дошкольных групп </w:t>
      </w:r>
      <w:r>
        <w:rPr>
          <w:bCs/>
          <w:sz w:val="28"/>
          <w:szCs w:val="28"/>
        </w:rPr>
        <w:t xml:space="preserve">на 80 мест </w:t>
      </w:r>
      <w:r w:rsidRPr="00D22AB5">
        <w:rPr>
          <w:bCs/>
          <w:sz w:val="28"/>
          <w:szCs w:val="28"/>
        </w:rPr>
        <w:t xml:space="preserve">в </w:t>
      </w:r>
      <w:proofErr w:type="spellStart"/>
      <w:r w:rsidRPr="00D22AB5">
        <w:rPr>
          <w:bCs/>
          <w:sz w:val="28"/>
          <w:szCs w:val="28"/>
        </w:rPr>
        <w:t>пос</w:t>
      </w:r>
      <w:proofErr w:type="gramStart"/>
      <w:r w:rsidRPr="00D22AB5">
        <w:rPr>
          <w:bCs/>
          <w:sz w:val="28"/>
          <w:szCs w:val="28"/>
        </w:rPr>
        <w:t>.В</w:t>
      </w:r>
      <w:proofErr w:type="gramEnd"/>
      <w:r w:rsidRPr="00D22AB5">
        <w:rPr>
          <w:bCs/>
          <w:sz w:val="28"/>
          <w:szCs w:val="28"/>
        </w:rPr>
        <w:t>олчанец</w:t>
      </w:r>
      <w:proofErr w:type="spellEnd"/>
      <w:r w:rsidRPr="00D22AB5">
        <w:rPr>
          <w:bCs/>
          <w:sz w:val="28"/>
          <w:szCs w:val="28"/>
        </w:rPr>
        <w:t>, стоимость проекта 399,</w:t>
      </w:r>
      <w:r>
        <w:rPr>
          <w:bCs/>
          <w:sz w:val="28"/>
          <w:szCs w:val="28"/>
        </w:rPr>
        <w:t>540 млн. руб., осуществляются меропри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тия по вводу в эксплуатацию</w:t>
      </w:r>
      <w:r w:rsidR="00CC05B7">
        <w:rPr>
          <w:bCs/>
          <w:sz w:val="28"/>
          <w:szCs w:val="28"/>
        </w:rPr>
        <w:t xml:space="preserve"> построенного объекта</w:t>
      </w:r>
      <w:r>
        <w:rPr>
          <w:bCs/>
          <w:sz w:val="28"/>
          <w:szCs w:val="28"/>
        </w:rPr>
        <w:t>.</w:t>
      </w:r>
    </w:p>
    <w:p w:rsidR="00ED7863" w:rsidRPr="00111750" w:rsidRDefault="00ED7863" w:rsidP="00ED786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За счет районного бюджета</w:t>
      </w:r>
      <w:r w:rsidRPr="00111750">
        <w:rPr>
          <w:sz w:val="28"/>
          <w:szCs w:val="28"/>
        </w:rPr>
        <w:t xml:space="preserve"> в </w:t>
      </w:r>
      <w:r>
        <w:rPr>
          <w:sz w:val="28"/>
          <w:szCs w:val="28"/>
        </w:rPr>
        <w:t>2022 году реализуется мероприятия по благоустро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ству </w:t>
      </w:r>
      <w:r w:rsidRPr="00111750">
        <w:rPr>
          <w:sz w:val="28"/>
          <w:szCs w:val="28"/>
        </w:rPr>
        <w:t xml:space="preserve">зданий муниципальных общеобразовательных организаций </w:t>
      </w:r>
      <w:r w:rsidRPr="00451035">
        <w:rPr>
          <w:sz w:val="28"/>
          <w:szCs w:val="28"/>
        </w:rPr>
        <w:t>в целях соблюдения требований к воздушно-тепловому режиму, водоснабжению и канализации: выполнен ремонт здан</w:t>
      </w:r>
      <w:r>
        <w:rPr>
          <w:sz w:val="28"/>
          <w:szCs w:val="28"/>
        </w:rPr>
        <w:t>и</w:t>
      </w:r>
      <w:r w:rsidR="00205B9B">
        <w:rPr>
          <w:sz w:val="28"/>
          <w:szCs w:val="28"/>
        </w:rPr>
        <w:t xml:space="preserve">й 6-ти дошкольных учреждений </w:t>
      </w:r>
      <w:r w:rsidR="007C190C">
        <w:rPr>
          <w:sz w:val="28"/>
          <w:szCs w:val="28"/>
        </w:rPr>
        <w:t>и 6-т</w:t>
      </w:r>
      <w:r w:rsidR="00205B9B">
        <w:rPr>
          <w:sz w:val="28"/>
          <w:szCs w:val="28"/>
        </w:rPr>
        <w:t>и школ</w:t>
      </w:r>
      <w:r w:rsidRPr="00451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</w:t>
      </w:r>
      <w:r w:rsidRPr="00451035">
        <w:rPr>
          <w:sz w:val="28"/>
          <w:szCs w:val="28"/>
        </w:rPr>
        <w:t>стоимость</w:t>
      </w:r>
      <w:r>
        <w:rPr>
          <w:sz w:val="28"/>
          <w:szCs w:val="28"/>
        </w:rPr>
        <w:t xml:space="preserve">ю </w:t>
      </w:r>
      <w:r w:rsidR="007C190C">
        <w:rPr>
          <w:sz w:val="28"/>
          <w:szCs w:val="28"/>
        </w:rPr>
        <w:t>4,8 млн</w:t>
      </w:r>
      <w:proofErr w:type="gramStart"/>
      <w:r w:rsidR="007C190C">
        <w:rPr>
          <w:sz w:val="28"/>
          <w:szCs w:val="28"/>
        </w:rPr>
        <w:t>.р</w:t>
      </w:r>
      <w:proofErr w:type="gramEnd"/>
      <w:r w:rsidR="007C190C">
        <w:rPr>
          <w:sz w:val="28"/>
          <w:szCs w:val="28"/>
        </w:rPr>
        <w:t xml:space="preserve">ублей. При условии долевого </w:t>
      </w:r>
      <w:proofErr w:type="spellStart"/>
      <w:r w:rsidR="007C190C">
        <w:rPr>
          <w:sz w:val="28"/>
          <w:szCs w:val="28"/>
        </w:rPr>
        <w:t>софинансирования</w:t>
      </w:r>
      <w:proofErr w:type="spellEnd"/>
      <w:r w:rsidR="007C190C">
        <w:rPr>
          <w:sz w:val="28"/>
          <w:szCs w:val="28"/>
        </w:rPr>
        <w:t xml:space="preserve"> из краевого бюджета в текущем году в</w:t>
      </w:r>
      <w:r w:rsidR="0031716B">
        <w:rPr>
          <w:sz w:val="28"/>
          <w:szCs w:val="28"/>
        </w:rPr>
        <w:t>ыполняется</w:t>
      </w:r>
      <w:r w:rsidR="007C190C">
        <w:rPr>
          <w:sz w:val="28"/>
          <w:szCs w:val="28"/>
        </w:rPr>
        <w:t xml:space="preserve"> капитальный ремонт МКОУ СОШ п</w:t>
      </w:r>
      <w:proofErr w:type="gramStart"/>
      <w:r w:rsidR="007C190C">
        <w:rPr>
          <w:sz w:val="28"/>
          <w:szCs w:val="28"/>
        </w:rPr>
        <w:t>.Н</w:t>
      </w:r>
      <w:proofErr w:type="gramEnd"/>
      <w:r w:rsidR="007C190C">
        <w:rPr>
          <w:sz w:val="28"/>
          <w:szCs w:val="28"/>
        </w:rPr>
        <w:t>иколаевка (замена окон), сто</w:t>
      </w:r>
      <w:r w:rsidR="007C190C">
        <w:rPr>
          <w:sz w:val="28"/>
          <w:szCs w:val="28"/>
        </w:rPr>
        <w:t>и</w:t>
      </w:r>
      <w:r w:rsidR="007C190C">
        <w:rPr>
          <w:sz w:val="28"/>
          <w:szCs w:val="28"/>
        </w:rPr>
        <w:t>мость проекта – 6,04 млн.рублей.</w:t>
      </w:r>
    </w:p>
    <w:p w:rsidR="00ED7863" w:rsidRPr="00D22AB5" w:rsidRDefault="00ED7863" w:rsidP="00ED78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D22AB5">
        <w:rPr>
          <w:bCs/>
          <w:sz w:val="28"/>
          <w:szCs w:val="28"/>
        </w:rPr>
        <w:t>В сфе</w:t>
      </w:r>
      <w:r>
        <w:rPr>
          <w:bCs/>
          <w:sz w:val="28"/>
          <w:szCs w:val="28"/>
        </w:rPr>
        <w:t>ре «Здравоохранение»</w:t>
      </w:r>
      <w:r w:rsidR="0031716B">
        <w:rPr>
          <w:bCs/>
          <w:sz w:val="28"/>
          <w:szCs w:val="28"/>
        </w:rPr>
        <w:t xml:space="preserve"> продолжается</w:t>
      </w:r>
      <w:r w:rsidRPr="00D22AB5">
        <w:rPr>
          <w:bCs/>
          <w:sz w:val="28"/>
          <w:szCs w:val="28"/>
        </w:rPr>
        <w:t xml:space="preserve"> капитальный ремонт поликлиники</w:t>
      </w:r>
      <w:r>
        <w:rPr>
          <w:bCs/>
          <w:sz w:val="28"/>
          <w:szCs w:val="28"/>
        </w:rPr>
        <w:t xml:space="preserve"> </w:t>
      </w:r>
      <w:r w:rsidRPr="00D22AB5">
        <w:rPr>
          <w:bCs/>
          <w:sz w:val="28"/>
          <w:szCs w:val="28"/>
        </w:rPr>
        <w:t xml:space="preserve"> КГБУЗ </w:t>
      </w:r>
      <w:r>
        <w:rPr>
          <w:bCs/>
          <w:sz w:val="28"/>
          <w:szCs w:val="28"/>
        </w:rPr>
        <w:t xml:space="preserve"> </w:t>
      </w:r>
      <w:r w:rsidRPr="00D22AB5">
        <w:rPr>
          <w:bCs/>
          <w:sz w:val="28"/>
          <w:szCs w:val="28"/>
        </w:rPr>
        <w:t>«Па</w:t>
      </w:r>
      <w:r>
        <w:rPr>
          <w:bCs/>
          <w:sz w:val="28"/>
          <w:szCs w:val="28"/>
        </w:rPr>
        <w:t>ртизанская  городская больница №</w:t>
      </w:r>
      <w:r w:rsidRPr="00D22AB5">
        <w:rPr>
          <w:bCs/>
          <w:sz w:val="28"/>
          <w:szCs w:val="28"/>
        </w:rPr>
        <w:t xml:space="preserve">1» </w:t>
      </w:r>
      <w:proofErr w:type="spellStart"/>
      <w:r w:rsidRPr="00D22AB5">
        <w:rPr>
          <w:bCs/>
          <w:sz w:val="28"/>
          <w:szCs w:val="28"/>
        </w:rPr>
        <w:t>с</w:t>
      </w:r>
      <w:proofErr w:type="gramStart"/>
      <w:r w:rsidRPr="00D22AB5">
        <w:rPr>
          <w:bCs/>
          <w:sz w:val="28"/>
          <w:szCs w:val="28"/>
        </w:rPr>
        <w:t>.В</w:t>
      </w:r>
      <w:proofErr w:type="gramEnd"/>
      <w:r w:rsidRPr="00D22AB5">
        <w:rPr>
          <w:bCs/>
          <w:sz w:val="28"/>
          <w:szCs w:val="28"/>
        </w:rPr>
        <w:t>ладимиро-Александровское</w:t>
      </w:r>
      <w:proofErr w:type="spellEnd"/>
      <w:r w:rsidRPr="00D22AB5">
        <w:rPr>
          <w:bCs/>
          <w:sz w:val="28"/>
          <w:szCs w:val="28"/>
        </w:rPr>
        <w:t xml:space="preserve"> (</w:t>
      </w:r>
      <w:proofErr w:type="spellStart"/>
      <w:r w:rsidRPr="00D22AB5">
        <w:rPr>
          <w:bCs/>
          <w:sz w:val="28"/>
          <w:szCs w:val="28"/>
        </w:rPr>
        <w:t>рен</w:t>
      </w:r>
      <w:r w:rsidRPr="00D22AB5">
        <w:rPr>
          <w:bCs/>
          <w:sz w:val="28"/>
          <w:szCs w:val="28"/>
        </w:rPr>
        <w:t>т</w:t>
      </w:r>
      <w:r w:rsidRPr="00D22AB5">
        <w:rPr>
          <w:bCs/>
          <w:sz w:val="28"/>
          <w:szCs w:val="28"/>
        </w:rPr>
        <w:t>генкабинет</w:t>
      </w:r>
      <w:proofErr w:type="spellEnd"/>
      <w:r w:rsidRPr="00D22AB5">
        <w:rPr>
          <w:bCs/>
          <w:sz w:val="28"/>
          <w:szCs w:val="28"/>
        </w:rPr>
        <w:t>), стоимость проекта 2,102 млн.руб</w:t>
      </w:r>
      <w:r>
        <w:rPr>
          <w:bCs/>
          <w:sz w:val="28"/>
          <w:szCs w:val="28"/>
        </w:rPr>
        <w:t xml:space="preserve">лей. </w:t>
      </w:r>
    </w:p>
    <w:p w:rsidR="00ED7863" w:rsidRPr="00D22AB5" w:rsidRDefault="00ED7863" w:rsidP="00ED786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A09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D22AB5">
        <w:rPr>
          <w:bCs/>
          <w:sz w:val="28"/>
          <w:szCs w:val="28"/>
        </w:rPr>
        <w:t xml:space="preserve">В  рамках </w:t>
      </w:r>
      <w:r>
        <w:rPr>
          <w:bCs/>
          <w:sz w:val="28"/>
          <w:szCs w:val="28"/>
        </w:rPr>
        <w:t xml:space="preserve"> </w:t>
      </w:r>
      <w:r w:rsidRPr="00D22AB5">
        <w:rPr>
          <w:bCs/>
          <w:sz w:val="28"/>
          <w:szCs w:val="28"/>
        </w:rPr>
        <w:t>реализации</w:t>
      </w:r>
      <w:r>
        <w:rPr>
          <w:bCs/>
          <w:sz w:val="28"/>
          <w:szCs w:val="28"/>
        </w:rPr>
        <w:t xml:space="preserve"> </w:t>
      </w:r>
      <w:r w:rsidRPr="00D22AB5">
        <w:rPr>
          <w:bCs/>
          <w:sz w:val="28"/>
          <w:szCs w:val="28"/>
        </w:rPr>
        <w:t xml:space="preserve"> регионального проекта «Культурная среда» и с целью у</w:t>
      </w:r>
      <w:r w:rsidRPr="00D22AB5">
        <w:rPr>
          <w:bCs/>
          <w:sz w:val="28"/>
          <w:szCs w:val="28"/>
        </w:rPr>
        <w:t>к</w:t>
      </w:r>
      <w:r w:rsidRPr="00D22AB5">
        <w:rPr>
          <w:bCs/>
          <w:sz w:val="28"/>
          <w:szCs w:val="28"/>
        </w:rPr>
        <w:t>репления материально-технической базы произведен ремонт в помещении зрительного зала дома культуры в с</w:t>
      </w:r>
      <w:proofErr w:type="gramStart"/>
      <w:r w:rsidRPr="00D22AB5">
        <w:rPr>
          <w:bCs/>
          <w:sz w:val="28"/>
          <w:szCs w:val="28"/>
        </w:rPr>
        <w:t>.З</w:t>
      </w:r>
      <w:proofErr w:type="gramEnd"/>
      <w:r w:rsidRPr="00D22AB5">
        <w:rPr>
          <w:bCs/>
          <w:sz w:val="28"/>
          <w:szCs w:val="28"/>
        </w:rPr>
        <w:t xml:space="preserve">олотая Долина, стоимость проекта </w:t>
      </w:r>
      <w:r>
        <w:rPr>
          <w:bCs/>
          <w:sz w:val="28"/>
          <w:szCs w:val="28"/>
        </w:rPr>
        <w:t xml:space="preserve"> </w:t>
      </w:r>
      <w:r w:rsidRPr="00D22AB5">
        <w:rPr>
          <w:bCs/>
          <w:sz w:val="28"/>
          <w:szCs w:val="28"/>
        </w:rPr>
        <w:t>2,78</w:t>
      </w:r>
      <w:r>
        <w:rPr>
          <w:bCs/>
          <w:sz w:val="28"/>
          <w:szCs w:val="28"/>
        </w:rPr>
        <w:t xml:space="preserve"> </w:t>
      </w:r>
      <w:r w:rsidRPr="00D22AB5">
        <w:rPr>
          <w:bCs/>
          <w:sz w:val="28"/>
          <w:szCs w:val="28"/>
        </w:rPr>
        <w:t xml:space="preserve"> млн.руб.</w:t>
      </w:r>
    </w:p>
    <w:p w:rsidR="00ED7863" w:rsidRPr="00D22AB5" w:rsidRDefault="00ED7863" w:rsidP="00ED7863">
      <w:pPr>
        <w:ind w:firstLine="709"/>
        <w:jc w:val="both"/>
        <w:rPr>
          <w:bCs/>
          <w:sz w:val="28"/>
          <w:szCs w:val="28"/>
        </w:rPr>
      </w:pPr>
      <w:r w:rsidRPr="00D22AB5">
        <w:rPr>
          <w:bCs/>
          <w:sz w:val="28"/>
          <w:szCs w:val="28"/>
        </w:rPr>
        <w:t>В  рамках реализации регионального проекта «Спорт-норма жизни» в отчетном году выполнены работы по составлению проектно-сметной документации с государс</w:t>
      </w:r>
      <w:r w:rsidRPr="00D22AB5">
        <w:rPr>
          <w:bCs/>
          <w:sz w:val="28"/>
          <w:szCs w:val="28"/>
        </w:rPr>
        <w:t>т</w:t>
      </w:r>
      <w:r w:rsidRPr="00D22AB5">
        <w:rPr>
          <w:bCs/>
          <w:sz w:val="28"/>
          <w:szCs w:val="28"/>
        </w:rPr>
        <w:t>венной экспертизой и санитарно-защитной зоны по реконструкции стадиона, распол</w:t>
      </w:r>
      <w:r w:rsidRPr="00D22AB5">
        <w:rPr>
          <w:bCs/>
          <w:sz w:val="28"/>
          <w:szCs w:val="28"/>
        </w:rPr>
        <w:t>о</w:t>
      </w:r>
      <w:r w:rsidRPr="00D22AB5">
        <w:rPr>
          <w:bCs/>
          <w:sz w:val="28"/>
          <w:szCs w:val="28"/>
        </w:rPr>
        <w:t>женного по адресу: с</w:t>
      </w:r>
      <w:proofErr w:type="gramStart"/>
      <w:r w:rsidRPr="00D22AB5">
        <w:rPr>
          <w:bCs/>
          <w:sz w:val="28"/>
          <w:szCs w:val="28"/>
        </w:rPr>
        <w:t>.В</w:t>
      </w:r>
      <w:proofErr w:type="gramEnd"/>
      <w:r w:rsidRPr="00D22AB5">
        <w:rPr>
          <w:bCs/>
          <w:sz w:val="28"/>
          <w:szCs w:val="28"/>
        </w:rPr>
        <w:t xml:space="preserve">ладимиро - Александровское, </w:t>
      </w:r>
      <w:proofErr w:type="spellStart"/>
      <w:r w:rsidRPr="00D22AB5">
        <w:rPr>
          <w:bCs/>
          <w:sz w:val="28"/>
          <w:szCs w:val="28"/>
        </w:rPr>
        <w:t>ул.Р.Зорге</w:t>
      </w:r>
      <w:proofErr w:type="spellEnd"/>
      <w:r w:rsidRPr="00D22AB5">
        <w:rPr>
          <w:bCs/>
          <w:sz w:val="28"/>
          <w:szCs w:val="28"/>
        </w:rPr>
        <w:t>.</w:t>
      </w:r>
    </w:p>
    <w:p w:rsidR="00ED7863" w:rsidRPr="00D22AB5" w:rsidRDefault="00ED7863" w:rsidP="00ED7863">
      <w:pPr>
        <w:ind w:firstLine="709"/>
        <w:jc w:val="both"/>
        <w:rPr>
          <w:sz w:val="28"/>
          <w:szCs w:val="28"/>
        </w:rPr>
      </w:pPr>
      <w:r w:rsidRPr="00D22AB5">
        <w:rPr>
          <w:sz w:val="28"/>
          <w:szCs w:val="28"/>
        </w:rPr>
        <w:t xml:space="preserve">В целях выполнения мероприятий муниципальной программы «Обеспечение жильем молодых семей Партизанского муниципального района» 3 молодым семьям, проживающим на территории Партизанского муниципального района  предоставлена субсидия с бюджетов всех уровней на приобретение (строительство) жилья </w:t>
      </w:r>
      <w:proofErr w:type="spellStart"/>
      <w:r w:rsidRPr="00D22AB5">
        <w:rPr>
          <w:sz w:val="28"/>
          <w:szCs w:val="28"/>
        </w:rPr>
        <w:t>эконом-класса</w:t>
      </w:r>
      <w:proofErr w:type="spellEnd"/>
      <w:r w:rsidRPr="00D22AB5">
        <w:rPr>
          <w:sz w:val="28"/>
          <w:szCs w:val="28"/>
        </w:rPr>
        <w:t xml:space="preserve"> с общим размером финансирования </w:t>
      </w:r>
      <w:r w:rsidRPr="004574EA">
        <w:rPr>
          <w:sz w:val="28"/>
          <w:szCs w:val="28"/>
        </w:rPr>
        <w:t>5,506 млн</w:t>
      </w:r>
      <w:proofErr w:type="gramStart"/>
      <w:r w:rsidRPr="004574EA">
        <w:rPr>
          <w:sz w:val="28"/>
          <w:szCs w:val="28"/>
        </w:rPr>
        <w:t>.р</w:t>
      </w:r>
      <w:proofErr w:type="gramEnd"/>
      <w:r w:rsidRPr="004574EA">
        <w:rPr>
          <w:sz w:val="28"/>
          <w:szCs w:val="28"/>
        </w:rPr>
        <w:t>уб.</w:t>
      </w:r>
      <w:r>
        <w:rPr>
          <w:sz w:val="28"/>
          <w:szCs w:val="28"/>
        </w:rPr>
        <w:t xml:space="preserve"> </w:t>
      </w:r>
    </w:p>
    <w:p w:rsidR="00ED7863" w:rsidRDefault="00ED7863" w:rsidP="00ED7863">
      <w:pPr>
        <w:ind w:firstLine="709"/>
        <w:jc w:val="both"/>
        <w:rPr>
          <w:sz w:val="28"/>
          <w:szCs w:val="28"/>
        </w:rPr>
      </w:pPr>
      <w:r w:rsidRPr="00D22AB5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</w:t>
      </w:r>
      <w:r w:rsidRPr="00D22AB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 </w:t>
      </w:r>
      <w:r w:rsidRPr="00D22AB5">
        <w:rPr>
          <w:sz w:val="28"/>
          <w:szCs w:val="28"/>
        </w:rPr>
        <w:t>№ 433-КЗ «Об обеспечениями жилыми помещениями детей-сирот, детей, оставшихся без попечения родителей, лиц из числа детей-сирот, детей, о</w:t>
      </w:r>
      <w:r w:rsidRPr="00D22AB5">
        <w:rPr>
          <w:sz w:val="28"/>
          <w:szCs w:val="28"/>
        </w:rPr>
        <w:t>с</w:t>
      </w:r>
      <w:r w:rsidRPr="00D22AB5">
        <w:rPr>
          <w:sz w:val="28"/>
          <w:szCs w:val="28"/>
        </w:rPr>
        <w:t>тавшихся без попечения родителей на территории Приморского края» в 2022 году з</w:t>
      </w:r>
      <w:r w:rsidRPr="00D22AB5">
        <w:rPr>
          <w:sz w:val="28"/>
          <w:szCs w:val="28"/>
        </w:rPr>
        <w:t>а</w:t>
      </w:r>
      <w:r w:rsidRPr="00D22AB5">
        <w:rPr>
          <w:sz w:val="28"/>
          <w:szCs w:val="28"/>
        </w:rPr>
        <w:t xml:space="preserve">ключено соглашение с </w:t>
      </w:r>
      <w:r>
        <w:rPr>
          <w:sz w:val="28"/>
          <w:szCs w:val="28"/>
        </w:rPr>
        <w:t xml:space="preserve">Правительством </w:t>
      </w:r>
      <w:r w:rsidRPr="00D22AB5">
        <w:rPr>
          <w:sz w:val="28"/>
          <w:szCs w:val="28"/>
        </w:rPr>
        <w:t>Приморского края на приобретен</w:t>
      </w:r>
      <w:r>
        <w:rPr>
          <w:sz w:val="28"/>
          <w:szCs w:val="28"/>
        </w:rPr>
        <w:t>ие 10</w:t>
      </w:r>
      <w:r w:rsidRPr="00D22AB5">
        <w:rPr>
          <w:sz w:val="28"/>
          <w:szCs w:val="28"/>
        </w:rPr>
        <w:t xml:space="preserve"> квартир для обеспечение данной категории жилыми</w:t>
      </w:r>
      <w:r>
        <w:rPr>
          <w:sz w:val="28"/>
          <w:szCs w:val="28"/>
        </w:rPr>
        <w:t xml:space="preserve"> помещениями на общую сумму 28,0</w:t>
      </w:r>
      <w:r w:rsidRPr="00D22AB5">
        <w:rPr>
          <w:sz w:val="28"/>
          <w:szCs w:val="28"/>
        </w:rPr>
        <w:t xml:space="preserve"> млн</w:t>
      </w:r>
      <w:proofErr w:type="gramStart"/>
      <w:r w:rsidRPr="00D22AB5">
        <w:rPr>
          <w:sz w:val="28"/>
          <w:szCs w:val="28"/>
        </w:rPr>
        <w:t>.р</w:t>
      </w:r>
      <w:proofErr w:type="gramEnd"/>
      <w:r w:rsidRPr="00D22AB5">
        <w:rPr>
          <w:sz w:val="28"/>
          <w:szCs w:val="28"/>
        </w:rPr>
        <w:t xml:space="preserve">уб. </w:t>
      </w:r>
      <w:r>
        <w:rPr>
          <w:sz w:val="28"/>
          <w:szCs w:val="28"/>
        </w:rPr>
        <w:t>К</w:t>
      </w:r>
      <w:r w:rsidRPr="00111750">
        <w:rPr>
          <w:sz w:val="28"/>
          <w:szCs w:val="28"/>
        </w:rPr>
        <w:t xml:space="preserve">роме </w:t>
      </w:r>
      <w:r>
        <w:rPr>
          <w:sz w:val="28"/>
          <w:szCs w:val="28"/>
        </w:rPr>
        <w:t xml:space="preserve"> </w:t>
      </w:r>
      <w:r w:rsidRPr="00111750">
        <w:rPr>
          <w:sz w:val="28"/>
          <w:szCs w:val="28"/>
        </w:rPr>
        <w:t>этого</w:t>
      </w:r>
      <w:r>
        <w:rPr>
          <w:sz w:val="28"/>
          <w:szCs w:val="28"/>
        </w:rPr>
        <w:t xml:space="preserve"> 30 </w:t>
      </w:r>
      <w:r w:rsidRPr="00111750">
        <w:rPr>
          <w:sz w:val="28"/>
          <w:szCs w:val="28"/>
        </w:rPr>
        <w:t xml:space="preserve"> детям </w:t>
      </w:r>
      <w:r>
        <w:rPr>
          <w:sz w:val="28"/>
          <w:szCs w:val="28"/>
        </w:rPr>
        <w:t xml:space="preserve"> </w:t>
      </w:r>
      <w:r w:rsidRPr="00111750">
        <w:rPr>
          <w:sz w:val="28"/>
          <w:szCs w:val="28"/>
        </w:rPr>
        <w:t>данной категории, в соот</w:t>
      </w:r>
      <w:r>
        <w:rPr>
          <w:sz w:val="28"/>
          <w:szCs w:val="28"/>
        </w:rPr>
        <w:t>ветствии с судебными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ниями, </w:t>
      </w:r>
      <w:r w:rsidRPr="00111750">
        <w:rPr>
          <w:sz w:val="28"/>
          <w:szCs w:val="28"/>
        </w:rPr>
        <w:t>будут</w:t>
      </w:r>
      <w:r>
        <w:rPr>
          <w:sz w:val="28"/>
          <w:szCs w:val="28"/>
        </w:rPr>
        <w:t xml:space="preserve"> выданы сертификаты стоимостью 3</w:t>
      </w:r>
      <w:r w:rsidRPr="00111750">
        <w:rPr>
          <w:sz w:val="28"/>
          <w:szCs w:val="28"/>
        </w:rPr>
        <w:t>,036 млн</w:t>
      </w:r>
      <w:proofErr w:type="gramStart"/>
      <w:r w:rsidRPr="00111750">
        <w:rPr>
          <w:sz w:val="28"/>
          <w:szCs w:val="28"/>
        </w:rPr>
        <w:t>.р</w:t>
      </w:r>
      <w:proofErr w:type="gramEnd"/>
      <w:r w:rsidRPr="00111750">
        <w:rPr>
          <w:sz w:val="28"/>
          <w:szCs w:val="28"/>
        </w:rPr>
        <w:t xml:space="preserve">уб. для </w:t>
      </w:r>
      <w:r>
        <w:rPr>
          <w:sz w:val="28"/>
          <w:szCs w:val="28"/>
        </w:rPr>
        <w:t xml:space="preserve"> </w:t>
      </w:r>
      <w:r w:rsidRPr="00111750">
        <w:rPr>
          <w:sz w:val="28"/>
          <w:szCs w:val="28"/>
        </w:rPr>
        <w:t>приобретения ж</w:t>
      </w:r>
      <w:r w:rsidRPr="00111750">
        <w:rPr>
          <w:sz w:val="28"/>
          <w:szCs w:val="28"/>
        </w:rPr>
        <w:t>и</w:t>
      </w:r>
      <w:r w:rsidRPr="00111750">
        <w:rPr>
          <w:sz w:val="28"/>
          <w:szCs w:val="28"/>
        </w:rPr>
        <w:t>лья.</w:t>
      </w:r>
    </w:p>
    <w:p w:rsidR="00ED7863" w:rsidRPr="00016393" w:rsidRDefault="00ED7863" w:rsidP="00ED78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574E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4574EA">
        <w:rPr>
          <w:sz w:val="28"/>
          <w:szCs w:val="28"/>
        </w:rPr>
        <w:t>соответствии с региональной адресной программой «Переселение граждан из аварийного жилищного фонда в Приморско</w:t>
      </w:r>
      <w:r w:rsidR="0031716B">
        <w:rPr>
          <w:sz w:val="28"/>
          <w:szCs w:val="28"/>
        </w:rPr>
        <w:t>м крае» на 2019-2025 гг.» в 2022</w:t>
      </w:r>
      <w:r w:rsidRPr="004574EA">
        <w:rPr>
          <w:sz w:val="28"/>
          <w:szCs w:val="28"/>
        </w:rPr>
        <w:t xml:space="preserve"> году с гр</w:t>
      </w:r>
      <w:r w:rsidRPr="004574EA">
        <w:rPr>
          <w:sz w:val="28"/>
          <w:szCs w:val="28"/>
        </w:rPr>
        <w:t>а</w:t>
      </w:r>
      <w:r w:rsidRPr="004574EA">
        <w:rPr>
          <w:sz w:val="28"/>
          <w:szCs w:val="28"/>
        </w:rPr>
        <w:t xml:space="preserve">жданами, проживающими </w:t>
      </w:r>
      <w:r>
        <w:rPr>
          <w:sz w:val="28"/>
          <w:szCs w:val="28"/>
        </w:rPr>
        <w:t>в аварийном и ветхом жилье,</w:t>
      </w:r>
      <w:r w:rsidR="00CC05B7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заключено 4 соглашения</w:t>
      </w:r>
      <w:r w:rsidRPr="004574EA">
        <w:rPr>
          <w:sz w:val="28"/>
          <w:szCs w:val="28"/>
        </w:rPr>
        <w:t xml:space="preserve"> об изъятии жилого помещения путем в</w:t>
      </w:r>
      <w:r>
        <w:rPr>
          <w:sz w:val="28"/>
          <w:szCs w:val="28"/>
        </w:rPr>
        <w:t>ыкупа, 5 муниципальных контрактов</w:t>
      </w:r>
      <w:r w:rsidRPr="004574EA">
        <w:rPr>
          <w:sz w:val="28"/>
          <w:szCs w:val="28"/>
        </w:rPr>
        <w:t xml:space="preserve"> на приобрет</w:t>
      </w:r>
      <w:r w:rsidRPr="004574EA">
        <w:rPr>
          <w:sz w:val="28"/>
          <w:szCs w:val="28"/>
        </w:rPr>
        <w:t>е</w:t>
      </w:r>
      <w:r w:rsidRPr="004574EA">
        <w:rPr>
          <w:sz w:val="28"/>
          <w:szCs w:val="28"/>
        </w:rPr>
        <w:t>ние жилого помещения. В результате проделанной работы 24 человека будут расселены в 9 квар</w:t>
      </w:r>
      <w:r>
        <w:rPr>
          <w:sz w:val="28"/>
          <w:szCs w:val="28"/>
        </w:rPr>
        <w:t xml:space="preserve">тир </w:t>
      </w:r>
      <w:r w:rsidRPr="00016393">
        <w:rPr>
          <w:sz w:val="28"/>
          <w:szCs w:val="28"/>
        </w:rPr>
        <w:t>общей площадью  468,4 кв.м.</w:t>
      </w:r>
    </w:p>
    <w:p w:rsidR="00ED7863" w:rsidRPr="00D22AB5" w:rsidRDefault="00ED7863" w:rsidP="00ED7863">
      <w:pPr>
        <w:jc w:val="both"/>
        <w:rPr>
          <w:sz w:val="28"/>
          <w:szCs w:val="28"/>
        </w:rPr>
      </w:pPr>
      <w:r w:rsidRPr="00016393">
        <w:rPr>
          <w:bCs/>
          <w:sz w:val="28"/>
          <w:szCs w:val="28"/>
        </w:rPr>
        <w:lastRenderedPageBreak/>
        <w:t xml:space="preserve">        </w:t>
      </w:r>
      <w:r w:rsidR="00486D74">
        <w:rPr>
          <w:bCs/>
          <w:sz w:val="28"/>
          <w:szCs w:val="28"/>
        </w:rPr>
        <w:t xml:space="preserve"> </w:t>
      </w:r>
      <w:proofErr w:type="gramStart"/>
      <w:r w:rsidRPr="00016393">
        <w:rPr>
          <w:bCs/>
          <w:sz w:val="28"/>
          <w:szCs w:val="28"/>
        </w:rPr>
        <w:t>В</w:t>
      </w:r>
      <w:r w:rsidR="00486D74">
        <w:rPr>
          <w:bCs/>
          <w:sz w:val="28"/>
          <w:szCs w:val="28"/>
        </w:rPr>
        <w:t xml:space="preserve"> </w:t>
      </w:r>
      <w:r w:rsidRPr="00016393">
        <w:rPr>
          <w:bCs/>
          <w:sz w:val="28"/>
          <w:szCs w:val="28"/>
        </w:rPr>
        <w:t xml:space="preserve"> </w:t>
      </w:r>
      <w:r w:rsidRPr="00016393">
        <w:rPr>
          <w:sz w:val="28"/>
          <w:szCs w:val="28"/>
        </w:rPr>
        <w:t xml:space="preserve">рамках </w:t>
      </w:r>
      <w:r w:rsidR="00486D74">
        <w:rPr>
          <w:sz w:val="28"/>
          <w:szCs w:val="28"/>
        </w:rPr>
        <w:t xml:space="preserve"> </w:t>
      </w:r>
      <w:r w:rsidRPr="00016393">
        <w:rPr>
          <w:sz w:val="28"/>
          <w:szCs w:val="28"/>
        </w:rPr>
        <w:t>реализации регионального п</w:t>
      </w:r>
      <w:r w:rsidRPr="00016393">
        <w:rPr>
          <w:sz w:val="28"/>
          <w:szCs w:val="28"/>
          <w:shd w:val="clear" w:color="auto" w:fill="FFFFFF"/>
        </w:rPr>
        <w:t>роекта «Формирование комфортной горо</w:t>
      </w:r>
      <w:r w:rsidRPr="00016393">
        <w:rPr>
          <w:sz w:val="28"/>
          <w:szCs w:val="28"/>
          <w:shd w:val="clear" w:color="auto" w:fill="FFFFFF"/>
        </w:rPr>
        <w:t>д</w:t>
      </w:r>
      <w:r w:rsidRPr="00016393">
        <w:rPr>
          <w:sz w:val="28"/>
          <w:szCs w:val="28"/>
          <w:shd w:val="clear" w:color="auto" w:fill="FFFFFF"/>
        </w:rPr>
        <w:t>ской среды» </w:t>
      </w:r>
      <w:r w:rsidRPr="00016393">
        <w:rPr>
          <w:sz w:val="28"/>
          <w:szCs w:val="28"/>
        </w:rPr>
        <w:t xml:space="preserve">приоритетного национального проекта </w:t>
      </w:r>
      <w:hyperlink r:id="rId8" w:history="1">
        <w:r w:rsidRPr="0005164F">
          <w:rPr>
            <w:rStyle w:val="aa"/>
            <w:color w:val="auto"/>
            <w:sz w:val="28"/>
            <w:szCs w:val="28"/>
            <w:shd w:val="clear" w:color="auto" w:fill="FFFFFF"/>
          </w:rPr>
          <w:t xml:space="preserve"> </w:t>
        </w:r>
        <w:r w:rsidRPr="0005164F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«Жилье и городская среда»</w:t>
        </w:r>
      </w:hyperlink>
      <w:r w:rsidRPr="003F0EB8">
        <w:rPr>
          <w:sz w:val="28"/>
          <w:szCs w:val="28"/>
          <w:shd w:val="clear" w:color="auto" w:fill="FFFFFF"/>
        </w:rPr>
        <w:t xml:space="preserve"> </w:t>
      </w:r>
      <w:r w:rsidRPr="00016393">
        <w:rPr>
          <w:sz w:val="28"/>
          <w:szCs w:val="28"/>
        </w:rPr>
        <w:t>и  кра</w:t>
      </w:r>
      <w:r w:rsidRPr="00016393">
        <w:rPr>
          <w:sz w:val="28"/>
          <w:szCs w:val="28"/>
        </w:rPr>
        <w:t>е</w:t>
      </w:r>
      <w:r w:rsidRPr="00016393">
        <w:rPr>
          <w:sz w:val="28"/>
          <w:szCs w:val="28"/>
        </w:rPr>
        <w:t>вой программы  благоустройства «1000 дворов» на территории Партизанского муниц</w:t>
      </w:r>
      <w:r w:rsidRPr="00016393">
        <w:rPr>
          <w:sz w:val="28"/>
          <w:szCs w:val="28"/>
        </w:rPr>
        <w:t>и</w:t>
      </w:r>
      <w:r w:rsidRPr="00016393">
        <w:rPr>
          <w:sz w:val="28"/>
          <w:szCs w:val="28"/>
        </w:rPr>
        <w:t xml:space="preserve">пального района в Новицком, </w:t>
      </w:r>
      <w:proofErr w:type="spellStart"/>
      <w:r w:rsidRPr="00016393">
        <w:rPr>
          <w:sz w:val="28"/>
          <w:szCs w:val="28"/>
        </w:rPr>
        <w:t>Екатериновском</w:t>
      </w:r>
      <w:proofErr w:type="spellEnd"/>
      <w:r w:rsidRPr="00016393">
        <w:rPr>
          <w:sz w:val="28"/>
          <w:szCs w:val="28"/>
        </w:rPr>
        <w:t xml:space="preserve">, </w:t>
      </w:r>
      <w:proofErr w:type="spellStart"/>
      <w:r w:rsidRPr="00016393">
        <w:rPr>
          <w:sz w:val="28"/>
          <w:szCs w:val="28"/>
        </w:rPr>
        <w:t>Сергеевском</w:t>
      </w:r>
      <w:proofErr w:type="spellEnd"/>
      <w:r w:rsidRPr="00016393">
        <w:rPr>
          <w:sz w:val="28"/>
          <w:szCs w:val="28"/>
        </w:rPr>
        <w:t xml:space="preserve"> сельских поселениях в</w:t>
      </w:r>
      <w:r w:rsidRPr="00016393">
        <w:rPr>
          <w:sz w:val="28"/>
          <w:szCs w:val="28"/>
        </w:rPr>
        <w:t>ы</w:t>
      </w:r>
      <w:r w:rsidR="00205B9B">
        <w:rPr>
          <w:sz w:val="28"/>
          <w:szCs w:val="28"/>
        </w:rPr>
        <w:t>полняются</w:t>
      </w:r>
      <w:r w:rsidRPr="00016393">
        <w:rPr>
          <w:sz w:val="28"/>
          <w:szCs w:val="28"/>
        </w:rPr>
        <w:t xml:space="preserve"> работы по</w:t>
      </w:r>
      <w:r w:rsidRPr="00D22AB5">
        <w:rPr>
          <w:sz w:val="28"/>
          <w:szCs w:val="28"/>
        </w:rPr>
        <w:t xml:space="preserve"> благоустройству</w:t>
      </w:r>
      <w:r>
        <w:rPr>
          <w:sz w:val="28"/>
          <w:szCs w:val="28"/>
        </w:rPr>
        <w:t xml:space="preserve"> 3-х</w:t>
      </w:r>
      <w:r w:rsidRPr="00D22AB5">
        <w:rPr>
          <w:sz w:val="28"/>
          <w:szCs w:val="28"/>
        </w:rPr>
        <w:t xml:space="preserve"> общественных скверов, а во </w:t>
      </w:r>
      <w:proofErr w:type="spellStart"/>
      <w:r w:rsidRPr="00D22AB5">
        <w:rPr>
          <w:sz w:val="28"/>
          <w:szCs w:val="28"/>
        </w:rPr>
        <w:t>Владимиро-Александровском</w:t>
      </w:r>
      <w:proofErr w:type="spellEnd"/>
      <w:r w:rsidRPr="00D22AB5">
        <w:rPr>
          <w:sz w:val="28"/>
          <w:szCs w:val="28"/>
        </w:rPr>
        <w:t xml:space="preserve">, </w:t>
      </w:r>
      <w:proofErr w:type="spellStart"/>
      <w:r w:rsidRPr="00D22AB5">
        <w:rPr>
          <w:sz w:val="28"/>
          <w:szCs w:val="28"/>
        </w:rPr>
        <w:t>Золотодолинском</w:t>
      </w:r>
      <w:proofErr w:type="spellEnd"/>
      <w:r w:rsidRPr="00D22AB5">
        <w:rPr>
          <w:sz w:val="28"/>
          <w:szCs w:val="28"/>
        </w:rPr>
        <w:t xml:space="preserve"> и </w:t>
      </w:r>
      <w:proofErr w:type="spellStart"/>
      <w:r w:rsidRPr="00D22AB5">
        <w:rPr>
          <w:sz w:val="28"/>
          <w:szCs w:val="28"/>
        </w:rPr>
        <w:t>Новолитовском</w:t>
      </w:r>
      <w:proofErr w:type="spellEnd"/>
      <w:r w:rsidRPr="00D22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22AB5">
        <w:rPr>
          <w:sz w:val="28"/>
          <w:szCs w:val="28"/>
        </w:rPr>
        <w:t>сельских п</w:t>
      </w:r>
      <w:r>
        <w:rPr>
          <w:sz w:val="28"/>
          <w:szCs w:val="28"/>
        </w:rPr>
        <w:t>оселениях - по благ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устройству</w:t>
      </w:r>
      <w:r w:rsidR="00486D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</w:t>
      </w:r>
      <w:r w:rsidRPr="00D22AB5">
        <w:rPr>
          <w:sz w:val="28"/>
          <w:szCs w:val="28"/>
        </w:rPr>
        <w:t>-ти  дворовых придомовых территорий.</w:t>
      </w:r>
      <w:proofErr w:type="gramEnd"/>
      <w:r w:rsidRPr="00D22AB5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 всех проектов по 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гоустройству 18,2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ED7863" w:rsidRDefault="00ED7863" w:rsidP="00ED7863">
      <w:pPr>
        <w:ind w:firstLine="709"/>
        <w:jc w:val="both"/>
        <w:rPr>
          <w:sz w:val="28"/>
          <w:szCs w:val="28"/>
        </w:rPr>
      </w:pPr>
      <w:r w:rsidRPr="00D22AB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22AB5">
        <w:rPr>
          <w:sz w:val="28"/>
          <w:szCs w:val="28"/>
        </w:rPr>
        <w:t xml:space="preserve"> рамках реализации инициативного бюджетирования «Твой проект»  </w:t>
      </w:r>
      <w:r w:rsidR="009F6104">
        <w:rPr>
          <w:sz w:val="28"/>
          <w:szCs w:val="28"/>
        </w:rPr>
        <w:t>при усл</w:t>
      </w:r>
      <w:r w:rsidR="009F6104">
        <w:rPr>
          <w:sz w:val="28"/>
          <w:szCs w:val="28"/>
        </w:rPr>
        <w:t>о</w:t>
      </w:r>
      <w:r w:rsidR="009F6104">
        <w:rPr>
          <w:sz w:val="28"/>
          <w:szCs w:val="28"/>
        </w:rPr>
        <w:t xml:space="preserve">вии долевого </w:t>
      </w:r>
      <w:proofErr w:type="spellStart"/>
      <w:r w:rsidR="009F6104">
        <w:rPr>
          <w:sz w:val="28"/>
          <w:szCs w:val="28"/>
        </w:rPr>
        <w:t>софинансирования</w:t>
      </w:r>
      <w:proofErr w:type="spellEnd"/>
      <w:r w:rsidR="009F6104">
        <w:rPr>
          <w:sz w:val="28"/>
          <w:szCs w:val="28"/>
        </w:rPr>
        <w:t xml:space="preserve"> </w:t>
      </w:r>
      <w:r w:rsidR="006D5AF6">
        <w:rPr>
          <w:sz w:val="28"/>
          <w:szCs w:val="28"/>
        </w:rPr>
        <w:t xml:space="preserve">осуществляются мероприятия </w:t>
      </w:r>
      <w:r w:rsidRPr="00D22AB5">
        <w:rPr>
          <w:sz w:val="28"/>
          <w:szCs w:val="28"/>
        </w:rPr>
        <w:t>по восстановлению тр</w:t>
      </w:r>
      <w:r w:rsidRPr="00D22AB5">
        <w:rPr>
          <w:sz w:val="28"/>
          <w:szCs w:val="28"/>
        </w:rPr>
        <w:t>о</w:t>
      </w:r>
      <w:r w:rsidRPr="00D22AB5">
        <w:rPr>
          <w:sz w:val="28"/>
          <w:szCs w:val="28"/>
        </w:rPr>
        <w:t xml:space="preserve">туаров </w:t>
      </w:r>
      <w:proofErr w:type="spellStart"/>
      <w:r w:rsidRPr="00D22AB5">
        <w:rPr>
          <w:sz w:val="28"/>
          <w:szCs w:val="28"/>
        </w:rPr>
        <w:t>внутрипоселковых</w:t>
      </w:r>
      <w:proofErr w:type="spellEnd"/>
      <w:r w:rsidRPr="00D22AB5">
        <w:rPr>
          <w:sz w:val="28"/>
          <w:szCs w:val="28"/>
        </w:rPr>
        <w:t xml:space="preserve"> дорог по </w:t>
      </w:r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кольный и </w:t>
      </w:r>
      <w:r w:rsidRPr="00D22AB5">
        <w:rPr>
          <w:sz w:val="28"/>
          <w:szCs w:val="28"/>
        </w:rPr>
        <w:t xml:space="preserve">ул. 2-я Рабочая </w:t>
      </w:r>
      <w:r>
        <w:rPr>
          <w:sz w:val="28"/>
          <w:szCs w:val="28"/>
        </w:rPr>
        <w:t xml:space="preserve">в </w:t>
      </w:r>
      <w:r w:rsidRPr="00D22AB5">
        <w:rPr>
          <w:sz w:val="28"/>
          <w:szCs w:val="28"/>
        </w:rPr>
        <w:t>с.Сергеев</w:t>
      </w:r>
      <w:r>
        <w:rPr>
          <w:sz w:val="28"/>
          <w:szCs w:val="28"/>
        </w:rPr>
        <w:t>ка,</w:t>
      </w:r>
      <w:r w:rsidR="006D5AF6">
        <w:rPr>
          <w:sz w:val="28"/>
          <w:szCs w:val="28"/>
        </w:rPr>
        <w:t xml:space="preserve"> по ул.Комсомольская </w:t>
      </w:r>
      <w:r w:rsidR="006F480E">
        <w:rPr>
          <w:sz w:val="28"/>
          <w:szCs w:val="28"/>
        </w:rPr>
        <w:t xml:space="preserve">от д.59 до д.85 </w:t>
      </w:r>
      <w:r w:rsidR="006D5AF6">
        <w:rPr>
          <w:sz w:val="28"/>
          <w:szCs w:val="28"/>
        </w:rPr>
        <w:t xml:space="preserve">в </w:t>
      </w:r>
      <w:proofErr w:type="spellStart"/>
      <w:r w:rsidR="006D5AF6">
        <w:rPr>
          <w:sz w:val="28"/>
          <w:szCs w:val="28"/>
        </w:rPr>
        <w:t>с.Владимиро-Александровское</w:t>
      </w:r>
      <w:proofErr w:type="spellEnd"/>
      <w:r w:rsidR="006D5AF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общая  стоимость   ра</w:t>
      </w:r>
      <w:r w:rsidR="006F480E">
        <w:rPr>
          <w:sz w:val="28"/>
          <w:szCs w:val="28"/>
        </w:rPr>
        <w:t>бот – 5,43</w:t>
      </w:r>
      <w:r w:rsidRPr="00D22AB5">
        <w:rPr>
          <w:sz w:val="28"/>
          <w:szCs w:val="28"/>
        </w:rPr>
        <w:t xml:space="preserve"> млн.руб.</w:t>
      </w:r>
      <w:r>
        <w:rPr>
          <w:sz w:val="28"/>
          <w:szCs w:val="28"/>
        </w:rPr>
        <w:t>, протяженность  восстановленных  тро</w:t>
      </w:r>
      <w:r w:rsidR="006F480E">
        <w:rPr>
          <w:sz w:val="28"/>
          <w:szCs w:val="28"/>
        </w:rPr>
        <w:t xml:space="preserve">туаров </w:t>
      </w:r>
      <w:r w:rsidR="006F480E">
        <w:rPr>
          <w:sz w:val="28"/>
          <w:szCs w:val="28"/>
        </w:rPr>
        <w:softHyphen/>
      </w:r>
      <w:r w:rsidR="006F480E">
        <w:rPr>
          <w:sz w:val="28"/>
          <w:szCs w:val="28"/>
        </w:rPr>
        <w:softHyphen/>
      </w:r>
      <w:r w:rsidR="006F480E">
        <w:rPr>
          <w:sz w:val="28"/>
          <w:szCs w:val="28"/>
        </w:rPr>
        <w:softHyphen/>
      </w:r>
      <w:r w:rsidR="006F480E">
        <w:rPr>
          <w:sz w:val="28"/>
          <w:szCs w:val="28"/>
        </w:rPr>
        <w:softHyphen/>
        <w:t xml:space="preserve"> 1316</w:t>
      </w:r>
      <w:r>
        <w:rPr>
          <w:sz w:val="28"/>
          <w:szCs w:val="28"/>
        </w:rPr>
        <w:t xml:space="preserve"> м.</w:t>
      </w:r>
    </w:p>
    <w:p w:rsidR="00ED7863" w:rsidRDefault="0031716B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Выполняется</w:t>
      </w:r>
      <w:r w:rsidR="00ED7863" w:rsidRPr="00111750">
        <w:rPr>
          <w:sz w:val="28"/>
          <w:szCs w:val="28"/>
        </w:rPr>
        <w:t xml:space="preserve"> ремонт участк</w:t>
      </w:r>
      <w:r w:rsidR="00ED7863">
        <w:rPr>
          <w:sz w:val="28"/>
          <w:szCs w:val="28"/>
        </w:rPr>
        <w:t>ов</w:t>
      </w:r>
      <w:r w:rsidR="00ED7863" w:rsidRPr="00111750">
        <w:rPr>
          <w:sz w:val="28"/>
          <w:szCs w:val="28"/>
        </w:rPr>
        <w:t xml:space="preserve"> автодорог местного значения на территории Парт</w:t>
      </w:r>
      <w:r w:rsidR="00ED7863" w:rsidRPr="00111750">
        <w:rPr>
          <w:sz w:val="28"/>
          <w:szCs w:val="28"/>
        </w:rPr>
        <w:t>и</w:t>
      </w:r>
      <w:r w:rsidR="00ED7863" w:rsidRPr="00111750">
        <w:rPr>
          <w:sz w:val="28"/>
          <w:szCs w:val="28"/>
        </w:rPr>
        <w:t>занского муни</w:t>
      </w:r>
      <w:r w:rsidR="00105B55">
        <w:rPr>
          <w:sz w:val="28"/>
          <w:szCs w:val="28"/>
        </w:rPr>
        <w:t xml:space="preserve">ципального района, а именно: </w:t>
      </w:r>
      <w:proofErr w:type="spellStart"/>
      <w:r w:rsidR="00105B55">
        <w:rPr>
          <w:sz w:val="28"/>
          <w:szCs w:val="28"/>
        </w:rPr>
        <w:t>с</w:t>
      </w:r>
      <w:proofErr w:type="gramStart"/>
      <w:r w:rsidR="00105B55">
        <w:rPr>
          <w:sz w:val="28"/>
          <w:szCs w:val="28"/>
        </w:rPr>
        <w:t>.</w:t>
      </w:r>
      <w:r w:rsidR="00ED7863" w:rsidRPr="00111750">
        <w:rPr>
          <w:sz w:val="28"/>
          <w:szCs w:val="28"/>
        </w:rPr>
        <w:t>В</w:t>
      </w:r>
      <w:proofErr w:type="gramEnd"/>
      <w:r w:rsidR="00ED7863" w:rsidRPr="00111750">
        <w:rPr>
          <w:sz w:val="28"/>
          <w:szCs w:val="28"/>
        </w:rPr>
        <w:t>ладимиро-Александровское</w:t>
      </w:r>
      <w:proofErr w:type="spellEnd"/>
      <w:r w:rsidR="00ED7863" w:rsidRPr="00111750">
        <w:rPr>
          <w:sz w:val="28"/>
          <w:szCs w:val="28"/>
        </w:rPr>
        <w:t>,</w:t>
      </w:r>
      <w:r w:rsidR="00ED7863">
        <w:rPr>
          <w:sz w:val="28"/>
          <w:szCs w:val="28"/>
        </w:rPr>
        <w:t xml:space="preserve"> с.Екатериновка, с.Сергеевка, с.Голубовка общей  протяженностью  3,64 км, стоимость  28,2 млн.рублей. </w:t>
      </w:r>
    </w:p>
    <w:p w:rsidR="00ED7863" w:rsidRDefault="00CA09ED" w:rsidP="00CA09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D7863">
        <w:rPr>
          <w:sz w:val="28"/>
          <w:szCs w:val="28"/>
        </w:rPr>
        <w:t xml:space="preserve"> В  рамках государственной программы ПК «Обеспечение доступным жильем и качественными услугами  </w:t>
      </w:r>
      <w:r w:rsidR="00ED7863">
        <w:rPr>
          <w:color w:val="000000"/>
          <w:sz w:val="28"/>
          <w:szCs w:val="28"/>
        </w:rPr>
        <w:t xml:space="preserve">качественными услугами жилищно-коммунального хозяйства населения Приморского края»  на  2020- 2027 годы за счет субсидий краевого бюджета, а также средств местного бюджета </w:t>
      </w:r>
      <w:r w:rsidR="0031716B">
        <w:rPr>
          <w:color w:val="000000"/>
          <w:sz w:val="28"/>
          <w:szCs w:val="28"/>
        </w:rPr>
        <w:t xml:space="preserve"> в 2022г. осуществляется</w:t>
      </w:r>
      <w:r w:rsidR="00ED7863">
        <w:rPr>
          <w:color w:val="000000"/>
          <w:sz w:val="28"/>
          <w:szCs w:val="28"/>
        </w:rPr>
        <w:t xml:space="preserve"> капитальный ремонт сетей теплоснабжения 0,5 км, котельной №2 в с</w:t>
      </w:r>
      <w:proofErr w:type="gramStart"/>
      <w:r w:rsidR="00ED7863">
        <w:rPr>
          <w:color w:val="000000"/>
          <w:sz w:val="28"/>
          <w:szCs w:val="28"/>
        </w:rPr>
        <w:t>.З</w:t>
      </w:r>
      <w:proofErr w:type="gramEnd"/>
      <w:r w:rsidR="00ED7863">
        <w:rPr>
          <w:color w:val="000000"/>
          <w:sz w:val="28"/>
          <w:szCs w:val="28"/>
        </w:rPr>
        <w:t xml:space="preserve">олотая Долина, объектов водоснабжения и водоотведения, системы фильтрации станции обезжелезивания на </w:t>
      </w:r>
      <w:proofErr w:type="spellStart"/>
      <w:r w:rsidR="00ED7863">
        <w:rPr>
          <w:color w:val="000000"/>
          <w:sz w:val="28"/>
          <w:szCs w:val="28"/>
        </w:rPr>
        <w:t>водонасосной</w:t>
      </w:r>
      <w:proofErr w:type="spellEnd"/>
      <w:r w:rsidR="00ED7863">
        <w:rPr>
          <w:color w:val="000000"/>
          <w:sz w:val="28"/>
          <w:szCs w:val="28"/>
        </w:rPr>
        <w:t xml:space="preserve"> ста</w:t>
      </w:r>
      <w:r w:rsidR="00ED7863">
        <w:rPr>
          <w:color w:val="000000"/>
          <w:sz w:val="28"/>
          <w:szCs w:val="28"/>
        </w:rPr>
        <w:t>н</w:t>
      </w:r>
      <w:r w:rsidR="00ED7863">
        <w:rPr>
          <w:color w:val="000000"/>
          <w:sz w:val="28"/>
          <w:szCs w:val="28"/>
        </w:rPr>
        <w:t xml:space="preserve">ции в </w:t>
      </w:r>
      <w:proofErr w:type="spellStart"/>
      <w:r w:rsidR="00ED7863">
        <w:rPr>
          <w:color w:val="000000"/>
          <w:sz w:val="28"/>
          <w:szCs w:val="28"/>
        </w:rPr>
        <w:t>пос.Волчанец</w:t>
      </w:r>
      <w:proofErr w:type="spellEnd"/>
      <w:r w:rsidR="00ED7863">
        <w:rPr>
          <w:color w:val="000000"/>
          <w:sz w:val="28"/>
          <w:szCs w:val="28"/>
        </w:rPr>
        <w:t xml:space="preserve">, водонапорной башни в </w:t>
      </w:r>
      <w:proofErr w:type="spellStart"/>
      <w:r w:rsidR="00ED7863">
        <w:rPr>
          <w:color w:val="000000"/>
          <w:sz w:val="28"/>
          <w:szCs w:val="28"/>
        </w:rPr>
        <w:t>с</w:t>
      </w:r>
      <w:proofErr w:type="gramStart"/>
      <w:r w:rsidR="00ED7863">
        <w:rPr>
          <w:color w:val="000000"/>
          <w:sz w:val="28"/>
          <w:szCs w:val="28"/>
        </w:rPr>
        <w:t>.В</w:t>
      </w:r>
      <w:proofErr w:type="gramEnd"/>
      <w:r w:rsidR="00ED7863">
        <w:rPr>
          <w:color w:val="000000"/>
          <w:sz w:val="28"/>
          <w:szCs w:val="28"/>
        </w:rPr>
        <w:t>ладимиро-Александровское</w:t>
      </w:r>
      <w:proofErr w:type="spellEnd"/>
      <w:r w:rsidR="00ED7863">
        <w:rPr>
          <w:color w:val="000000"/>
          <w:sz w:val="28"/>
          <w:szCs w:val="28"/>
        </w:rPr>
        <w:t>, линии эле</w:t>
      </w:r>
      <w:r w:rsidR="00ED7863">
        <w:rPr>
          <w:color w:val="000000"/>
          <w:sz w:val="28"/>
          <w:szCs w:val="28"/>
        </w:rPr>
        <w:t>к</w:t>
      </w:r>
      <w:r w:rsidR="00ED7863">
        <w:rPr>
          <w:color w:val="000000"/>
          <w:sz w:val="28"/>
          <w:szCs w:val="28"/>
        </w:rPr>
        <w:t xml:space="preserve">тропередача в </w:t>
      </w:r>
      <w:proofErr w:type="spellStart"/>
      <w:r w:rsidR="00ED7863">
        <w:rPr>
          <w:color w:val="000000"/>
          <w:sz w:val="28"/>
          <w:szCs w:val="28"/>
        </w:rPr>
        <w:t>пос.Волчанец</w:t>
      </w:r>
      <w:proofErr w:type="spellEnd"/>
      <w:r w:rsidR="00ED7863">
        <w:rPr>
          <w:color w:val="000000"/>
          <w:sz w:val="28"/>
          <w:szCs w:val="28"/>
        </w:rPr>
        <w:t xml:space="preserve"> - общей стоимостью   14,1 млн.рублей.   </w:t>
      </w:r>
    </w:p>
    <w:p w:rsidR="00ED7863" w:rsidRDefault="00ED7863" w:rsidP="00ED7863">
      <w:pPr>
        <w:jc w:val="both"/>
        <w:rPr>
          <w:sz w:val="28"/>
          <w:szCs w:val="28"/>
        </w:rPr>
      </w:pPr>
      <w:r w:rsidRPr="00D22AB5">
        <w:rPr>
          <w:sz w:val="28"/>
          <w:szCs w:val="28"/>
        </w:rPr>
        <w:t xml:space="preserve">         </w:t>
      </w:r>
      <w:r w:rsidR="00023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Разрабатывается   проектно-сметная документация </w:t>
      </w:r>
      <w:r w:rsidRPr="00D22AB5">
        <w:rPr>
          <w:sz w:val="28"/>
          <w:szCs w:val="28"/>
        </w:rPr>
        <w:t xml:space="preserve">для строительства </w:t>
      </w:r>
      <w:r>
        <w:rPr>
          <w:sz w:val="28"/>
          <w:szCs w:val="28"/>
        </w:rPr>
        <w:t xml:space="preserve">трех </w:t>
      </w:r>
      <w:r w:rsidRPr="00D22AB5">
        <w:rPr>
          <w:sz w:val="28"/>
          <w:szCs w:val="28"/>
        </w:rPr>
        <w:t xml:space="preserve"> </w:t>
      </w:r>
      <w:r>
        <w:rPr>
          <w:sz w:val="28"/>
          <w:szCs w:val="28"/>
        </w:rPr>
        <w:t>очис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</w:t>
      </w:r>
      <w:r w:rsidRPr="00D22AB5">
        <w:rPr>
          <w:sz w:val="28"/>
          <w:szCs w:val="28"/>
        </w:rPr>
        <w:t xml:space="preserve">сооружений в селах </w:t>
      </w:r>
      <w:proofErr w:type="spellStart"/>
      <w:r w:rsidRPr="00D22AB5">
        <w:rPr>
          <w:sz w:val="28"/>
          <w:szCs w:val="28"/>
        </w:rPr>
        <w:t>Новицкое</w:t>
      </w:r>
      <w:proofErr w:type="spellEnd"/>
      <w:r w:rsidRPr="00D22AB5">
        <w:rPr>
          <w:sz w:val="28"/>
          <w:szCs w:val="28"/>
        </w:rPr>
        <w:t xml:space="preserve">, </w:t>
      </w:r>
      <w:proofErr w:type="spellStart"/>
      <w:r w:rsidRPr="00D22AB5">
        <w:rPr>
          <w:sz w:val="28"/>
          <w:szCs w:val="28"/>
        </w:rPr>
        <w:t>Владимиро-Александро</w:t>
      </w:r>
      <w:r>
        <w:rPr>
          <w:sz w:val="28"/>
          <w:szCs w:val="28"/>
        </w:rPr>
        <w:t>вское</w:t>
      </w:r>
      <w:proofErr w:type="spellEnd"/>
      <w:r>
        <w:rPr>
          <w:sz w:val="28"/>
          <w:szCs w:val="28"/>
        </w:rPr>
        <w:t>, Екатериновка, сумма ПСД 7,14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ПСД находится на государственной экспертизе. </w:t>
      </w:r>
    </w:p>
    <w:p w:rsidR="00486D74" w:rsidRDefault="00486D74" w:rsidP="00ED7863">
      <w:pPr>
        <w:jc w:val="both"/>
        <w:rPr>
          <w:sz w:val="28"/>
          <w:szCs w:val="28"/>
        </w:rPr>
      </w:pPr>
    </w:p>
    <w:p w:rsidR="00ED7863" w:rsidRPr="00E43130" w:rsidRDefault="00ED7863" w:rsidP="00ED7863">
      <w:pPr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bCs/>
          <w:i/>
          <w:iCs/>
          <w:sz w:val="28"/>
          <w:szCs w:val="28"/>
        </w:rPr>
        <w:t>Реализация инвестиционных проектов в сфере малого предпринимательства</w:t>
      </w:r>
      <w:r w:rsidR="00505B0D">
        <w:rPr>
          <w:b/>
          <w:bCs/>
          <w:i/>
          <w:iCs/>
          <w:sz w:val="28"/>
          <w:szCs w:val="28"/>
        </w:rPr>
        <w:t xml:space="preserve"> в 2022г.</w:t>
      </w:r>
    </w:p>
    <w:p w:rsidR="00ED7863" w:rsidRDefault="00ED7863" w:rsidP="00ED78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сельском хозяйстве в 2022г. сельскохозяйственными товаропроизводителями инвестировано 28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 собственных средств и средств грантов. </w:t>
      </w:r>
    </w:p>
    <w:p w:rsidR="00ED7863" w:rsidRDefault="00ED7863" w:rsidP="00ED786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За  счет  государственной  поддержки  сельхозпроизводителями района  в 2022 году продолжалось обновление машинно-тракторного парка общей стоимостью 28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ублей, в дальнейшем также планируется ежегодный объем инвестиций на данные  цели в пределах 30- 40 млн. рублей. Так, </w:t>
      </w:r>
      <w:r w:rsidRPr="006A5321">
        <w:rPr>
          <w:color w:val="000000"/>
          <w:sz w:val="28"/>
          <w:szCs w:val="28"/>
        </w:rPr>
        <w:t>в картофелеводческих хозяйствах района н</w:t>
      </w:r>
      <w:r w:rsidRPr="006A5321">
        <w:rPr>
          <w:color w:val="000000"/>
          <w:sz w:val="28"/>
          <w:szCs w:val="28"/>
        </w:rPr>
        <w:t>а</w:t>
      </w:r>
      <w:r w:rsidRPr="006A5321">
        <w:rPr>
          <w:color w:val="000000"/>
          <w:sz w:val="28"/>
          <w:szCs w:val="28"/>
        </w:rPr>
        <w:t>чался процесс перехода на механизированную уборку картофеля и овощей. Крестья</w:t>
      </w:r>
      <w:r w:rsidRPr="006A5321">
        <w:rPr>
          <w:color w:val="000000"/>
          <w:sz w:val="28"/>
          <w:szCs w:val="28"/>
        </w:rPr>
        <w:t>н</w:t>
      </w:r>
      <w:r w:rsidRPr="006A5321">
        <w:rPr>
          <w:color w:val="000000"/>
          <w:sz w:val="28"/>
          <w:szCs w:val="28"/>
        </w:rPr>
        <w:t xml:space="preserve">ское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 xml:space="preserve">хозяйство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 xml:space="preserve">фермерское хозяйство Еременко Е.В. </w:t>
      </w:r>
      <w:r>
        <w:rPr>
          <w:color w:val="000000"/>
          <w:sz w:val="28"/>
          <w:szCs w:val="28"/>
        </w:rPr>
        <w:t>приобрело культиватор, СХПК «</w:t>
      </w:r>
      <w:proofErr w:type="spellStart"/>
      <w:r>
        <w:rPr>
          <w:color w:val="000000"/>
          <w:sz w:val="28"/>
          <w:szCs w:val="28"/>
        </w:rPr>
        <w:t>Новолитовский</w:t>
      </w:r>
      <w:proofErr w:type="spellEnd"/>
      <w:r>
        <w:rPr>
          <w:color w:val="000000"/>
          <w:sz w:val="28"/>
          <w:szCs w:val="28"/>
        </w:rPr>
        <w:t>»  - два трактора МТЗ -82.1 стоимостью 5,4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ублей,  ИП Морозова Т.А.-  трактор производства республики Беларусь МТЗ стоимостью 4,0 млн.руб., опр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скиватель (1,0 млн.рублей), комбайн овощеуборочный капустный стоимостью 9,0 млн.рублей.</w:t>
      </w:r>
      <w:r w:rsidRPr="006473A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КХ </w:t>
      </w:r>
      <w:proofErr w:type="spellStart"/>
      <w:r>
        <w:rPr>
          <w:color w:val="000000"/>
          <w:sz w:val="28"/>
          <w:szCs w:val="28"/>
        </w:rPr>
        <w:t>Гришко</w:t>
      </w:r>
      <w:proofErr w:type="spellEnd"/>
      <w:r>
        <w:rPr>
          <w:color w:val="000000"/>
          <w:sz w:val="28"/>
          <w:szCs w:val="28"/>
        </w:rPr>
        <w:t xml:space="preserve">  и  ООО «Заречное» приобрели по одной камнеуборочной 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шине (сепаратор) общей стоимостью 8,0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ублей.  </w:t>
      </w:r>
    </w:p>
    <w:p w:rsidR="00ED7863" w:rsidRDefault="00ED7863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2022г. </w:t>
      </w:r>
      <w:r w:rsidR="0031716B">
        <w:rPr>
          <w:sz w:val="28"/>
          <w:szCs w:val="28"/>
        </w:rPr>
        <w:t>продолжается</w:t>
      </w:r>
      <w:r>
        <w:rPr>
          <w:sz w:val="28"/>
          <w:szCs w:val="28"/>
        </w:rPr>
        <w:t xml:space="preserve">  реализация </w:t>
      </w:r>
      <w:r w:rsidR="00DF5E06">
        <w:rPr>
          <w:sz w:val="28"/>
          <w:szCs w:val="28"/>
        </w:rPr>
        <w:t xml:space="preserve">среднесрочных и </w:t>
      </w:r>
      <w:r>
        <w:rPr>
          <w:sz w:val="28"/>
          <w:szCs w:val="28"/>
        </w:rPr>
        <w:t xml:space="preserve">долгосрочных проектов в отрасли сельское хозяйство: </w:t>
      </w:r>
    </w:p>
    <w:p w:rsidR="00F52E3A" w:rsidRPr="00DF5E06" w:rsidRDefault="00F52E3A" w:rsidP="00DF5E06">
      <w:pPr>
        <w:pStyle w:val="a9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DF5E06">
        <w:rPr>
          <w:sz w:val="28"/>
          <w:szCs w:val="28"/>
        </w:rPr>
        <w:t>В рамках реализации проекта «Семейная ферма» с участием собственных средств индивидуального предпринимателя ГКФХ Еременко Елены Викторовны заверш</w:t>
      </w:r>
      <w:r w:rsidRPr="00DF5E06">
        <w:rPr>
          <w:sz w:val="28"/>
          <w:szCs w:val="28"/>
        </w:rPr>
        <w:t>а</w:t>
      </w:r>
      <w:r w:rsidRPr="00DF5E06">
        <w:rPr>
          <w:sz w:val="28"/>
          <w:szCs w:val="28"/>
        </w:rPr>
        <w:lastRenderedPageBreak/>
        <w:t>ется реализация крупного инвестиционного проекта «Строительство современной молочно-товарной фермы на 101 голову дойного стада» в с</w:t>
      </w:r>
      <w:proofErr w:type="gramStart"/>
      <w:r w:rsidRPr="00DF5E06">
        <w:rPr>
          <w:sz w:val="28"/>
          <w:szCs w:val="28"/>
        </w:rPr>
        <w:t>.С</w:t>
      </w:r>
      <w:proofErr w:type="gramEnd"/>
      <w:r w:rsidRPr="00DF5E06">
        <w:rPr>
          <w:sz w:val="28"/>
          <w:szCs w:val="28"/>
        </w:rPr>
        <w:t>ергеевка со сроком реализации 2021-2023 гг.</w:t>
      </w:r>
      <w:r w:rsidRPr="00DF5E06">
        <w:rPr>
          <w:color w:val="000000"/>
          <w:sz w:val="28"/>
          <w:szCs w:val="28"/>
        </w:rPr>
        <w:t xml:space="preserve"> При выходе на проектную мощность поголовье дойного стада увеличится на 55 голов, будет создано 4 новых рабочих места. Производство молока и мяса увеличится в два с половиной раза по сравнению с 2020 годом, предусмотрен автоматизированный робо</w:t>
      </w:r>
      <w:proofErr w:type="gramStart"/>
      <w:r w:rsidRPr="00DF5E06">
        <w:rPr>
          <w:color w:val="000000"/>
          <w:sz w:val="28"/>
          <w:szCs w:val="28"/>
        </w:rPr>
        <w:t>т-</w:t>
      </w:r>
      <w:proofErr w:type="gramEnd"/>
      <w:r w:rsidRPr="00DF5E06">
        <w:rPr>
          <w:color w:val="000000"/>
          <w:sz w:val="28"/>
          <w:szCs w:val="28"/>
        </w:rPr>
        <w:t xml:space="preserve"> дояр. Общая стоимость проекта – 66,750 млн</w:t>
      </w:r>
      <w:proofErr w:type="gramStart"/>
      <w:r w:rsidRPr="00DF5E06">
        <w:rPr>
          <w:color w:val="000000"/>
          <w:sz w:val="28"/>
          <w:szCs w:val="28"/>
        </w:rPr>
        <w:t>.р</w:t>
      </w:r>
      <w:proofErr w:type="gramEnd"/>
      <w:r w:rsidRPr="00DF5E06">
        <w:rPr>
          <w:color w:val="000000"/>
          <w:sz w:val="28"/>
          <w:szCs w:val="28"/>
        </w:rPr>
        <w:t xml:space="preserve">уб., в том числе средства гранта - 38,250 млн.рублей. Ввод фермы в эксплуатацию  запланирован на 1 квартал 2023г. </w:t>
      </w:r>
    </w:p>
    <w:p w:rsidR="00ED7863" w:rsidRPr="00DF5E06" w:rsidRDefault="00DF5E06" w:rsidP="00DF5E06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 w:rsidRPr="00DF5E06">
        <w:rPr>
          <w:sz w:val="28"/>
          <w:szCs w:val="28"/>
        </w:rPr>
        <w:t>С</w:t>
      </w:r>
      <w:r w:rsidR="00ED7863" w:rsidRPr="00DF5E06">
        <w:rPr>
          <w:sz w:val="28"/>
          <w:szCs w:val="28"/>
        </w:rPr>
        <w:t xml:space="preserve">троительство 2-й очереди животноводческого комплекса с доильным залом на 220 голов, начало строительства молокозавода мощностью 15 </w:t>
      </w:r>
      <w:proofErr w:type="spellStart"/>
      <w:r w:rsidR="00ED7863" w:rsidRPr="00DF5E06">
        <w:rPr>
          <w:sz w:val="28"/>
          <w:szCs w:val="28"/>
        </w:rPr>
        <w:t>тн</w:t>
      </w:r>
      <w:proofErr w:type="spellEnd"/>
      <w:r w:rsidR="00ED7863" w:rsidRPr="00DF5E06">
        <w:rPr>
          <w:sz w:val="28"/>
          <w:szCs w:val="28"/>
        </w:rPr>
        <w:t>/</w:t>
      </w:r>
      <w:proofErr w:type="spellStart"/>
      <w:r w:rsidR="00ED7863" w:rsidRPr="00DF5E06">
        <w:rPr>
          <w:sz w:val="28"/>
          <w:szCs w:val="28"/>
        </w:rPr>
        <w:t>сут</w:t>
      </w:r>
      <w:proofErr w:type="spellEnd"/>
      <w:r w:rsidR="00ED7863" w:rsidRPr="00DF5E06">
        <w:rPr>
          <w:sz w:val="28"/>
          <w:szCs w:val="28"/>
        </w:rPr>
        <w:t>, зернохран</w:t>
      </w:r>
      <w:r w:rsidR="00ED7863" w:rsidRPr="00DF5E06">
        <w:rPr>
          <w:sz w:val="28"/>
          <w:szCs w:val="28"/>
        </w:rPr>
        <w:t>и</w:t>
      </w:r>
      <w:r w:rsidR="00ED7863" w:rsidRPr="00DF5E06">
        <w:rPr>
          <w:sz w:val="28"/>
          <w:szCs w:val="28"/>
        </w:rPr>
        <w:t>лища вместимостью 1000 тонн, цеха по производству круп из сырья собственного производства и резервуара для хранения 1000 м</w:t>
      </w:r>
      <w:r w:rsidR="00ED7863" w:rsidRPr="00DF5E06">
        <w:rPr>
          <w:sz w:val="28"/>
          <w:szCs w:val="28"/>
          <w:vertAlign w:val="superscript"/>
        </w:rPr>
        <w:t>3</w:t>
      </w:r>
      <w:r w:rsidR="00ED7863" w:rsidRPr="00DF5E06">
        <w:rPr>
          <w:sz w:val="28"/>
          <w:szCs w:val="28"/>
        </w:rPr>
        <w:t xml:space="preserve"> воды (СХПК «</w:t>
      </w:r>
      <w:proofErr w:type="spellStart"/>
      <w:r w:rsidR="00ED7863" w:rsidRPr="00DF5E06">
        <w:rPr>
          <w:sz w:val="28"/>
          <w:szCs w:val="28"/>
        </w:rPr>
        <w:t>Новолитовский</w:t>
      </w:r>
      <w:proofErr w:type="spellEnd"/>
      <w:r w:rsidR="00ED7863" w:rsidRPr="00DF5E06">
        <w:rPr>
          <w:sz w:val="28"/>
          <w:szCs w:val="28"/>
        </w:rPr>
        <w:t>») – срок реализации проектов 2016 – 2026 годы; в 2022г. инвестировано  2,7  млн</w:t>
      </w:r>
      <w:proofErr w:type="gramStart"/>
      <w:r w:rsidR="00ED7863" w:rsidRPr="00DF5E06">
        <w:rPr>
          <w:sz w:val="28"/>
          <w:szCs w:val="28"/>
        </w:rPr>
        <w:t>.р</w:t>
      </w:r>
      <w:proofErr w:type="gramEnd"/>
      <w:r w:rsidR="00ED7863" w:rsidRPr="00DF5E06">
        <w:rPr>
          <w:sz w:val="28"/>
          <w:szCs w:val="28"/>
        </w:rPr>
        <w:t xml:space="preserve">ублей, построен резервуар для хранения воды, проводятся мероприятия по технологическому подключению. </w:t>
      </w:r>
    </w:p>
    <w:p w:rsidR="00ED7863" w:rsidRPr="00DF5E06" w:rsidRDefault="00DF5E06" w:rsidP="00DF5E06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D7863" w:rsidRPr="00DF5E06">
        <w:rPr>
          <w:sz w:val="28"/>
          <w:szCs w:val="28"/>
        </w:rPr>
        <w:t xml:space="preserve">троительство за счет частных инвестиций фермы по выращиванию племенных баранов в </w:t>
      </w:r>
      <w:proofErr w:type="spellStart"/>
      <w:r w:rsidR="00ED7863" w:rsidRPr="00DF5E06">
        <w:rPr>
          <w:sz w:val="28"/>
          <w:szCs w:val="28"/>
        </w:rPr>
        <w:t>с</w:t>
      </w:r>
      <w:proofErr w:type="gramStart"/>
      <w:r w:rsidR="00ED7863" w:rsidRPr="00DF5E06">
        <w:rPr>
          <w:sz w:val="28"/>
          <w:szCs w:val="28"/>
        </w:rPr>
        <w:t>.Х</w:t>
      </w:r>
      <w:proofErr w:type="gramEnd"/>
      <w:r w:rsidR="00ED7863" w:rsidRPr="00DF5E06">
        <w:rPr>
          <w:sz w:val="28"/>
          <w:szCs w:val="28"/>
        </w:rPr>
        <w:t>мыловка</w:t>
      </w:r>
      <w:proofErr w:type="spellEnd"/>
      <w:r w:rsidR="00ED7863" w:rsidRPr="00DF5E06">
        <w:rPr>
          <w:sz w:val="28"/>
          <w:szCs w:val="28"/>
        </w:rPr>
        <w:t xml:space="preserve">  на 700 голов (ИП Чеканов О.С.)  -  срок проекта 2020-2024 годы, с 2021 года идет строительство комплекса, в 2022 году приобретено обор</w:t>
      </w:r>
      <w:r w:rsidR="00ED7863" w:rsidRPr="00DF5E06">
        <w:rPr>
          <w:sz w:val="28"/>
          <w:szCs w:val="28"/>
        </w:rPr>
        <w:t>у</w:t>
      </w:r>
      <w:r w:rsidR="00ED7863" w:rsidRPr="00DF5E06">
        <w:rPr>
          <w:sz w:val="28"/>
          <w:szCs w:val="28"/>
        </w:rPr>
        <w:t xml:space="preserve">дование, транспортные средства  и 200 голов скота, план инвестиций по проекту 25 млн.рублей, в 2022 году – инвестировано 5 млн.рублей. </w:t>
      </w:r>
    </w:p>
    <w:p w:rsidR="00ED7863" w:rsidRPr="00DF5E06" w:rsidRDefault="00DF5E06" w:rsidP="00DF5E06">
      <w:pPr>
        <w:pStyle w:val="a9"/>
        <w:numPr>
          <w:ilvl w:val="0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7863" w:rsidRPr="00DF5E06">
        <w:rPr>
          <w:sz w:val="28"/>
          <w:szCs w:val="28"/>
        </w:rPr>
        <w:t>роект  по  закладке  плодово-ягодного сада (многолетние насаждения) в с</w:t>
      </w:r>
      <w:proofErr w:type="gramStart"/>
      <w:r w:rsidR="00ED7863" w:rsidRPr="00DF5E06">
        <w:rPr>
          <w:sz w:val="28"/>
          <w:szCs w:val="28"/>
        </w:rPr>
        <w:t>.Н</w:t>
      </w:r>
      <w:proofErr w:type="gramEnd"/>
      <w:r w:rsidR="00ED7863" w:rsidRPr="00DF5E06">
        <w:rPr>
          <w:sz w:val="28"/>
          <w:szCs w:val="28"/>
        </w:rPr>
        <w:t>овая Сила реализуется ИП ГКФХ Ким В.В. за счет собственных средств, срок проекта -  2019-2023 годы. В 2019 году ИП ГКФХ Ким В.В. заложил сад 1,5 га яблок и 0,5  га жимолость, в настоящее время площадь сада равна 6 га. По долгосрочному и</w:t>
      </w:r>
      <w:r w:rsidR="00ED7863" w:rsidRPr="00DF5E06">
        <w:rPr>
          <w:sz w:val="28"/>
          <w:szCs w:val="28"/>
        </w:rPr>
        <w:t>н</w:t>
      </w:r>
      <w:r w:rsidR="00ED7863" w:rsidRPr="00DF5E06">
        <w:rPr>
          <w:sz w:val="28"/>
          <w:szCs w:val="28"/>
        </w:rPr>
        <w:t xml:space="preserve">вестиционному проекту многолетние плодовые насаждения займут площадь 9 га в районе </w:t>
      </w:r>
      <w:proofErr w:type="gramStart"/>
      <w:r w:rsidR="00ED7863" w:rsidRPr="00DF5E06">
        <w:rPr>
          <w:sz w:val="28"/>
          <w:szCs w:val="28"/>
        </w:rPr>
        <w:t>с</w:t>
      </w:r>
      <w:proofErr w:type="gramEnd"/>
      <w:r w:rsidR="00ED7863" w:rsidRPr="00DF5E06">
        <w:rPr>
          <w:sz w:val="28"/>
          <w:szCs w:val="28"/>
        </w:rPr>
        <w:t>. Новая Сила</w:t>
      </w:r>
      <w:r w:rsidR="00ED7863" w:rsidRPr="00DF5E06">
        <w:rPr>
          <w:sz w:val="26"/>
          <w:szCs w:val="26"/>
        </w:rPr>
        <w:t xml:space="preserve">. </w:t>
      </w:r>
      <w:r w:rsidR="00ED7863" w:rsidRPr="00DF5E06">
        <w:rPr>
          <w:sz w:val="28"/>
          <w:szCs w:val="28"/>
        </w:rPr>
        <w:t>Стоимость  проекта -15,5 млн</w:t>
      </w:r>
      <w:proofErr w:type="gramStart"/>
      <w:r w:rsidR="00ED7863" w:rsidRPr="00DF5E06">
        <w:rPr>
          <w:sz w:val="28"/>
          <w:szCs w:val="28"/>
        </w:rPr>
        <w:t>.р</w:t>
      </w:r>
      <w:proofErr w:type="gramEnd"/>
      <w:r w:rsidR="00ED7863" w:rsidRPr="00DF5E06">
        <w:rPr>
          <w:sz w:val="28"/>
          <w:szCs w:val="28"/>
        </w:rPr>
        <w:t>ублей, фактически инвест</w:t>
      </w:r>
      <w:r w:rsidR="00ED7863" w:rsidRPr="00DF5E06">
        <w:rPr>
          <w:sz w:val="28"/>
          <w:szCs w:val="28"/>
        </w:rPr>
        <w:t>и</w:t>
      </w:r>
      <w:r w:rsidR="00ED7863" w:rsidRPr="00DF5E06">
        <w:rPr>
          <w:sz w:val="28"/>
          <w:szCs w:val="28"/>
        </w:rPr>
        <w:t xml:space="preserve">ровано  с  начала проекта  - 10,3 </w:t>
      </w:r>
      <w:proofErr w:type="spellStart"/>
      <w:r w:rsidR="00ED7863" w:rsidRPr="00DF5E06">
        <w:rPr>
          <w:sz w:val="28"/>
          <w:szCs w:val="28"/>
        </w:rPr>
        <w:t>млн.руб</w:t>
      </w:r>
      <w:proofErr w:type="spellEnd"/>
      <w:r w:rsidR="00ED7863" w:rsidRPr="00DF5E06">
        <w:rPr>
          <w:sz w:val="28"/>
          <w:szCs w:val="28"/>
        </w:rPr>
        <w:t xml:space="preserve">, в том числе в 2022г.- </w:t>
      </w:r>
      <w:r w:rsidR="00FC2AFC" w:rsidRPr="00DF5E06">
        <w:rPr>
          <w:sz w:val="28"/>
          <w:szCs w:val="28"/>
        </w:rPr>
        <w:t xml:space="preserve"> </w:t>
      </w:r>
      <w:r w:rsidR="00ED7863" w:rsidRPr="00DF5E06">
        <w:rPr>
          <w:sz w:val="28"/>
          <w:szCs w:val="28"/>
        </w:rPr>
        <w:t>1,7 млн.рублей.</w:t>
      </w:r>
      <w:r w:rsidR="00FC2AFC" w:rsidRPr="00DF5E06">
        <w:rPr>
          <w:sz w:val="28"/>
          <w:szCs w:val="28"/>
        </w:rPr>
        <w:t xml:space="preserve"> В отчетном году собран урожай. </w:t>
      </w:r>
      <w:r w:rsidR="00ED7863" w:rsidRPr="00DF5E06">
        <w:rPr>
          <w:sz w:val="28"/>
          <w:szCs w:val="28"/>
        </w:rPr>
        <w:t xml:space="preserve"> </w:t>
      </w:r>
    </w:p>
    <w:p w:rsidR="00ED7863" w:rsidRDefault="00ED7863" w:rsidP="00ED7863">
      <w:pPr>
        <w:shd w:val="clear" w:color="auto" w:fill="FFFFFF"/>
        <w:tabs>
          <w:tab w:val="left" w:pos="73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2022 г. осуществлялось строительство</w:t>
      </w:r>
      <w:r w:rsidRPr="006A5321">
        <w:rPr>
          <w:sz w:val="28"/>
          <w:szCs w:val="28"/>
        </w:rPr>
        <w:t xml:space="preserve"> базы отдыха в бухте Лашкевича (ООО </w:t>
      </w:r>
      <w:r>
        <w:rPr>
          <w:sz w:val="28"/>
          <w:szCs w:val="28"/>
        </w:rPr>
        <w:t xml:space="preserve"> </w:t>
      </w:r>
      <w:r w:rsidRPr="006A5321">
        <w:rPr>
          <w:sz w:val="28"/>
          <w:szCs w:val="28"/>
        </w:rPr>
        <w:t xml:space="preserve">«ДВ </w:t>
      </w:r>
      <w:r>
        <w:rPr>
          <w:sz w:val="28"/>
          <w:szCs w:val="28"/>
        </w:rPr>
        <w:t xml:space="preserve"> </w:t>
      </w:r>
      <w:r w:rsidRPr="006A5321">
        <w:rPr>
          <w:sz w:val="28"/>
          <w:szCs w:val="28"/>
        </w:rPr>
        <w:t>Торг</w:t>
      </w:r>
      <w:r>
        <w:rPr>
          <w:sz w:val="28"/>
          <w:szCs w:val="28"/>
        </w:rPr>
        <w:t xml:space="preserve">  Ко»), срок проекта 2020-2024</w:t>
      </w:r>
      <w:r w:rsidRPr="006A5321">
        <w:rPr>
          <w:sz w:val="28"/>
          <w:szCs w:val="28"/>
        </w:rPr>
        <w:t xml:space="preserve"> год, стоимость проекта – 10,0 млн</w:t>
      </w:r>
      <w:proofErr w:type="gramStart"/>
      <w:r w:rsidRPr="006A5321">
        <w:rPr>
          <w:sz w:val="28"/>
          <w:szCs w:val="28"/>
        </w:rPr>
        <w:t>.р</w:t>
      </w:r>
      <w:proofErr w:type="gramEnd"/>
      <w:r w:rsidRPr="006A5321">
        <w:rPr>
          <w:sz w:val="28"/>
          <w:szCs w:val="28"/>
        </w:rPr>
        <w:t>уб.</w:t>
      </w:r>
      <w:r>
        <w:rPr>
          <w:sz w:val="28"/>
          <w:szCs w:val="28"/>
        </w:rPr>
        <w:t>, созд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 новых рабочих мест по итогам завершения  - 5 ед.,  проект находится в стадии ре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лизации – готовность  70% (построены средства размещения, бассейн, беседки), объем инвестиций </w:t>
      </w:r>
      <w:r w:rsidR="00CC0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CC0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2022г. – 5,5 млн.рублей. </w:t>
      </w:r>
    </w:p>
    <w:p w:rsidR="00EC4A5B" w:rsidRPr="006A5321" w:rsidRDefault="00EC4A5B" w:rsidP="00EC4A5B">
      <w:pPr>
        <w:ind w:firstLine="709"/>
        <w:jc w:val="both"/>
        <w:rPr>
          <w:sz w:val="28"/>
          <w:szCs w:val="28"/>
        </w:rPr>
      </w:pPr>
    </w:p>
    <w:p w:rsidR="00ED7863" w:rsidRPr="00912F97" w:rsidRDefault="00ED7863" w:rsidP="00ED7863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1.6</w:t>
      </w:r>
      <w:r w:rsidRPr="00912F97">
        <w:rPr>
          <w:b/>
          <w:color w:val="000000"/>
          <w:sz w:val="28"/>
          <w:szCs w:val="28"/>
        </w:rPr>
        <w:t>. Перспективы развития</w:t>
      </w:r>
      <w:r w:rsidR="00486D74">
        <w:rPr>
          <w:b/>
          <w:color w:val="000000"/>
          <w:sz w:val="28"/>
          <w:szCs w:val="28"/>
        </w:rPr>
        <w:t xml:space="preserve"> на 2023- 2025 годы</w:t>
      </w:r>
    </w:p>
    <w:p w:rsidR="00ED7863" w:rsidRDefault="00ED7863" w:rsidP="00ED7863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175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 до 2025 года</w:t>
      </w:r>
      <w:r w:rsidRPr="00111750">
        <w:rPr>
          <w:rFonts w:ascii="Times New Roman" w:hAnsi="Times New Roman" w:cs="Times New Roman"/>
          <w:sz w:val="28"/>
          <w:szCs w:val="28"/>
        </w:rPr>
        <w:t xml:space="preserve"> за счет участия в </w:t>
      </w:r>
      <w:r w:rsidR="00505B0D">
        <w:rPr>
          <w:rFonts w:ascii="Times New Roman" w:hAnsi="Times New Roman" w:cs="Times New Roman"/>
          <w:sz w:val="28"/>
          <w:szCs w:val="28"/>
        </w:rPr>
        <w:t xml:space="preserve">национальных, </w:t>
      </w:r>
      <w:r w:rsidRPr="00111750">
        <w:rPr>
          <w:rFonts w:ascii="Times New Roman" w:hAnsi="Times New Roman" w:cs="Times New Roman"/>
          <w:sz w:val="28"/>
          <w:szCs w:val="28"/>
        </w:rPr>
        <w:t>региональных проектах и государственных программах Приморского края, а также за счет средств местного бюджета запланировано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7863" w:rsidRDefault="00ED7863" w:rsidP="00ED7863">
      <w:pPr>
        <w:ind w:firstLine="709"/>
        <w:rPr>
          <w:sz w:val="28"/>
          <w:szCs w:val="28"/>
        </w:rPr>
      </w:pPr>
      <w:r w:rsidRPr="006A5321">
        <w:rPr>
          <w:sz w:val="28"/>
          <w:szCs w:val="28"/>
        </w:rPr>
        <w:t xml:space="preserve">                     В</w:t>
      </w:r>
      <w:r>
        <w:rPr>
          <w:sz w:val="28"/>
          <w:szCs w:val="28"/>
        </w:rPr>
        <w:t xml:space="preserve">  сфере  «Образование»: </w:t>
      </w:r>
    </w:p>
    <w:p w:rsidR="00ED7863" w:rsidRPr="006A5321" w:rsidRDefault="00ED7863" w:rsidP="00ED7863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проектам  образования ведутся подготовительные работы  по разработке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ектно-сметной документации и вхождению в адресную инвестиционную программу Приморского края</w:t>
      </w:r>
      <w:r w:rsidR="007457B0">
        <w:rPr>
          <w:sz w:val="28"/>
          <w:szCs w:val="28"/>
        </w:rPr>
        <w:t>. М</w:t>
      </w:r>
      <w:r w:rsidR="007457B0" w:rsidRPr="006A5321">
        <w:rPr>
          <w:sz w:val="28"/>
          <w:szCs w:val="28"/>
        </w:rPr>
        <w:t>инистерством образования Приморского края согласован</w:t>
      </w:r>
      <w:r w:rsidR="007457B0">
        <w:rPr>
          <w:sz w:val="28"/>
          <w:szCs w:val="28"/>
        </w:rPr>
        <w:t>ы сл</w:t>
      </w:r>
      <w:r w:rsidR="007457B0">
        <w:rPr>
          <w:sz w:val="28"/>
          <w:szCs w:val="28"/>
        </w:rPr>
        <w:t>е</w:t>
      </w:r>
      <w:r w:rsidR="007457B0">
        <w:rPr>
          <w:sz w:val="28"/>
          <w:szCs w:val="28"/>
        </w:rPr>
        <w:t xml:space="preserve">дующие объекты образования: </w:t>
      </w:r>
    </w:p>
    <w:p w:rsidR="00ED7863" w:rsidRPr="006A5321" w:rsidRDefault="00ED7863" w:rsidP="00ED7863">
      <w:pPr>
        <w:ind w:firstLine="709"/>
        <w:jc w:val="both"/>
        <w:rPr>
          <w:bCs/>
          <w:sz w:val="28"/>
          <w:szCs w:val="28"/>
        </w:rPr>
      </w:pPr>
      <w:r w:rsidRPr="006A5321">
        <w:rPr>
          <w:bCs/>
          <w:sz w:val="28"/>
          <w:szCs w:val="28"/>
        </w:rPr>
        <w:t xml:space="preserve">- </w:t>
      </w:r>
      <w:r w:rsidRPr="006A5321">
        <w:rPr>
          <w:sz w:val="28"/>
          <w:szCs w:val="28"/>
        </w:rPr>
        <w:t>объект "</w:t>
      </w:r>
      <w:proofErr w:type="spellStart"/>
      <w:r w:rsidRPr="006A5321">
        <w:rPr>
          <w:sz w:val="28"/>
          <w:szCs w:val="28"/>
        </w:rPr>
        <w:t>Екатериновская</w:t>
      </w:r>
      <w:proofErr w:type="spellEnd"/>
      <w:r w:rsidRPr="006A5321">
        <w:rPr>
          <w:sz w:val="28"/>
          <w:szCs w:val="28"/>
        </w:rPr>
        <w:t xml:space="preserve"> средняя общеобразовательная школа на 500 мест в Па</w:t>
      </w:r>
      <w:r w:rsidRPr="006A5321">
        <w:rPr>
          <w:sz w:val="28"/>
          <w:szCs w:val="28"/>
        </w:rPr>
        <w:t>р</w:t>
      </w:r>
      <w:r w:rsidRPr="006A5321">
        <w:rPr>
          <w:sz w:val="28"/>
          <w:szCs w:val="28"/>
        </w:rPr>
        <w:t xml:space="preserve">тизанском муниципальном районе". </w:t>
      </w:r>
      <w:r>
        <w:rPr>
          <w:sz w:val="28"/>
          <w:szCs w:val="28"/>
        </w:rPr>
        <w:t xml:space="preserve"> </w:t>
      </w:r>
      <w:r w:rsidRPr="006A5321">
        <w:rPr>
          <w:sz w:val="28"/>
          <w:szCs w:val="28"/>
        </w:rPr>
        <w:t>Начало реализации проекта 2024 год, стоимость проектно-сметной документации – 10,0 млн</w:t>
      </w:r>
      <w:proofErr w:type="gramStart"/>
      <w:r w:rsidRPr="006A5321">
        <w:rPr>
          <w:sz w:val="28"/>
          <w:szCs w:val="28"/>
        </w:rPr>
        <w:t>.р</w:t>
      </w:r>
      <w:proofErr w:type="gramEnd"/>
      <w:r w:rsidRPr="006A5321">
        <w:rPr>
          <w:sz w:val="28"/>
          <w:szCs w:val="28"/>
        </w:rPr>
        <w:t>уб.;</w:t>
      </w:r>
    </w:p>
    <w:p w:rsidR="00ED7863" w:rsidRDefault="00ED7863" w:rsidP="00ED7863">
      <w:pPr>
        <w:ind w:firstLine="708"/>
        <w:jc w:val="both"/>
        <w:rPr>
          <w:sz w:val="28"/>
          <w:szCs w:val="28"/>
        </w:rPr>
      </w:pPr>
      <w:r w:rsidRPr="006A5321">
        <w:rPr>
          <w:sz w:val="28"/>
          <w:szCs w:val="28"/>
        </w:rPr>
        <w:lastRenderedPageBreak/>
        <w:t xml:space="preserve">- </w:t>
      </w:r>
      <w:r w:rsidR="007457B0">
        <w:rPr>
          <w:sz w:val="28"/>
          <w:szCs w:val="28"/>
        </w:rPr>
        <w:t xml:space="preserve">объект </w:t>
      </w:r>
      <w:r w:rsidRPr="006A5321">
        <w:rPr>
          <w:sz w:val="28"/>
          <w:szCs w:val="28"/>
        </w:rPr>
        <w:t>«Детский стационарный оздоровительный лагерь с круглогодичным пр</w:t>
      </w:r>
      <w:r w:rsidRPr="006A5321">
        <w:rPr>
          <w:sz w:val="28"/>
          <w:szCs w:val="28"/>
        </w:rPr>
        <w:t>е</w:t>
      </w:r>
      <w:r w:rsidRPr="006A5321">
        <w:rPr>
          <w:sz w:val="28"/>
          <w:szCs w:val="28"/>
        </w:rPr>
        <w:t>быванием детей на 200 мест в бухте Ла</w:t>
      </w:r>
      <w:r>
        <w:rPr>
          <w:sz w:val="28"/>
          <w:szCs w:val="28"/>
        </w:rPr>
        <w:t xml:space="preserve">шкевича», срок  реализации </w:t>
      </w:r>
      <w:r w:rsidR="0005164F">
        <w:rPr>
          <w:sz w:val="28"/>
          <w:szCs w:val="28"/>
        </w:rPr>
        <w:t xml:space="preserve"> </w:t>
      </w:r>
      <w:r>
        <w:rPr>
          <w:sz w:val="28"/>
          <w:szCs w:val="28"/>
        </w:rPr>
        <w:t>с 2024</w:t>
      </w:r>
      <w:r w:rsidRPr="006A5321">
        <w:rPr>
          <w:sz w:val="28"/>
          <w:szCs w:val="28"/>
        </w:rPr>
        <w:t>-2025 годы, сто</w:t>
      </w:r>
      <w:r>
        <w:rPr>
          <w:sz w:val="28"/>
          <w:szCs w:val="28"/>
        </w:rPr>
        <w:t xml:space="preserve">имость проекта – 289,20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;</w:t>
      </w:r>
    </w:p>
    <w:p w:rsidR="00ED7863" w:rsidRDefault="00ED7863" w:rsidP="00ED7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на 2023 год за счет краевого бюджета запланирован капитальный ремонт 6-ти школ, на 2024- 2025 годы – 4-х школ.  </w:t>
      </w:r>
    </w:p>
    <w:p w:rsidR="007457B0" w:rsidRDefault="007457B0" w:rsidP="00ED7863">
      <w:pPr>
        <w:ind w:firstLine="708"/>
        <w:jc w:val="both"/>
        <w:rPr>
          <w:sz w:val="28"/>
          <w:szCs w:val="28"/>
        </w:rPr>
      </w:pPr>
    </w:p>
    <w:p w:rsidR="00ED7863" w:rsidRDefault="00ED7863" w:rsidP="00ED7863">
      <w:pPr>
        <w:tabs>
          <w:tab w:val="left" w:pos="8126"/>
        </w:tabs>
        <w:ind w:firstLine="708"/>
        <w:jc w:val="both"/>
        <w:rPr>
          <w:color w:val="000000"/>
          <w:sz w:val="28"/>
          <w:szCs w:val="28"/>
        </w:rPr>
      </w:pPr>
      <w:r w:rsidRPr="006A5321">
        <w:rPr>
          <w:color w:val="000000"/>
          <w:sz w:val="28"/>
          <w:szCs w:val="28"/>
        </w:rPr>
        <w:t xml:space="preserve">                       </w:t>
      </w:r>
      <w:r w:rsidR="009D56AF">
        <w:rPr>
          <w:color w:val="000000"/>
          <w:sz w:val="28"/>
          <w:szCs w:val="28"/>
        </w:rPr>
        <w:t xml:space="preserve">             </w:t>
      </w:r>
      <w:r w:rsidRPr="006A5321">
        <w:rPr>
          <w:color w:val="000000"/>
          <w:sz w:val="28"/>
          <w:szCs w:val="28"/>
        </w:rPr>
        <w:t xml:space="preserve">  В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>сфере  «Культура»:</w:t>
      </w:r>
      <w:r>
        <w:rPr>
          <w:color w:val="000000"/>
          <w:sz w:val="28"/>
          <w:szCs w:val="28"/>
        </w:rPr>
        <w:tab/>
      </w:r>
    </w:p>
    <w:p w:rsidR="00707638" w:rsidRDefault="00707638" w:rsidP="00ED78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D7863" w:rsidRPr="006A5321">
        <w:rPr>
          <w:color w:val="000000"/>
          <w:sz w:val="28"/>
          <w:szCs w:val="28"/>
        </w:rPr>
        <w:t xml:space="preserve"> рамках реализации регионального проекта «Культурная среда» планируется </w:t>
      </w:r>
      <w:r w:rsidR="009505CD" w:rsidRPr="006A5321">
        <w:rPr>
          <w:color w:val="000000"/>
          <w:sz w:val="28"/>
          <w:szCs w:val="28"/>
        </w:rPr>
        <w:t>про</w:t>
      </w:r>
      <w:r w:rsidR="009505CD">
        <w:rPr>
          <w:color w:val="000000"/>
          <w:sz w:val="28"/>
          <w:szCs w:val="28"/>
        </w:rPr>
        <w:t>извести</w:t>
      </w:r>
      <w:r>
        <w:rPr>
          <w:color w:val="000000"/>
          <w:sz w:val="28"/>
          <w:szCs w:val="28"/>
        </w:rPr>
        <w:t>:</w:t>
      </w:r>
    </w:p>
    <w:p w:rsidR="00ED7863" w:rsidRDefault="00707638" w:rsidP="00ED78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</w:t>
      </w:r>
      <w:r w:rsidR="00ED7863" w:rsidRPr="006A5321">
        <w:rPr>
          <w:color w:val="000000"/>
          <w:sz w:val="28"/>
          <w:szCs w:val="28"/>
        </w:rPr>
        <w:t xml:space="preserve"> капитальный рем</w:t>
      </w:r>
      <w:r w:rsidR="00ED7863">
        <w:rPr>
          <w:color w:val="000000"/>
          <w:sz w:val="28"/>
          <w:szCs w:val="28"/>
        </w:rPr>
        <w:t xml:space="preserve">онт </w:t>
      </w:r>
      <w:r w:rsidR="00E6083F">
        <w:rPr>
          <w:color w:val="000000"/>
          <w:sz w:val="28"/>
          <w:szCs w:val="28"/>
        </w:rPr>
        <w:t>дома культуры в селе</w:t>
      </w:r>
      <w:r w:rsidR="009505CD">
        <w:rPr>
          <w:color w:val="000000"/>
          <w:sz w:val="28"/>
          <w:szCs w:val="28"/>
        </w:rPr>
        <w:t xml:space="preserve"> </w:t>
      </w:r>
      <w:proofErr w:type="spellStart"/>
      <w:r w:rsidR="009505CD">
        <w:rPr>
          <w:color w:val="000000"/>
          <w:sz w:val="28"/>
          <w:szCs w:val="28"/>
        </w:rPr>
        <w:t>Фроловка</w:t>
      </w:r>
      <w:proofErr w:type="spellEnd"/>
      <w:r w:rsidR="009505CD">
        <w:rPr>
          <w:color w:val="000000"/>
          <w:sz w:val="28"/>
          <w:szCs w:val="28"/>
        </w:rPr>
        <w:t>.</w:t>
      </w:r>
      <w:r w:rsidR="00ED7863">
        <w:rPr>
          <w:color w:val="000000"/>
          <w:sz w:val="28"/>
          <w:szCs w:val="28"/>
        </w:rPr>
        <w:t xml:space="preserve"> </w:t>
      </w:r>
      <w:r w:rsidR="00ED7863" w:rsidRPr="006A5321">
        <w:rPr>
          <w:color w:val="000000"/>
          <w:sz w:val="28"/>
          <w:szCs w:val="28"/>
        </w:rPr>
        <w:t>Срок реализации дан</w:t>
      </w:r>
      <w:r w:rsidR="00E6083F">
        <w:rPr>
          <w:color w:val="000000"/>
          <w:sz w:val="28"/>
          <w:szCs w:val="28"/>
        </w:rPr>
        <w:t xml:space="preserve">ного </w:t>
      </w:r>
      <w:r w:rsidR="00ED7863" w:rsidRPr="006A5321">
        <w:rPr>
          <w:color w:val="000000"/>
          <w:sz w:val="28"/>
          <w:szCs w:val="28"/>
        </w:rPr>
        <w:t>проек</w:t>
      </w:r>
      <w:r w:rsidR="00E6083F">
        <w:rPr>
          <w:color w:val="000000"/>
          <w:sz w:val="28"/>
          <w:szCs w:val="28"/>
        </w:rPr>
        <w:t>та</w:t>
      </w:r>
      <w:r w:rsidR="00ED7863">
        <w:rPr>
          <w:color w:val="000000"/>
          <w:sz w:val="28"/>
          <w:szCs w:val="28"/>
        </w:rPr>
        <w:t xml:space="preserve"> 2023 -2004 годы, общая сумма – </w:t>
      </w:r>
      <w:r w:rsidR="00ED7863" w:rsidRPr="006A5321">
        <w:rPr>
          <w:color w:val="000000"/>
          <w:sz w:val="28"/>
          <w:szCs w:val="28"/>
        </w:rPr>
        <w:t xml:space="preserve"> </w:t>
      </w:r>
      <w:r w:rsidR="00E6083F">
        <w:rPr>
          <w:color w:val="000000"/>
          <w:sz w:val="28"/>
          <w:szCs w:val="28"/>
        </w:rPr>
        <w:t>33,86</w:t>
      </w:r>
      <w:r w:rsidR="00ED7863">
        <w:rPr>
          <w:color w:val="000000"/>
          <w:sz w:val="28"/>
          <w:szCs w:val="28"/>
        </w:rPr>
        <w:t xml:space="preserve"> </w:t>
      </w:r>
      <w:r w:rsidR="00ED7863" w:rsidRPr="006A5321">
        <w:rPr>
          <w:color w:val="000000"/>
          <w:sz w:val="28"/>
          <w:szCs w:val="28"/>
        </w:rPr>
        <w:t>млн</w:t>
      </w:r>
      <w:proofErr w:type="gramStart"/>
      <w:r w:rsidR="00ED7863" w:rsidRPr="006A5321">
        <w:rPr>
          <w:color w:val="000000"/>
          <w:sz w:val="28"/>
          <w:szCs w:val="28"/>
        </w:rPr>
        <w:t>.р</w:t>
      </w:r>
      <w:proofErr w:type="gramEnd"/>
      <w:r w:rsidR="00ED7863" w:rsidRPr="006A5321">
        <w:rPr>
          <w:color w:val="000000"/>
          <w:sz w:val="28"/>
          <w:szCs w:val="28"/>
        </w:rPr>
        <w:t>уб.</w:t>
      </w:r>
    </w:p>
    <w:p w:rsidR="00ED7863" w:rsidRPr="004D64DE" w:rsidRDefault="00ED7863" w:rsidP="009505C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07638">
        <w:rPr>
          <w:color w:val="000000"/>
          <w:sz w:val="28"/>
          <w:szCs w:val="28"/>
        </w:rPr>
        <w:t xml:space="preserve"> </w:t>
      </w:r>
      <w:r w:rsidRPr="004D64DE">
        <w:rPr>
          <w:color w:val="000000"/>
          <w:sz w:val="28"/>
          <w:szCs w:val="28"/>
        </w:rPr>
        <w:t>ремонт д</w:t>
      </w:r>
      <w:r w:rsidR="009505CD">
        <w:rPr>
          <w:color w:val="000000"/>
          <w:sz w:val="28"/>
          <w:szCs w:val="28"/>
        </w:rPr>
        <w:t xml:space="preserve">ома культуры </w:t>
      </w:r>
      <w:r w:rsidRPr="004D64DE">
        <w:rPr>
          <w:color w:val="000000"/>
          <w:sz w:val="28"/>
          <w:szCs w:val="28"/>
        </w:rPr>
        <w:t xml:space="preserve">в </w:t>
      </w:r>
      <w:proofErr w:type="spellStart"/>
      <w:r w:rsidRPr="004D64DE">
        <w:rPr>
          <w:color w:val="000000"/>
          <w:sz w:val="28"/>
          <w:szCs w:val="28"/>
        </w:rPr>
        <w:t>с</w:t>
      </w:r>
      <w:proofErr w:type="gramStart"/>
      <w:r w:rsidRPr="004D64DE">
        <w:rPr>
          <w:color w:val="000000"/>
          <w:sz w:val="28"/>
          <w:szCs w:val="28"/>
        </w:rPr>
        <w:t>.Х</w:t>
      </w:r>
      <w:proofErr w:type="gramEnd"/>
      <w:r w:rsidRPr="004D64DE">
        <w:rPr>
          <w:color w:val="000000"/>
          <w:sz w:val="28"/>
          <w:szCs w:val="28"/>
        </w:rPr>
        <w:t>мыловка</w:t>
      </w:r>
      <w:proofErr w:type="spellEnd"/>
      <w:r w:rsidR="009505CD">
        <w:rPr>
          <w:color w:val="000000"/>
          <w:sz w:val="28"/>
          <w:szCs w:val="28"/>
        </w:rPr>
        <w:t xml:space="preserve">, </w:t>
      </w:r>
      <w:proofErr w:type="spellStart"/>
      <w:r w:rsidR="00965CD1">
        <w:rPr>
          <w:color w:val="000000"/>
          <w:sz w:val="28"/>
          <w:szCs w:val="28"/>
        </w:rPr>
        <w:t>с.</w:t>
      </w:r>
      <w:r w:rsidR="00E6083F">
        <w:rPr>
          <w:color w:val="000000"/>
          <w:sz w:val="28"/>
          <w:szCs w:val="28"/>
        </w:rPr>
        <w:t>Перетино</w:t>
      </w:r>
      <w:proofErr w:type="spellEnd"/>
      <w:r w:rsidR="00E6083F">
        <w:rPr>
          <w:color w:val="000000"/>
          <w:sz w:val="28"/>
          <w:szCs w:val="28"/>
        </w:rPr>
        <w:t xml:space="preserve">, </w:t>
      </w:r>
      <w:r w:rsidR="009505CD">
        <w:rPr>
          <w:color w:val="000000"/>
          <w:sz w:val="28"/>
          <w:szCs w:val="28"/>
        </w:rPr>
        <w:t xml:space="preserve">приобретение оборудования и инвентаря в дома культуры с.Золотая Долина, </w:t>
      </w:r>
      <w:r w:rsidR="00965CD1">
        <w:rPr>
          <w:color w:val="000000"/>
          <w:sz w:val="28"/>
          <w:szCs w:val="28"/>
        </w:rPr>
        <w:t>с.</w:t>
      </w:r>
      <w:r w:rsidR="009505CD">
        <w:rPr>
          <w:color w:val="000000"/>
          <w:sz w:val="28"/>
          <w:szCs w:val="28"/>
        </w:rPr>
        <w:t>Сергеевка</w:t>
      </w:r>
      <w:r w:rsidRPr="004D64DE">
        <w:rPr>
          <w:color w:val="000000"/>
          <w:sz w:val="28"/>
          <w:szCs w:val="28"/>
        </w:rPr>
        <w:t>. Срок реализации данных проектов 2023 -2024 годы, общая сум</w:t>
      </w:r>
      <w:r w:rsidR="00E6083F">
        <w:rPr>
          <w:color w:val="000000"/>
          <w:sz w:val="28"/>
          <w:szCs w:val="28"/>
        </w:rPr>
        <w:t>ма – 16,1</w:t>
      </w:r>
      <w:r w:rsidR="009505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</w:p>
    <w:p w:rsidR="00ED7863" w:rsidRPr="006A5321" w:rsidRDefault="00ED7863" w:rsidP="00ED7863">
      <w:pPr>
        <w:tabs>
          <w:tab w:val="left" w:pos="6398"/>
        </w:tabs>
        <w:ind w:firstLine="708"/>
        <w:jc w:val="both"/>
        <w:rPr>
          <w:color w:val="000000"/>
          <w:sz w:val="28"/>
          <w:szCs w:val="28"/>
        </w:rPr>
      </w:pPr>
      <w:r w:rsidRPr="006A5321">
        <w:rPr>
          <w:color w:val="000000"/>
          <w:sz w:val="28"/>
          <w:szCs w:val="28"/>
        </w:rPr>
        <w:t xml:space="preserve">                                В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 xml:space="preserve"> «Спорт»: </w:t>
      </w:r>
      <w:r>
        <w:rPr>
          <w:color w:val="000000"/>
          <w:sz w:val="28"/>
          <w:szCs w:val="28"/>
        </w:rPr>
        <w:tab/>
      </w:r>
    </w:p>
    <w:p w:rsidR="004918CA" w:rsidRDefault="004918CA" w:rsidP="00ED78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D7863" w:rsidRPr="006A5321">
        <w:rPr>
          <w:bCs/>
          <w:sz w:val="28"/>
          <w:szCs w:val="28"/>
        </w:rPr>
        <w:t xml:space="preserve">  рамках реализации регионального проекта </w:t>
      </w:r>
      <w:r>
        <w:rPr>
          <w:bCs/>
          <w:sz w:val="28"/>
          <w:szCs w:val="28"/>
        </w:rPr>
        <w:t>«Спорт-норма жизни» планируется:</w:t>
      </w:r>
    </w:p>
    <w:p w:rsidR="00ED7863" w:rsidRPr="006A5321" w:rsidRDefault="004918CA" w:rsidP="00ED786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D7863" w:rsidRPr="006A5321">
        <w:rPr>
          <w:bCs/>
          <w:sz w:val="28"/>
          <w:szCs w:val="28"/>
        </w:rPr>
        <w:t>реконструкция стадиона, расположенного по адресу: с</w:t>
      </w:r>
      <w:proofErr w:type="gramStart"/>
      <w:r w:rsidR="00ED7863" w:rsidRPr="006A5321">
        <w:rPr>
          <w:bCs/>
          <w:sz w:val="28"/>
          <w:szCs w:val="28"/>
        </w:rPr>
        <w:t>.В</w:t>
      </w:r>
      <w:proofErr w:type="gramEnd"/>
      <w:r w:rsidR="00ED7863" w:rsidRPr="006A5321">
        <w:rPr>
          <w:bCs/>
          <w:sz w:val="28"/>
          <w:szCs w:val="28"/>
        </w:rPr>
        <w:t>ладимиро - Алексан</w:t>
      </w:r>
      <w:r w:rsidR="00ED7863" w:rsidRPr="006A5321">
        <w:rPr>
          <w:bCs/>
          <w:sz w:val="28"/>
          <w:szCs w:val="28"/>
        </w:rPr>
        <w:t>д</w:t>
      </w:r>
      <w:r w:rsidR="00ED7863" w:rsidRPr="006A5321">
        <w:rPr>
          <w:bCs/>
          <w:sz w:val="28"/>
          <w:szCs w:val="28"/>
        </w:rPr>
        <w:t xml:space="preserve">ровское, </w:t>
      </w:r>
      <w:proofErr w:type="spellStart"/>
      <w:r w:rsidR="00ED7863" w:rsidRPr="006A5321">
        <w:rPr>
          <w:bCs/>
          <w:sz w:val="28"/>
          <w:szCs w:val="28"/>
        </w:rPr>
        <w:t>ул.Р.Зорге</w:t>
      </w:r>
      <w:proofErr w:type="spellEnd"/>
      <w:r w:rsidR="00ED7863" w:rsidRPr="006A5321">
        <w:rPr>
          <w:bCs/>
          <w:sz w:val="28"/>
          <w:szCs w:val="28"/>
        </w:rPr>
        <w:t xml:space="preserve">; общая стоимость работ, включая ПСД – 201,2028 млн.руб. </w:t>
      </w:r>
      <w:r w:rsidR="00ED7863">
        <w:rPr>
          <w:bCs/>
          <w:sz w:val="28"/>
          <w:szCs w:val="28"/>
        </w:rPr>
        <w:t>С</w:t>
      </w:r>
      <w:r w:rsidR="00ED7863" w:rsidRPr="006A5321">
        <w:rPr>
          <w:bCs/>
          <w:sz w:val="28"/>
          <w:szCs w:val="28"/>
        </w:rPr>
        <w:t xml:space="preserve">рок реализации проекта </w:t>
      </w:r>
      <w:r w:rsidR="00ED7863">
        <w:rPr>
          <w:bCs/>
          <w:sz w:val="28"/>
          <w:szCs w:val="28"/>
        </w:rPr>
        <w:t xml:space="preserve">2023 - </w:t>
      </w:r>
      <w:r w:rsidR="00ED7863" w:rsidRPr="006A5321">
        <w:rPr>
          <w:bCs/>
          <w:sz w:val="28"/>
          <w:szCs w:val="28"/>
        </w:rPr>
        <w:t>2024 год</w:t>
      </w:r>
      <w:r w:rsidR="00ED7863">
        <w:rPr>
          <w:bCs/>
          <w:sz w:val="28"/>
          <w:szCs w:val="28"/>
        </w:rPr>
        <w:t>ы</w:t>
      </w:r>
      <w:r w:rsidR="00ED7863" w:rsidRPr="006A5321">
        <w:rPr>
          <w:bCs/>
          <w:sz w:val="28"/>
          <w:szCs w:val="28"/>
        </w:rPr>
        <w:t xml:space="preserve"> (2023</w:t>
      </w:r>
      <w:r w:rsidR="00832650">
        <w:rPr>
          <w:bCs/>
          <w:sz w:val="28"/>
          <w:szCs w:val="28"/>
        </w:rPr>
        <w:t xml:space="preserve"> г.</w:t>
      </w:r>
      <w:r w:rsidR="00ED7863" w:rsidRPr="006A5321">
        <w:rPr>
          <w:bCs/>
          <w:sz w:val="28"/>
          <w:szCs w:val="28"/>
        </w:rPr>
        <w:t xml:space="preserve"> – 95,0 млн.руб., 2024</w:t>
      </w:r>
      <w:r w:rsidR="00832650">
        <w:rPr>
          <w:bCs/>
          <w:sz w:val="28"/>
          <w:szCs w:val="28"/>
        </w:rPr>
        <w:t>г.</w:t>
      </w:r>
      <w:r w:rsidR="00ED7863" w:rsidRPr="006A5321">
        <w:rPr>
          <w:bCs/>
          <w:sz w:val="28"/>
          <w:szCs w:val="28"/>
        </w:rPr>
        <w:t xml:space="preserve"> – 106,2028 млн.руб.);</w:t>
      </w:r>
    </w:p>
    <w:p w:rsidR="00ED7863" w:rsidRPr="006A5321" w:rsidRDefault="004918CA" w:rsidP="00ED78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32650">
        <w:rPr>
          <w:color w:val="000000"/>
          <w:sz w:val="28"/>
          <w:szCs w:val="28"/>
        </w:rPr>
        <w:t xml:space="preserve"> установка </w:t>
      </w:r>
      <w:r w:rsidR="00832650" w:rsidRPr="006A5321">
        <w:rPr>
          <w:color w:val="000000"/>
          <w:sz w:val="28"/>
          <w:szCs w:val="28"/>
        </w:rPr>
        <w:t>спорти</w:t>
      </w:r>
      <w:r w:rsidR="00832650">
        <w:rPr>
          <w:color w:val="000000"/>
          <w:sz w:val="28"/>
          <w:szCs w:val="28"/>
        </w:rPr>
        <w:t>вных</w:t>
      </w:r>
      <w:r w:rsidR="00832650" w:rsidRPr="006A5321">
        <w:rPr>
          <w:color w:val="000000"/>
          <w:sz w:val="28"/>
          <w:szCs w:val="28"/>
        </w:rPr>
        <w:t xml:space="preserve"> пло</w:t>
      </w:r>
      <w:r w:rsidR="00832650">
        <w:rPr>
          <w:color w:val="000000"/>
          <w:sz w:val="28"/>
          <w:szCs w:val="28"/>
        </w:rPr>
        <w:t>щадок</w:t>
      </w:r>
      <w:r w:rsidR="00832650" w:rsidRPr="006A5321">
        <w:rPr>
          <w:color w:val="000000"/>
          <w:sz w:val="28"/>
          <w:szCs w:val="28"/>
        </w:rPr>
        <w:t xml:space="preserve"> для игровых видов спорта</w:t>
      </w:r>
      <w:r w:rsidR="00832650">
        <w:rPr>
          <w:color w:val="000000"/>
          <w:sz w:val="28"/>
          <w:szCs w:val="28"/>
        </w:rPr>
        <w:t xml:space="preserve"> и тренажерных се</w:t>
      </w:r>
      <w:r w:rsidR="00832650">
        <w:rPr>
          <w:color w:val="000000"/>
          <w:sz w:val="28"/>
          <w:szCs w:val="28"/>
        </w:rPr>
        <w:t>к</w:t>
      </w:r>
      <w:r w:rsidR="00832650">
        <w:rPr>
          <w:color w:val="000000"/>
          <w:sz w:val="28"/>
          <w:szCs w:val="28"/>
        </w:rPr>
        <w:t>торов</w:t>
      </w:r>
      <w:r w:rsidR="00832650" w:rsidRPr="006A5321">
        <w:rPr>
          <w:color w:val="000000"/>
          <w:sz w:val="28"/>
          <w:szCs w:val="28"/>
        </w:rPr>
        <w:t xml:space="preserve"> (ти</w:t>
      </w:r>
      <w:r w:rsidR="00832650">
        <w:rPr>
          <w:color w:val="000000"/>
          <w:sz w:val="28"/>
          <w:szCs w:val="28"/>
        </w:rPr>
        <w:t xml:space="preserve">п № 2, № 3) </w:t>
      </w:r>
      <w:r w:rsidR="00ED7863" w:rsidRPr="006A5321">
        <w:rPr>
          <w:color w:val="000000"/>
          <w:sz w:val="28"/>
          <w:szCs w:val="28"/>
        </w:rPr>
        <w:t xml:space="preserve">в селах </w:t>
      </w:r>
      <w:proofErr w:type="spellStart"/>
      <w:r w:rsidR="00ED7863" w:rsidRPr="006A5321">
        <w:rPr>
          <w:color w:val="000000"/>
          <w:sz w:val="28"/>
          <w:szCs w:val="28"/>
        </w:rPr>
        <w:t>Молчановка</w:t>
      </w:r>
      <w:proofErr w:type="spellEnd"/>
      <w:r w:rsidR="00ED7863" w:rsidRPr="006A5321">
        <w:rPr>
          <w:color w:val="000000"/>
          <w:sz w:val="28"/>
          <w:szCs w:val="28"/>
        </w:rPr>
        <w:t xml:space="preserve">, </w:t>
      </w:r>
      <w:proofErr w:type="spellStart"/>
      <w:r w:rsidR="00ED7863" w:rsidRPr="006A5321">
        <w:rPr>
          <w:color w:val="000000"/>
          <w:sz w:val="28"/>
          <w:szCs w:val="28"/>
        </w:rPr>
        <w:t>Новицкое</w:t>
      </w:r>
      <w:proofErr w:type="spellEnd"/>
      <w:r w:rsidR="00ED7863" w:rsidRPr="006A5321">
        <w:rPr>
          <w:color w:val="000000"/>
          <w:sz w:val="28"/>
          <w:szCs w:val="28"/>
        </w:rPr>
        <w:t xml:space="preserve">, </w:t>
      </w:r>
      <w:proofErr w:type="spellStart"/>
      <w:r w:rsidR="00ED7863" w:rsidRPr="006A5321">
        <w:rPr>
          <w:color w:val="000000"/>
          <w:sz w:val="28"/>
          <w:szCs w:val="28"/>
        </w:rPr>
        <w:t>Фроловка</w:t>
      </w:r>
      <w:proofErr w:type="spellEnd"/>
      <w:r w:rsidR="00ED7863" w:rsidRPr="006A5321">
        <w:rPr>
          <w:color w:val="000000"/>
          <w:sz w:val="28"/>
          <w:szCs w:val="28"/>
        </w:rPr>
        <w:t xml:space="preserve">, </w:t>
      </w:r>
      <w:proofErr w:type="spellStart"/>
      <w:r w:rsidR="00ED7863" w:rsidRPr="006A5321">
        <w:rPr>
          <w:color w:val="000000"/>
          <w:sz w:val="28"/>
          <w:szCs w:val="28"/>
        </w:rPr>
        <w:t>Новолитовск</w:t>
      </w:r>
      <w:proofErr w:type="spellEnd"/>
      <w:r w:rsidR="00ED7863" w:rsidRPr="006A5321">
        <w:rPr>
          <w:color w:val="000000"/>
          <w:sz w:val="28"/>
          <w:szCs w:val="28"/>
        </w:rPr>
        <w:t xml:space="preserve"> и Екат</w:t>
      </w:r>
      <w:r w:rsidR="00ED7863" w:rsidRPr="006A5321">
        <w:rPr>
          <w:color w:val="000000"/>
          <w:sz w:val="28"/>
          <w:szCs w:val="28"/>
        </w:rPr>
        <w:t>е</w:t>
      </w:r>
      <w:r w:rsidR="00ED7863" w:rsidRPr="006A5321">
        <w:rPr>
          <w:color w:val="000000"/>
          <w:sz w:val="28"/>
          <w:szCs w:val="28"/>
        </w:rPr>
        <w:t>риновка, а также в пос</w:t>
      </w:r>
      <w:proofErr w:type="gramStart"/>
      <w:r w:rsidR="00ED7863" w:rsidRPr="006A5321">
        <w:rPr>
          <w:color w:val="000000"/>
          <w:sz w:val="28"/>
          <w:szCs w:val="28"/>
        </w:rPr>
        <w:t>.Б</w:t>
      </w:r>
      <w:proofErr w:type="gramEnd"/>
      <w:r w:rsidR="00ED7863" w:rsidRPr="006A5321">
        <w:rPr>
          <w:color w:val="000000"/>
          <w:sz w:val="28"/>
          <w:szCs w:val="28"/>
        </w:rPr>
        <w:t>оец Кузнецов в 2024-2025 годах</w:t>
      </w:r>
      <w:r w:rsidR="00ED7863">
        <w:rPr>
          <w:color w:val="000000"/>
          <w:sz w:val="28"/>
          <w:szCs w:val="28"/>
        </w:rPr>
        <w:t>, общая сумма – 70,56</w:t>
      </w:r>
      <w:r w:rsidR="00ED7863" w:rsidRPr="006A5321">
        <w:rPr>
          <w:color w:val="000000"/>
          <w:sz w:val="28"/>
          <w:szCs w:val="28"/>
        </w:rPr>
        <w:t xml:space="preserve"> млн.руб.</w:t>
      </w:r>
    </w:p>
    <w:p w:rsidR="00ED7863" w:rsidRPr="006A5321" w:rsidRDefault="00ED7863" w:rsidP="00ED7863">
      <w:pPr>
        <w:ind w:firstLine="709"/>
        <w:jc w:val="both"/>
        <w:rPr>
          <w:bCs/>
          <w:sz w:val="28"/>
          <w:szCs w:val="28"/>
        </w:rPr>
      </w:pPr>
      <w:r w:rsidRPr="006A5321">
        <w:rPr>
          <w:bCs/>
          <w:sz w:val="28"/>
          <w:szCs w:val="28"/>
        </w:rPr>
        <w:t xml:space="preserve">                             В </w:t>
      </w:r>
      <w:r>
        <w:rPr>
          <w:bCs/>
          <w:sz w:val="28"/>
          <w:szCs w:val="28"/>
        </w:rPr>
        <w:t xml:space="preserve"> </w:t>
      </w:r>
      <w:r w:rsidRPr="006A5321">
        <w:rPr>
          <w:bCs/>
          <w:sz w:val="28"/>
          <w:szCs w:val="28"/>
        </w:rPr>
        <w:t>сфере</w:t>
      </w:r>
      <w:r>
        <w:rPr>
          <w:bCs/>
          <w:sz w:val="28"/>
          <w:szCs w:val="28"/>
        </w:rPr>
        <w:t xml:space="preserve"> </w:t>
      </w:r>
      <w:r w:rsidRPr="006A5321">
        <w:rPr>
          <w:bCs/>
          <w:sz w:val="28"/>
          <w:szCs w:val="28"/>
        </w:rPr>
        <w:t xml:space="preserve"> «Дорожное хозяйство»: </w:t>
      </w:r>
    </w:p>
    <w:p w:rsidR="00ED7863" w:rsidRDefault="00505381" w:rsidP="00ED78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D7863" w:rsidRPr="006A5321">
        <w:rPr>
          <w:color w:val="000000"/>
          <w:sz w:val="28"/>
          <w:szCs w:val="28"/>
        </w:rPr>
        <w:t xml:space="preserve"> целью обеспечения д</w:t>
      </w:r>
      <w:r w:rsidR="00ED7863">
        <w:rPr>
          <w:color w:val="000000"/>
          <w:sz w:val="28"/>
          <w:szCs w:val="28"/>
        </w:rPr>
        <w:t>орожной инфраструктурой сельских населенных пунктов</w:t>
      </w:r>
      <w:r w:rsidR="00ED7863" w:rsidRPr="006A5321">
        <w:rPr>
          <w:color w:val="000000"/>
          <w:sz w:val="28"/>
          <w:szCs w:val="28"/>
        </w:rPr>
        <w:t xml:space="preserve"> Партизанского муниципального района планируется строительство автомобильной д</w:t>
      </w:r>
      <w:r w:rsidR="00ED7863" w:rsidRPr="006A5321">
        <w:rPr>
          <w:color w:val="000000"/>
          <w:sz w:val="28"/>
          <w:szCs w:val="28"/>
        </w:rPr>
        <w:t>о</w:t>
      </w:r>
      <w:r w:rsidR="00ED7863" w:rsidRPr="006A5321">
        <w:rPr>
          <w:color w:val="000000"/>
          <w:sz w:val="28"/>
          <w:szCs w:val="28"/>
        </w:rPr>
        <w:t>роги общег</w:t>
      </w:r>
      <w:r w:rsidR="00ED7863">
        <w:rPr>
          <w:color w:val="000000"/>
          <w:sz w:val="28"/>
          <w:szCs w:val="28"/>
        </w:rPr>
        <w:t xml:space="preserve">о пользования к жилому массиву </w:t>
      </w:r>
      <w:r w:rsidR="00ED7863" w:rsidRPr="006A5321">
        <w:rPr>
          <w:color w:val="000000"/>
          <w:sz w:val="28"/>
          <w:szCs w:val="28"/>
        </w:rPr>
        <w:t xml:space="preserve"> </w:t>
      </w:r>
      <w:r w:rsidR="00ED7863">
        <w:rPr>
          <w:color w:val="000000"/>
          <w:sz w:val="28"/>
          <w:szCs w:val="28"/>
        </w:rPr>
        <w:t>в районе  ул</w:t>
      </w:r>
      <w:proofErr w:type="gramStart"/>
      <w:r w:rsidR="00ED7863">
        <w:rPr>
          <w:color w:val="000000"/>
          <w:sz w:val="28"/>
          <w:szCs w:val="28"/>
        </w:rPr>
        <w:t>.Н</w:t>
      </w:r>
      <w:proofErr w:type="gramEnd"/>
      <w:r w:rsidR="00ED7863">
        <w:rPr>
          <w:color w:val="000000"/>
          <w:sz w:val="28"/>
          <w:szCs w:val="28"/>
        </w:rPr>
        <w:t xml:space="preserve">агорная в  </w:t>
      </w:r>
      <w:proofErr w:type="spellStart"/>
      <w:r w:rsidR="00ED7863" w:rsidRPr="006A5321">
        <w:rPr>
          <w:color w:val="000000"/>
          <w:sz w:val="28"/>
          <w:szCs w:val="28"/>
        </w:rPr>
        <w:t>с.Владимиро</w:t>
      </w:r>
      <w:r w:rsidR="00ED7863">
        <w:rPr>
          <w:color w:val="000000"/>
          <w:sz w:val="28"/>
          <w:szCs w:val="28"/>
        </w:rPr>
        <w:t>-Александровское</w:t>
      </w:r>
      <w:proofErr w:type="spellEnd"/>
      <w:r w:rsidR="00ED7863">
        <w:rPr>
          <w:color w:val="000000"/>
          <w:sz w:val="28"/>
          <w:szCs w:val="28"/>
        </w:rPr>
        <w:t xml:space="preserve">, </w:t>
      </w:r>
      <w:r w:rsidR="00ED7863" w:rsidRPr="006A5321">
        <w:rPr>
          <w:color w:val="000000"/>
          <w:sz w:val="28"/>
          <w:szCs w:val="28"/>
        </w:rPr>
        <w:t>протяженностью 3,22 км; срок реализации 2023-20</w:t>
      </w:r>
      <w:r w:rsidR="00ED7863">
        <w:rPr>
          <w:color w:val="000000"/>
          <w:sz w:val="28"/>
          <w:szCs w:val="28"/>
        </w:rPr>
        <w:t>24г.г., средства д</w:t>
      </w:r>
      <w:r w:rsidR="00ED7863">
        <w:rPr>
          <w:color w:val="000000"/>
          <w:sz w:val="28"/>
          <w:szCs w:val="28"/>
        </w:rPr>
        <w:t>о</w:t>
      </w:r>
      <w:r w:rsidR="00ED7863">
        <w:rPr>
          <w:color w:val="000000"/>
          <w:sz w:val="28"/>
          <w:szCs w:val="28"/>
        </w:rPr>
        <w:t>рожного фонда Приморского края, сумма проекта – 97,2 млн</w:t>
      </w:r>
      <w:r w:rsidR="00ED7863" w:rsidRPr="006A5321">
        <w:rPr>
          <w:color w:val="000000"/>
          <w:sz w:val="28"/>
          <w:szCs w:val="28"/>
        </w:rPr>
        <w:t>.руб.</w:t>
      </w:r>
    </w:p>
    <w:p w:rsidR="00ED7863" w:rsidRDefault="00ED7863" w:rsidP="00ED786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</w:t>
      </w:r>
      <w:r w:rsidRPr="006A5321"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>сфере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 xml:space="preserve"> «Коммунальная </w:t>
      </w:r>
      <w:r>
        <w:rPr>
          <w:color w:val="000000"/>
          <w:sz w:val="28"/>
          <w:szCs w:val="28"/>
        </w:rPr>
        <w:t xml:space="preserve"> </w:t>
      </w:r>
      <w:r w:rsidRPr="006A5321">
        <w:rPr>
          <w:color w:val="000000"/>
          <w:sz w:val="28"/>
          <w:szCs w:val="28"/>
        </w:rPr>
        <w:t>инфраструктура»:</w:t>
      </w:r>
    </w:p>
    <w:p w:rsidR="00ED7863" w:rsidRPr="006A5321" w:rsidRDefault="00A936DE" w:rsidP="00ED7863">
      <w:pPr>
        <w:tabs>
          <w:tab w:val="left" w:pos="3538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ED7863">
        <w:rPr>
          <w:color w:val="000000"/>
          <w:sz w:val="28"/>
          <w:szCs w:val="28"/>
        </w:rPr>
        <w:t xml:space="preserve"> рамках государственной программы Приморского края «Обеспечение досту</w:t>
      </w:r>
      <w:r w:rsidR="00ED7863">
        <w:rPr>
          <w:color w:val="000000"/>
          <w:sz w:val="28"/>
          <w:szCs w:val="28"/>
        </w:rPr>
        <w:t>п</w:t>
      </w:r>
      <w:r w:rsidR="00ED7863">
        <w:rPr>
          <w:color w:val="000000"/>
          <w:sz w:val="28"/>
          <w:szCs w:val="28"/>
        </w:rPr>
        <w:t>ным жильем и качественными услугами жилищно-коммунального хозяйства населения Приморского края» на 2020- 2027 годы за счет субсидий краевого бюджета</w:t>
      </w:r>
      <w:r w:rsidR="00ED7863" w:rsidRPr="00DB717F">
        <w:rPr>
          <w:color w:val="000000"/>
          <w:sz w:val="28"/>
          <w:szCs w:val="28"/>
        </w:rPr>
        <w:t xml:space="preserve"> </w:t>
      </w:r>
      <w:r w:rsidR="00ED7863">
        <w:rPr>
          <w:color w:val="000000"/>
          <w:sz w:val="28"/>
          <w:szCs w:val="28"/>
        </w:rPr>
        <w:t>на 2023 год запланирован капитальный ремонт сетей водоснабжения в с</w:t>
      </w:r>
      <w:proofErr w:type="gramStart"/>
      <w:r w:rsidR="00ED7863">
        <w:rPr>
          <w:color w:val="000000"/>
          <w:sz w:val="28"/>
          <w:szCs w:val="28"/>
        </w:rPr>
        <w:t>.Е</w:t>
      </w:r>
      <w:proofErr w:type="gramEnd"/>
      <w:r w:rsidR="00ED7863">
        <w:rPr>
          <w:color w:val="000000"/>
          <w:sz w:val="28"/>
          <w:szCs w:val="28"/>
        </w:rPr>
        <w:t xml:space="preserve">катериновка, </w:t>
      </w:r>
      <w:proofErr w:type="spellStart"/>
      <w:r w:rsidR="00ED7863">
        <w:rPr>
          <w:color w:val="000000"/>
          <w:sz w:val="28"/>
          <w:szCs w:val="28"/>
        </w:rPr>
        <w:t>пос.Волчанец</w:t>
      </w:r>
      <w:proofErr w:type="spellEnd"/>
      <w:r w:rsidR="00ED7863">
        <w:rPr>
          <w:color w:val="000000"/>
          <w:sz w:val="28"/>
          <w:szCs w:val="28"/>
        </w:rPr>
        <w:t xml:space="preserve"> –  стоимость ремонта  20,64 млн.рублей, протяженность сетей 4,4 км. </w:t>
      </w:r>
    </w:p>
    <w:p w:rsidR="00ED7863" w:rsidRDefault="00A936DE" w:rsidP="00A936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</w:t>
      </w:r>
      <w:r w:rsidR="00ED7863">
        <w:rPr>
          <w:color w:val="000000"/>
          <w:sz w:val="28"/>
          <w:szCs w:val="28"/>
        </w:rPr>
        <w:t xml:space="preserve">и  условии включения в государственные программы Приморского края или Российской Федерации, планируется к реализации </w:t>
      </w:r>
      <w:r w:rsidR="00ED7863" w:rsidRPr="006A5321">
        <w:rPr>
          <w:sz w:val="28"/>
          <w:szCs w:val="28"/>
        </w:rPr>
        <w:t xml:space="preserve">на условиях </w:t>
      </w:r>
      <w:proofErr w:type="spellStart"/>
      <w:r w:rsidR="00ED7863" w:rsidRPr="006A5321">
        <w:rPr>
          <w:sz w:val="28"/>
          <w:szCs w:val="28"/>
        </w:rPr>
        <w:t>софинансирования</w:t>
      </w:r>
      <w:proofErr w:type="spellEnd"/>
      <w:r w:rsidR="00ED7863" w:rsidRPr="006A5321">
        <w:rPr>
          <w:sz w:val="28"/>
          <w:szCs w:val="28"/>
        </w:rPr>
        <w:t xml:space="preserve"> </w:t>
      </w:r>
      <w:r w:rsidR="00ED7863">
        <w:rPr>
          <w:sz w:val="28"/>
          <w:szCs w:val="28"/>
        </w:rPr>
        <w:t xml:space="preserve">три объекта по строительству очистных сооружений в </w:t>
      </w:r>
      <w:proofErr w:type="spellStart"/>
      <w:r w:rsidR="00ED7863">
        <w:rPr>
          <w:sz w:val="28"/>
          <w:szCs w:val="28"/>
        </w:rPr>
        <w:t>с</w:t>
      </w:r>
      <w:proofErr w:type="gramStart"/>
      <w:r w:rsidR="00ED7863">
        <w:rPr>
          <w:sz w:val="28"/>
          <w:szCs w:val="28"/>
        </w:rPr>
        <w:t>.В</w:t>
      </w:r>
      <w:proofErr w:type="gramEnd"/>
      <w:r w:rsidR="00ED7863">
        <w:rPr>
          <w:sz w:val="28"/>
          <w:szCs w:val="28"/>
        </w:rPr>
        <w:t>ладимиро-Александровское</w:t>
      </w:r>
      <w:proofErr w:type="spellEnd"/>
      <w:r w:rsidR="00ED7863">
        <w:rPr>
          <w:sz w:val="28"/>
          <w:szCs w:val="28"/>
        </w:rPr>
        <w:t>, с.Екатериновка,</w:t>
      </w:r>
      <w:r w:rsidR="00EA335F">
        <w:rPr>
          <w:sz w:val="28"/>
          <w:szCs w:val="28"/>
        </w:rPr>
        <w:t xml:space="preserve"> </w:t>
      </w:r>
      <w:proofErr w:type="spellStart"/>
      <w:r w:rsidR="00ED7863">
        <w:rPr>
          <w:sz w:val="28"/>
          <w:szCs w:val="28"/>
        </w:rPr>
        <w:t>с.Новицкое</w:t>
      </w:r>
      <w:proofErr w:type="spellEnd"/>
      <w:r w:rsidR="00ED7863">
        <w:rPr>
          <w:sz w:val="28"/>
          <w:szCs w:val="28"/>
        </w:rPr>
        <w:t>, предварительная общ</w:t>
      </w:r>
      <w:r w:rsidR="00A312BE">
        <w:rPr>
          <w:sz w:val="28"/>
          <w:szCs w:val="28"/>
        </w:rPr>
        <w:t>ая стоимость проектов 327</w:t>
      </w:r>
      <w:r w:rsidR="00ED7863">
        <w:rPr>
          <w:sz w:val="28"/>
          <w:szCs w:val="28"/>
        </w:rPr>
        <w:t xml:space="preserve"> млн.рублей, срок реализации  – 2023 -2024 годы.</w:t>
      </w:r>
    </w:p>
    <w:p w:rsidR="00ED7863" w:rsidRPr="006A5321" w:rsidRDefault="00ED7863" w:rsidP="00ED7863">
      <w:pPr>
        <w:shd w:val="clear" w:color="auto" w:fill="FFFFFF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В сфере «Сельское хозяйство</w:t>
      </w:r>
      <w:r w:rsidRPr="006A5321">
        <w:rPr>
          <w:iCs/>
          <w:color w:val="000000"/>
          <w:sz w:val="28"/>
          <w:szCs w:val="28"/>
        </w:rPr>
        <w:t>»:</w:t>
      </w:r>
    </w:p>
    <w:p w:rsidR="00ED7863" w:rsidRDefault="00ED7863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  2023г. продолжится  реализация долгосрочных проектов в отрасли сельское хозяйство: </w:t>
      </w:r>
    </w:p>
    <w:p w:rsidR="00577863" w:rsidRDefault="00577863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-ввод в эксплуатацию </w:t>
      </w:r>
      <w:r w:rsidRPr="007441C3">
        <w:rPr>
          <w:sz w:val="28"/>
          <w:szCs w:val="28"/>
        </w:rPr>
        <w:t>современной молочно-товарной фермы на 101 голову до</w:t>
      </w:r>
      <w:r w:rsidRPr="007441C3">
        <w:rPr>
          <w:sz w:val="28"/>
          <w:szCs w:val="28"/>
        </w:rPr>
        <w:t>й</w:t>
      </w:r>
      <w:r w:rsidRPr="007441C3">
        <w:rPr>
          <w:sz w:val="28"/>
          <w:szCs w:val="28"/>
        </w:rPr>
        <w:t>ного стада» в с</w:t>
      </w:r>
      <w:proofErr w:type="gramStart"/>
      <w:r w:rsidRPr="007441C3">
        <w:rPr>
          <w:sz w:val="28"/>
          <w:szCs w:val="28"/>
        </w:rPr>
        <w:t>.С</w:t>
      </w:r>
      <w:proofErr w:type="gramEnd"/>
      <w:r w:rsidRPr="007441C3">
        <w:rPr>
          <w:sz w:val="28"/>
          <w:szCs w:val="28"/>
        </w:rPr>
        <w:t>ергеевк</w:t>
      </w:r>
      <w:r>
        <w:rPr>
          <w:sz w:val="28"/>
          <w:szCs w:val="28"/>
        </w:rPr>
        <w:t>а (ГКФХ Еременко Е.В.).</w:t>
      </w:r>
    </w:p>
    <w:p w:rsidR="00ED7863" w:rsidRPr="006A5321" w:rsidRDefault="00ED7863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6A5321">
        <w:rPr>
          <w:sz w:val="28"/>
          <w:szCs w:val="28"/>
        </w:rPr>
        <w:t xml:space="preserve">строительство </w:t>
      </w:r>
      <w:r>
        <w:rPr>
          <w:sz w:val="28"/>
          <w:szCs w:val="28"/>
        </w:rPr>
        <w:t>убойного цеха с первичной переработкой</w:t>
      </w:r>
      <w:r w:rsidRPr="006A5321">
        <w:rPr>
          <w:sz w:val="28"/>
          <w:szCs w:val="28"/>
        </w:rPr>
        <w:t xml:space="preserve"> мяса, строительство 2-й очереди цеха на 4000 голов племенного животноводческого комплекса по разведени</w:t>
      </w:r>
      <w:r>
        <w:rPr>
          <w:sz w:val="28"/>
          <w:szCs w:val="28"/>
        </w:rPr>
        <w:t xml:space="preserve">ю </w:t>
      </w:r>
      <w:r>
        <w:rPr>
          <w:sz w:val="28"/>
          <w:szCs w:val="28"/>
        </w:rPr>
        <w:lastRenderedPageBreak/>
        <w:t>свиней, срок проекта 2015-2026</w:t>
      </w:r>
      <w:r w:rsidRPr="006A5321">
        <w:rPr>
          <w:sz w:val="28"/>
          <w:szCs w:val="28"/>
        </w:rPr>
        <w:t xml:space="preserve"> годы (ООО «</w:t>
      </w:r>
      <w:proofErr w:type="spellStart"/>
      <w:r w:rsidRPr="006A5321">
        <w:rPr>
          <w:sz w:val="28"/>
          <w:szCs w:val="28"/>
        </w:rPr>
        <w:t>Агрофонд-П</w:t>
      </w:r>
      <w:proofErr w:type="spellEnd"/>
      <w:r w:rsidRPr="006A5321">
        <w:rPr>
          <w:sz w:val="28"/>
          <w:szCs w:val="28"/>
        </w:rPr>
        <w:t>»)</w:t>
      </w:r>
      <w:r>
        <w:rPr>
          <w:sz w:val="28"/>
          <w:szCs w:val="28"/>
        </w:rPr>
        <w:t>, в среднем планируется о</w:t>
      </w:r>
      <w:r>
        <w:rPr>
          <w:sz w:val="28"/>
          <w:szCs w:val="28"/>
        </w:rPr>
        <w:t>с</w:t>
      </w:r>
      <w:r w:rsidR="00EA335F">
        <w:rPr>
          <w:sz w:val="28"/>
          <w:szCs w:val="28"/>
        </w:rPr>
        <w:t>ваивать – 5-10 мл</w:t>
      </w:r>
      <w:r>
        <w:rPr>
          <w:sz w:val="28"/>
          <w:szCs w:val="28"/>
        </w:rPr>
        <w:t>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в год</w:t>
      </w:r>
      <w:r w:rsidRPr="006A5321">
        <w:rPr>
          <w:sz w:val="28"/>
          <w:szCs w:val="28"/>
        </w:rPr>
        <w:t xml:space="preserve">; </w:t>
      </w:r>
    </w:p>
    <w:p w:rsidR="00ED7863" w:rsidRDefault="00ED7863" w:rsidP="00ED7863">
      <w:pPr>
        <w:ind w:firstLine="709"/>
        <w:jc w:val="both"/>
        <w:rPr>
          <w:sz w:val="28"/>
          <w:szCs w:val="28"/>
        </w:rPr>
      </w:pPr>
      <w:r w:rsidRPr="006A5321">
        <w:rPr>
          <w:sz w:val="28"/>
          <w:szCs w:val="28"/>
        </w:rPr>
        <w:t xml:space="preserve">- строительство 2-й очереди животноводческого комплекса с доильным залом на 220 голов, начало строительства молокозавода мощностью 15 </w:t>
      </w:r>
      <w:proofErr w:type="spellStart"/>
      <w:r w:rsidRPr="006A5321">
        <w:rPr>
          <w:sz w:val="28"/>
          <w:szCs w:val="28"/>
        </w:rPr>
        <w:t>тн</w:t>
      </w:r>
      <w:proofErr w:type="spellEnd"/>
      <w:r w:rsidRPr="006A5321">
        <w:rPr>
          <w:sz w:val="28"/>
          <w:szCs w:val="28"/>
        </w:rPr>
        <w:t>/</w:t>
      </w:r>
      <w:proofErr w:type="spellStart"/>
      <w:r w:rsidRPr="006A5321">
        <w:rPr>
          <w:sz w:val="28"/>
          <w:szCs w:val="28"/>
        </w:rPr>
        <w:t>сут</w:t>
      </w:r>
      <w:proofErr w:type="spellEnd"/>
      <w:r w:rsidRPr="006A5321">
        <w:rPr>
          <w:sz w:val="28"/>
          <w:szCs w:val="28"/>
        </w:rPr>
        <w:t>, зернохранилища вместимостью 1000 тонн, цеха по производству круп из сырья собственного произво</w:t>
      </w:r>
      <w:r w:rsidRPr="006A5321">
        <w:rPr>
          <w:sz w:val="28"/>
          <w:szCs w:val="28"/>
        </w:rPr>
        <w:t>д</w:t>
      </w:r>
      <w:r w:rsidRPr="006A5321">
        <w:rPr>
          <w:sz w:val="28"/>
          <w:szCs w:val="28"/>
        </w:rPr>
        <w:t>ства и резервуара для хранения 1000 м</w:t>
      </w:r>
      <w:r w:rsidRPr="006A5321">
        <w:rPr>
          <w:sz w:val="28"/>
          <w:szCs w:val="28"/>
          <w:vertAlign w:val="superscript"/>
        </w:rPr>
        <w:t>3</w:t>
      </w:r>
      <w:r w:rsidRPr="006A5321">
        <w:rPr>
          <w:sz w:val="28"/>
          <w:szCs w:val="28"/>
        </w:rPr>
        <w:t xml:space="preserve"> воды (СХПК «</w:t>
      </w:r>
      <w:proofErr w:type="spellStart"/>
      <w:r w:rsidRPr="006A5321">
        <w:rPr>
          <w:sz w:val="28"/>
          <w:szCs w:val="28"/>
        </w:rPr>
        <w:t>Новолитовский</w:t>
      </w:r>
      <w:proofErr w:type="spellEnd"/>
      <w:r w:rsidRPr="006A5321">
        <w:rPr>
          <w:sz w:val="28"/>
          <w:szCs w:val="28"/>
        </w:rPr>
        <w:t>») – срок реали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проектов 2016 – 2026 годы., общий объем инвестиций по проектам 200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ED7863" w:rsidRDefault="00ED7863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строительство за  счет  частных инвестиций фермы по выращиванию племе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баранов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мыловка</w:t>
      </w:r>
      <w:proofErr w:type="spellEnd"/>
      <w:r>
        <w:rPr>
          <w:sz w:val="28"/>
          <w:szCs w:val="28"/>
        </w:rPr>
        <w:t xml:space="preserve">  на  700 голов  (ИП Чеканов О.С.)  -  срок проекта 2020-2024 годы, с 2021 года идет строительство комплекса, план инвестиций по проекту 25 млн.рублей, в т.ч. на  2023 год  – 10</w:t>
      </w:r>
      <w:r w:rsidR="00DD50DF">
        <w:rPr>
          <w:sz w:val="28"/>
          <w:szCs w:val="28"/>
        </w:rPr>
        <w:t xml:space="preserve"> млн.рублей;</w:t>
      </w:r>
    </w:p>
    <w:p w:rsidR="00DD50DF" w:rsidRDefault="00DD50DF" w:rsidP="00DD50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завершение   проекта  по  закладке </w:t>
      </w:r>
      <w:r w:rsidRPr="004461DC">
        <w:rPr>
          <w:sz w:val="28"/>
          <w:szCs w:val="28"/>
        </w:rPr>
        <w:t xml:space="preserve"> плодово-ягодного сада (многолетние наса</w:t>
      </w:r>
      <w:r w:rsidRPr="004461DC">
        <w:rPr>
          <w:sz w:val="28"/>
          <w:szCs w:val="28"/>
        </w:rPr>
        <w:t>ж</w:t>
      </w:r>
      <w:r w:rsidRPr="004461DC">
        <w:rPr>
          <w:sz w:val="28"/>
          <w:szCs w:val="28"/>
        </w:rPr>
        <w:t>дения)</w:t>
      </w:r>
      <w:r>
        <w:rPr>
          <w:sz w:val="28"/>
          <w:szCs w:val="28"/>
        </w:rPr>
        <w:t xml:space="preserve"> в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овая Сила  (ИП ГКФХ Ким В.В.), площадь плодовых насаждений 9 га, срок проекта -  2019-2023 годы.</w:t>
      </w:r>
      <w:r w:rsidRPr="004461DC">
        <w:rPr>
          <w:sz w:val="28"/>
          <w:szCs w:val="28"/>
        </w:rPr>
        <w:t xml:space="preserve"> </w:t>
      </w:r>
      <w:r w:rsidRPr="00086CCE">
        <w:rPr>
          <w:sz w:val="28"/>
          <w:szCs w:val="28"/>
        </w:rPr>
        <w:t>Стоимость  проекта -15,5 млн</w:t>
      </w:r>
      <w:proofErr w:type="gramStart"/>
      <w:r w:rsidRPr="00086CCE">
        <w:rPr>
          <w:sz w:val="28"/>
          <w:szCs w:val="28"/>
        </w:rPr>
        <w:t>.р</w:t>
      </w:r>
      <w:proofErr w:type="gramEnd"/>
      <w:r w:rsidRPr="00086CCE">
        <w:rPr>
          <w:sz w:val="28"/>
          <w:szCs w:val="28"/>
        </w:rPr>
        <w:t>ублей</w:t>
      </w:r>
      <w:r>
        <w:rPr>
          <w:sz w:val="28"/>
          <w:szCs w:val="28"/>
        </w:rPr>
        <w:t xml:space="preserve">, объем инвестиций на 2023 год – 5,2 млн.рублей, по итогам проекта будет создано 2 рабочих места. </w:t>
      </w:r>
    </w:p>
    <w:p w:rsidR="00ED7863" w:rsidRDefault="00ED7863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 условии получения гранта, с 2024 года планируется строительство молочной фермы на 50 голов дойного стада в 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жная Сергеевка (ИП ГКФХ Соколов С.В.), сто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мость проекта 35 млн.рублей, срок - 2023-2025 годы, создание новых  рабочих мест – 3 ед. </w:t>
      </w:r>
    </w:p>
    <w:p w:rsidR="00ED7863" w:rsidRDefault="00ED7863" w:rsidP="00ED786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 2023 г. планируется ежегодный объем инвестиций  на  обновление машинно-тракторного парка </w:t>
      </w:r>
      <w:r w:rsidR="00EA335F">
        <w:rPr>
          <w:color w:val="000000"/>
          <w:sz w:val="28"/>
          <w:szCs w:val="28"/>
        </w:rPr>
        <w:t xml:space="preserve">сельхозпроизводителями </w:t>
      </w:r>
      <w:r>
        <w:rPr>
          <w:color w:val="000000"/>
          <w:sz w:val="28"/>
          <w:szCs w:val="28"/>
        </w:rPr>
        <w:t>в  пределах  30- 40 млн. рублей  хозяйств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КХ «</w:t>
      </w:r>
      <w:proofErr w:type="spellStart"/>
      <w:r>
        <w:rPr>
          <w:color w:val="000000"/>
          <w:sz w:val="28"/>
          <w:szCs w:val="28"/>
        </w:rPr>
        <w:t>Гришко</w:t>
      </w:r>
      <w:proofErr w:type="spellEnd"/>
      <w:r>
        <w:rPr>
          <w:color w:val="000000"/>
          <w:sz w:val="28"/>
          <w:szCs w:val="28"/>
        </w:rPr>
        <w:t>», КФХ</w:t>
      </w:r>
      <w:r w:rsidR="00EA335F">
        <w:rPr>
          <w:color w:val="000000"/>
          <w:sz w:val="28"/>
          <w:szCs w:val="28"/>
        </w:rPr>
        <w:t xml:space="preserve"> «Еременко»,  КФХ  «Морозовой».</w:t>
      </w:r>
    </w:p>
    <w:p w:rsidR="00ED7863" w:rsidRDefault="00ED7863" w:rsidP="00ED7863">
      <w:pPr>
        <w:ind w:firstLine="708"/>
        <w:jc w:val="both"/>
        <w:rPr>
          <w:sz w:val="28"/>
          <w:szCs w:val="28"/>
        </w:rPr>
      </w:pPr>
      <w:r w:rsidRPr="004461DC">
        <w:rPr>
          <w:sz w:val="28"/>
          <w:szCs w:val="28"/>
        </w:rPr>
        <w:t xml:space="preserve">В 2022 году для японских партнеров крестьянское хозяйство </w:t>
      </w:r>
      <w:proofErr w:type="spellStart"/>
      <w:r w:rsidRPr="004461DC">
        <w:rPr>
          <w:sz w:val="28"/>
          <w:szCs w:val="28"/>
        </w:rPr>
        <w:t>Гришко</w:t>
      </w:r>
      <w:proofErr w:type="spellEnd"/>
      <w:r>
        <w:rPr>
          <w:sz w:val="28"/>
          <w:szCs w:val="28"/>
        </w:rPr>
        <w:t xml:space="preserve"> А.И.</w:t>
      </w:r>
      <w:r w:rsidRPr="004461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461DC">
        <w:rPr>
          <w:sz w:val="28"/>
          <w:szCs w:val="28"/>
        </w:rPr>
        <w:t>выр</w:t>
      </w:r>
      <w:r w:rsidRPr="004461DC">
        <w:rPr>
          <w:sz w:val="28"/>
          <w:szCs w:val="28"/>
        </w:rPr>
        <w:t>а</w:t>
      </w:r>
      <w:r w:rsidRPr="004461DC">
        <w:rPr>
          <w:sz w:val="28"/>
          <w:szCs w:val="28"/>
        </w:rPr>
        <w:t xml:space="preserve">щивает </w:t>
      </w:r>
      <w:r>
        <w:rPr>
          <w:sz w:val="28"/>
          <w:szCs w:val="28"/>
        </w:rPr>
        <w:t xml:space="preserve"> </w:t>
      </w:r>
      <w:r w:rsidRPr="004461DC">
        <w:rPr>
          <w:sz w:val="28"/>
          <w:szCs w:val="28"/>
        </w:rPr>
        <w:t>тыкву, ООО «</w:t>
      </w:r>
      <w:proofErr w:type="spellStart"/>
      <w:r w:rsidRPr="004461DC">
        <w:rPr>
          <w:sz w:val="28"/>
          <w:szCs w:val="28"/>
        </w:rPr>
        <w:t>Агрофонд</w:t>
      </w:r>
      <w:proofErr w:type="spellEnd"/>
      <w:r w:rsidRPr="004461DC">
        <w:rPr>
          <w:sz w:val="28"/>
          <w:szCs w:val="28"/>
        </w:rPr>
        <w:t xml:space="preserve"> </w:t>
      </w:r>
      <w:proofErr w:type="gramStart"/>
      <w:r w:rsidRPr="004461DC">
        <w:rPr>
          <w:sz w:val="28"/>
          <w:szCs w:val="28"/>
        </w:rPr>
        <w:t>–П</w:t>
      </w:r>
      <w:proofErr w:type="gramEnd"/>
      <w:r w:rsidRPr="004461DC">
        <w:rPr>
          <w:sz w:val="28"/>
          <w:szCs w:val="28"/>
        </w:rPr>
        <w:t>» - сою. Ведется подготовка почвы для выращивания сельскохозяйственной продукции в соответствии с требованиями системы «Органик» с  последующей реализацией овощей на экспорт.</w:t>
      </w:r>
    </w:p>
    <w:p w:rsidR="00ED7863" w:rsidRDefault="00ED7863" w:rsidP="00ED7863">
      <w:pPr>
        <w:jc w:val="center"/>
        <w:rPr>
          <w:sz w:val="28"/>
          <w:szCs w:val="28"/>
        </w:rPr>
      </w:pPr>
      <w:r>
        <w:rPr>
          <w:sz w:val="28"/>
          <w:szCs w:val="28"/>
        </w:rPr>
        <w:t>В  сфере  «Туризм»:</w:t>
      </w:r>
    </w:p>
    <w:p w:rsidR="00ED7863" w:rsidRPr="006A5321" w:rsidRDefault="00521B08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Планируется з</w:t>
      </w:r>
      <w:r w:rsidR="00ED7863">
        <w:rPr>
          <w:sz w:val="28"/>
          <w:szCs w:val="28"/>
        </w:rPr>
        <w:t>авершение строительства</w:t>
      </w:r>
      <w:r w:rsidR="00ED7863" w:rsidRPr="006A5321">
        <w:rPr>
          <w:sz w:val="28"/>
          <w:szCs w:val="28"/>
        </w:rPr>
        <w:t xml:space="preserve"> базы отдыха в бухте Лашкевича (ООО </w:t>
      </w:r>
      <w:r w:rsidR="00ED7863">
        <w:rPr>
          <w:sz w:val="28"/>
          <w:szCs w:val="28"/>
        </w:rPr>
        <w:t xml:space="preserve"> </w:t>
      </w:r>
      <w:r w:rsidR="00ED7863" w:rsidRPr="006A5321">
        <w:rPr>
          <w:sz w:val="28"/>
          <w:szCs w:val="28"/>
        </w:rPr>
        <w:t xml:space="preserve">«ДВ </w:t>
      </w:r>
      <w:r w:rsidR="00ED7863">
        <w:rPr>
          <w:sz w:val="28"/>
          <w:szCs w:val="28"/>
        </w:rPr>
        <w:t xml:space="preserve"> </w:t>
      </w:r>
      <w:r w:rsidR="00ED7863" w:rsidRPr="006A5321">
        <w:rPr>
          <w:sz w:val="28"/>
          <w:szCs w:val="28"/>
        </w:rPr>
        <w:t>Торг</w:t>
      </w:r>
      <w:r w:rsidR="00ED7863">
        <w:rPr>
          <w:sz w:val="28"/>
          <w:szCs w:val="28"/>
        </w:rPr>
        <w:t xml:space="preserve">  Ко»), срок проекта 2020-2024</w:t>
      </w:r>
      <w:r w:rsidR="00EA335F">
        <w:rPr>
          <w:sz w:val="28"/>
          <w:szCs w:val="28"/>
        </w:rPr>
        <w:t xml:space="preserve"> годы. </w:t>
      </w:r>
    </w:p>
    <w:p w:rsidR="00ED7863" w:rsidRDefault="00ED7863" w:rsidP="00ED78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 </w:t>
      </w:r>
      <w:proofErr w:type="spellStart"/>
      <w:r>
        <w:rPr>
          <w:sz w:val="28"/>
          <w:szCs w:val="28"/>
        </w:rPr>
        <w:t>прединвестиционной</w:t>
      </w:r>
      <w:proofErr w:type="spellEnd"/>
      <w:r>
        <w:rPr>
          <w:sz w:val="28"/>
          <w:szCs w:val="28"/>
        </w:rPr>
        <w:t xml:space="preserve"> стадии находится проект по «Строительству круглог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дичной базы отдыха «Морской бриз» (ИП Чеканов О.С.) – проектная мощность 50 мест, срок проекта – 2023-2025 годы, объем инвестиций – порядка 30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  </w:t>
      </w:r>
    </w:p>
    <w:p w:rsidR="00ED7863" w:rsidRDefault="00ED7863" w:rsidP="00ED7863">
      <w:pPr>
        <w:ind w:firstLine="708"/>
        <w:jc w:val="both"/>
        <w:rPr>
          <w:sz w:val="28"/>
          <w:szCs w:val="28"/>
        </w:rPr>
      </w:pPr>
      <w:r w:rsidRPr="006A5321">
        <w:rPr>
          <w:sz w:val="28"/>
          <w:szCs w:val="28"/>
        </w:rPr>
        <w:t xml:space="preserve">Готовится к реализации крупный инвестиционный проект </w:t>
      </w:r>
      <w:r w:rsidRPr="00B630E7">
        <w:rPr>
          <w:sz w:val="28"/>
          <w:szCs w:val="28"/>
        </w:rPr>
        <w:t>«Рекреационный ко</w:t>
      </w:r>
      <w:r w:rsidRPr="00B630E7">
        <w:rPr>
          <w:sz w:val="28"/>
          <w:szCs w:val="28"/>
        </w:rPr>
        <w:t>м</w:t>
      </w:r>
      <w:r w:rsidRPr="00B630E7">
        <w:rPr>
          <w:sz w:val="28"/>
          <w:szCs w:val="28"/>
        </w:rPr>
        <w:t>плекс с причальными сооружениями в бухте Лашкевича», основной инвестор - ООО «Морской бриз»</w:t>
      </w:r>
      <w:r>
        <w:rPr>
          <w:sz w:val="28"/>
          <w:szCs w:val="28"/>
        </w:rPr>
        <w:t xml:space="preserve"> (резидент Свободный порт Владивосток, регистрация г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ладивосток)</w:t>
      </w:r>
      <w:r w:rsidRPr="00B630E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5321">
        <w:rPr>
          <w:sz w:val="28"/>
          <w:szCs w:val="28"/>
        </w:rPr>
        <w:t xml:space="preserve">В рамках реализации данного проекта будут построены гостиница, детский городок с оранжереей, прогулочная набережная, видовая площадка с беседкой, пляж, причал и </w:t>
      </w:r>
      <w:proofErr w:type="gramStart"/>
      <w:r w:rsidRPr="006A5321">
        <w:rPr>
          <w:sz w:val="28"/>
          <w:szCs w:val="28"/>
        </w:rPr>
        <w:t>другое</w:t>
      </w:r>
      <w:proofErr w:type="gramEnd"/>
      <w:r w:rsidRPr="006A5321">
        <w:rPr>
          <w:sz w:val="28"/>
          <w:szCs w:val="28"/>
        </w:rPr>
        <w:t>.</w:t>
      </w:r>
      <w:r>
        <w:rPr>
          <w:sz w:val="28"/>
          <w:szCs w:val="28"/>
        </w:rPr>
        <w:t xml:space="preserve"> Стоимость проекта составляет 2,7 млрд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плановое </w:t>
      </w:r>
      <w:r w:rsidR="009D56AF">
        <w:rPr>
          <w:sz w:val="28"/>
          <w:szCs w:val="28"/>
        </w:rPr>
        <w:t xml:space="preserve">число новых рабочих мест 199 ед. </w:t>
      </w:r>
    </w:p>
    <w:p w:rsidR="00ED7863" w:rsidRDefault="00ED7863" w:rsidP="00ED78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планируется продолжение строительства</w:t>
      </w:r>
      <w:r w:rsidRPr="006A5321">
        <w:rPr>
          <w:sz w:val="28"/>
          <w:szCs w:val="28"/>
        </w:rPr>
        <w:t xml:space="preserve"> спортивно-оздоровительного комплекса «Созвездие льва» </w:t>
      </w:r>
      <w:r>
        <w:rPr>
          <w:sz w:val="28"/>
          <w:szCs w:val="28"/>
        </w:rPr>
        <w:t xml:space="preserve">(ИП  </w:t>
      </w:r>
      <w:proofErr w:type="spellStart"/>
      <w:r>
        <w:rPr>
          <w:sz w:val="28"/>
          <w:szCs w:val="28"/>
        </w:rPr>
        <w:t>Традеева</w:t>
      </w:r>
      <w:proofErr w:type="spellEnd"/>
      <w:r>
        <w:rPr>
          <w:sz w:val="28"/>
          <w:szCs w:val="28"/>
        </w:rPr>
        <w:t xml:space="preserve">  Т.А.), срок проекта – 2009- 2027 годы,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щая стоимость – 120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ублей, п</w:t>
      </w:r>
      <w:r w:rsidRPr="0029016C">
        <w:rPr>
          <w:sz w:val="28"/>
          <w:szCs w:val="28"/>
        </w:rPr>
        <w:t>роект на</w:t>
      </w:r>
      <w:r>
        <w:rPr>
          <w:sz w:val="28"/>
          <w:szCs w:val="28"/>
        </w:rPr>
        <w:t>ходится в стадии реализации, степень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зации – 80%. </w:t>
      </w:r>
    </w:p>
    <w:p w:rsidR="00EA335F" w:rsidRDefault="00EA335F" w:rsidP="00ED7863">
      <w:pPr>
        <w:ind w:firstLine="709"/>
        <w:jc w:val="both"/>
        <w:rPr>
          <w:sz w:val="28"/>
          <w:szCs w:val="28"/>
        </w:rPr>
      </w:pPr>
    </w:p>
    <w:p w:rsidR="00825CD1" w:rsidRDefault="00825CD1" w:rsidP="00ED7863">
      <w:pPr>
        <w:ind w:firstLine="709"/>
        <w:jc w:val="both"/>
        <w:rPr>
          <w:sz w:val="28"/>
          <w:szCs w:val="28"/>
        </w:rPr>
      </w:pPr>
    </w:p>
    <w:p w:rsidR="00825CD1" w:rsidRDefault="00825CD1" w:rsidP="00ED7863">
      <w:pPr>
        <w:ind w:firstLine="709"/>
        <w:jc w:val="both"/>
        <w:rPr>
          <w:sz w:val="28"/>
          <w:szCs w:val="28"/>
        </w:rPr>
      </w:pPr>
    </w:p>
    <w:p w:rsidR="00825CD1" w:rsidRDefault="00825CD1" w:rsidP="00ED7863">
      <w:pPr>
        <w:ind w:firstLine="709"/>
        <w:jc w:val="both"/>
        <w:rPr>
          <w:sz w:val="28"/>
          <w:szCs w:val="28"/>
        </w:rPr>
      </w:pPr>
    </w:p>
    <w:p w:rsidR="00EA335F" w:rsidRDefault="00EA335F" w:rsidP="00ED7863">
      <w:pPr>
        <w:ind w:firstLine="709"/>
        <w:jc w:val="both"/>
        <w:rPr>
          <w:sz w:val="28"/>
          <w:szCs w:val="28"/>
        </w:rPr>
      </w:pPr>
    </w:p>
    <w:p w:rsidR="00185755" w:rsidRDefault="00185755" w:rsidP="00ED7863">
      <w:pPr>
        <w:ind w:firstLine="709"/>
        <w:jc w:val="both"/>
        <w:rPr>
          <w:sz w:val="28"/>
          <w:szCs w:val="28"/>
        </w:rPr>
      </w:pPr>
    </w:p>
    <w:p w:rsidR="00ED7863" w:rsidRDefault="00ED7863" w:rsidP="00ED7863">
      <w:pPr>
        <w:tabs>
          <w:tab w:val="left" w:pos="3867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Проекты </w:t>
      </w:r>
      <w:r w:rsidRPr="006A5321">
        <w:rPr>
          <w:color w:val="000000"/>
          <w:sz w:val="28"/>
          <w:szCs w:val="28"/>
        </w:rPr>
        <w:t>ТОР:</w:t>
      </w:r>
    </w:p>
    <w:p w:rsidR="00ED7863" w:rsidRPr="00E94034" w:rsidRDefault="00ED7863" w:rsidP="00ED78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E94034">
        <w:rPr>
          <w:sz w:val="28"/>
          <w:szCs w:val="28"/>
          <w:shd w:val="clear" w:color="auto" w:fill="FFFFFF"/>
        </w:rPr>
        <w:t>Партизанский муниципальный район входит в состав ранее запущенных механи</w:t>
      </w:r>
      <w:r w:rsidRPr="00E94034">
        <w:rPr>
          <w:sz w:val="28"/>
          <w:szCs w:val="28"/>
          <w:shd w:val="clear" w:color="auto" w:fill="FFFFFF"/>
        </w:rPr>
        <w:t>з</w:t>
      </w:r>
      <w:r w:rsidRPr="00E94034">
        <w:rPr>
          <w:sz w:val="28"/>
          <w:szCs w:val="28"/>
          <w:shd w:val="clear" w:color="auto" w:fill="FFFFFF"/>
        </w:rPr>
        <w:t xml:space="preserve">мов развития территории – ТОР «Находка» и Свободный порт Владивосток. </w:t>
      </w:r>
    </w:p>
    <w:p w:rsidR="00ED7863" w:rsidRDefault="00ED7863" w:rsidP="00ED786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94034">
        <w:rPr>
          <w:sz w:val="28"/>
          <w:szCs w:val="28"/>
        </w:rPr>
        <w:t>Администрация муниципального района продолжает работу по улучшению инфр</w:t>
      </w:r>
      <w:r w:rsidRPr="00E94034">
        <w:rPr>
          <w:sz w:val="28"/>
          <w:szCs w:val="28"/>
        </w:rPr>
        <w:t>а</w:t>
      </w:r>
      <w:r w:rsidRPr="00E94034">
        <w:rPr>
          <w:sz w:val="28"/>
          <w:szCs w:val="28"/>
        </w:rPr>
        <w:t xml:space="preserve">структуры для бизнеса. В целях формирования благоприятных условий для привлечения инвестиций в черте муниципального района расположена площадка </w:t>
      </w:r>
      <w:r>
        <w:rPr>
          <w:sz w:val="28"/>
          <w:szCs w:val="28"/>
        </w:rPr>
        <w:t xml:space="preserve"> ТОР «Находка»  (ранее </w:t>
      </w:r>
      <w:proofErr w:type="gramStart"/>
      <w:r>
        <w:rPr>
          <w:sz w:val="28"/>
          <w:szCs w:val="28"/>
        </w:rPr>
        <w:t>-</w:t>
      </w:r>
      <w:r w:rsidRPr="00E94034">
        <w:rPr>
          <w:sz w:val="28"/>
          <w:szCs w:val="28"/>
        </w:rPr>
        <w:t>Т</w:t>
      </w:r>
      <w:proofErr w:type="gramEnd"/>
      <w:r w:rsidRPr="00E94034">
        <w:rPr>
          <w:sz w:val="28"/>
          <w:szCs w:val="28"/>
        </w:rPr>
        <w:t>ОСЭР «Нефтехимический»</w:t>
      </w:r>
      <w:r>
        <w:rPr>
          <w:sz w:val="28"/>
          <w:szCs w:val="28"/>
        </w:rPr>
        <w:t>)</w:t>
      </w:r>
      <w:r w:rsidRPr="00E94034">
        <w:rPr>
          <w:sz w:val="28"/>
          <w:szCs w:val="28"/>
        </w:rPr>
        <w:t>. На данной  площадке в настоящее время осущес</w:t>
      </w:r>
      <w:r w:rsidRPr="00E94034">
        <w:rPr>
          <w:sz w:val="28"/>
          <w:szCs w:val="28"/>
        </w:rPr>
        <w:t>т</w:t>
      </w:r>
      <w:r>
        <w:rPr>
          <w:sz w:val="28"/>
          <w:szCs w:val="28"/>
        </w:rPr>
        <w:t xml:space="preserve">вляют деятельность 2 резидента, </w:t>
      </w:r>
      <w:r w:rsidRPr="00E94034">
        <w:rPr>
          <w:sz w:val="28"/>
          <w:szCs w:val="28"/>
        </w:rPr>
        <w:t>для которых предусмотрен ряд налоговых льгот и а</w:t>
      </w:r>
      <w:r w:rsidRPr="00E94034">
        <w:rPr>
          <w:sz w:val="28"/>
          <w:szCs w:val="28"/>
        </w:rPr>
        <w:t>д</w:t>
      </w:r>
      <w:r w:rsidRPr="00E94034">
        <w:rPr>
          <w:sz w:val="28"/>
          <w:szCs w:val="28"/>
        </w:rPr>
        <w:t>министративных преференций, в том числе на территории Партизанского муниципал</w:t>
      </w:r>
      <w:r w:rsidRPr="00E94034">
        <w:rPr>
          <w:sz w:val="28"/>
          <w:szCs w:val="28"/>
        </w:rPr>
        <w:t>ь</w:t>
      </w:r>
      <w:r w:rsidRPr="00E94034">
        <w:rPr>
          <w:sz w:val="28"/>
          <w:szCs w:val="28"/>
        </w:rPr>
        <w:t>ного района зарегистрирован 1 резидент по реализации стратегического инвестиционн</w:t>
      </w:r>
      <w:r w:rsidRPr="00E94034">
        <w:rPr>
          <w:sz w:val="28"/>
          <w:szCs w:val="28"/>
        </w:rPr>
        <w:t>о</w:t>
      </w:r>
      <w:r w:rsidRPr="00E94034">
        <w:rPr>
          <w:sz w:val="28"/>
          <w:szCs w:val="28"/>
        </w:rPr>
        <w:t>го проекта Восточного нефтехимического комплекса</w:t>
      </w:r>
      <w:r>
        <w:rPr>
          <w:sz w:val="28"/>
          <w:szCs w:val="28"/>
        </w:rPr>
        <w:t xml:space="preserve">. </w:t>
      </w:r>
    </w:p>
    <w:p w:rsidR="00ED7863" w:rsidRDefault="00ED7863" w:rsidP="00ED7863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Общее число резидентов ТОР «Находка», зарегистрированных не территории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она, составляет 2 единицы,   а число </w:t>
      </w:r>
      <w:r>
        <w:rPr>
          <w:sz w:val="28"/>
          <w:szCs w:val="28"/>
          <w:shd w:val="clear" w:color="auto" w:fill="FFFFFF"/>
        </w:rPr>
        <w:t xml:space="preserve"> резидентов </w:t>
      </w:r>
      <w:r w:rsidRPr="00E94034">
        <w:rPr>
          <w:sz w:val="28"/>
          <w:szCs w:val="28"/>
          <w:shd w:val="clear" w:color="auto" w:fill="FFFFFF"/>
        </w:rPr>
        <w:t xml:space="preserve"> Свободного  порта Владивосток</w:t>
      </w:r>
      <w:r>
        <w:rPr>
          <w:sz w:val="28"/>
          <w:szCs w:val="28"/>
          <w:shd w:val="clear" w:color="auto" w:fill="FFFFFF"/>
        </w:rPr>
        <w:t xml:space="preserve"> - 6 единиц</w:t>
      </w:r>
      <w:r w:rsidRPr="00E94034">
        <w:rPr>
          <w:sz w:val="28"/>
          <w:szCs w:val="28"/>
          <w:shd w:val="clear" w:color="auto" w:fill="FFFFFF"/>
        </w:rPr>
        <w:t>.</w:t>
      </w:r>
    </w:p>
    <w:p w:rsidR="00ED7863" w:rsidRDefault="00ED7863" w:rsidP="00ED7863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</w:t>
      </w:r>
      <w:r w:rsidRPr="00E94034">
        <w:rPr>
          <w:sz w:val="28"/>
          <w:szCs w:val="28"/>
          <w:shd w:val="clear" w:color="auto" w:fill="FFFFFF"/>
        </w:rPr>
        <w:t>Среди крупных инвесторов, подписавших соглашения на третьем внешнеэконом</w:t>
      </w:r>
      <w:r w:rsidRPr="00E94034">
        <w:rPr>
          <w:sz w:val="28"/>
          <w:szCs w:val="28"/>
          <w:shd w:val="clear" w:color="auto" w:fill="FFFFFF"/>
        </w:rPr>
        <w:t>и</w:t>
      </w:r>
      <w:r w:rsidRPr="00E94034">
        <w:rPr>
          <w:sz w:val="28"/>
          <w:szCs w:val="28"/>
          <w:shd w:val="clear" w:color="auto" w:fill="FFFFFF"/>
        </w:rPr>
        <w:t xml:space="preserve">ческом форуме – резидент ТОР «Нефтехимический» АО «Восточная нефтехимическая компания» и размещение объекта трубопроводного транспорта федерального значения «Газопровод-отвод и ГРС Врангель Приморского края». </w:t>
      </w:r>
    </w:p>
    <w:p w:rsidR="00ED7863" w:rsidRDefault="00ED7863" w:rsidP="00ED786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Реализация инвестиционных  проектов – резидентами Свободного порта  Влад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восток: </w:t>
      </w:r>
    </w:p>
    <w:p w:rsidR="00ED7863" w:rsidRDefault="00610F44" w:rsidP="00ED7863">
      <w:pPr>
        <w:tabs>
          <w:tab w:val="left" w:pos="80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ООО «Новое время» </w:t>
      </w:r>
      <w:r w:rsidR="00ED7863" w:rsidRPr="00F300C6">
        <w:rPr>
          <w:sz w:val="28"/>
          <w:szCs w:val="28"/>
        </w:rPr>
        <w:t xml:space="preserve"> планирует построить круглогодичные теплицы по прои</w:t>
      </w:r>
      <w:r w:rsidR="00ED7863" w:rsidRPr="00F300C6">
        <w:rPr>
          <w:sz w:val="28"/>
          <w:szCs w:val="28"/>
        </w:rPr>
        <w:t>з</w:t>
      </w:r>
      <w:r w:rsidR="00ED7863" w:rsidRPr="00F300C6">
        <w:rPr>
          <w:sz w:val="28"/>
          <w:szCs w:val="28"/>
        </w:rPr>
        <w:t>водству овощей в закрытом грунте, прое</w:t>
      </w:r>
      <w:proofErr w:type="gramStart"/>
      <w:r w:rsidR="00ED7863" w:rsidRPr="00F300C6">
        <w:rPr>
          <w:sz w:val="28"/>
          <w:szCs w:val="28"/>
        </w:rPr>
        <w:t>кт в ст</w:t>
      </w:r>
      <w:proofErr w:type="gramEnd"/>
      <w:r w:rsidR="00ED7863" w:rsidRPr="00F300C6">
        <w:rPr>
          <w:sz w:val="28"/>
          <w:szCs w:val="28"/>
        </w:rPr>
        <w:t>адии разработки</w:t>
      </w:r>
      <w:r>
        <w:rPr>
          <w:sz w:val="28"/>
          <w:szCs w:val="28"/>
        </w:rPr>
        <w:t xml:space="preserve"> (корректировка ранее</w:t>
      </w:r>
      <w:r w:rsidR="00ED7863">
        <w:rPr>
          <w:sz w:val="28"/>
          <w:szCs w:val="28"/>
        </w:rPr>
        <w:t xml:space="preserve"> утвержденного проекта)</w:t>
      </w:r>
      <w:r w:rsidR="00ED7863" w:rsidRPr="00F300C6">
        <w:rPr>
          <w:sz w:val="28"/>
          <w:szCs w:val="28"/>
        </w:rPr>
        <w:t>.</w:t>
      </w:r>
      <w:r w:rsidR="00ED7863">
        <w:rPr>
          <w:sz w:val="28"/>
          <w:szCs w:val="28"/>
        </w:rPr>
        <w:t xml:space="preserve"> </w:t>
      </w:r>
    </w:p>
    <w:p w:rsidR="00ED7863" w:rsidRPr="006A5321" w:rsidRDefault="00ED7863" w:rsidP="00ED7863">
      <w:pPr>
        <w:ind w:firstLine="709"/>
        <w:jc w:val="both"/>
        <w:rPr>
          <w:sz w:val="28"/>
          <w:szCs w:val="28"/>
        </w:rPr>
      </w:pPr>
      <w:r w:rsidRPr="006A5321">
        <w:rPr>
          <w:sz w:val="28"/>
          <w:szCs w:val="28"/>
        </w:rPr>
        <w:t xml:space="preserve">- </w:t>
      </w:r>
      <w:r w:rsidR="00610F44" w:rsidRPr="006A5321">
        <w:rPr>
          <w:sz w:val="28"/>
          <w:szCs w:val="28"/>
        </w:rPr>
        <w:t>ООО «Звезда Вос</w:t>
      </w:r>
      <w:r w:rsidR="00610F44">
        <w:rPr>
          <w:sz w:val="28"/>
          <w:szCs w:val="28"/>
        </w:rPr>
        <w:t>тока»</w:t>
      </w:r>
      <w:r w:rsidR="00610F44" w:rsidRPr="006A5321">
        <w:rPr>
          <w:sz w:val="28"/>
          <w:szCs w:val="28"/>
        </w:rPr>
        <w:t xml:space="preserve"> </w:t>
      </w:r>
      <w:r w:rsidR="00610F44">
        <w:rPr>
          <w:sz w:val="28"/>
          <w:szCs w:val="28"/>
        </w:rPr>
        <w:t xml:space="preserve">осуществляет </w:t>
      </w:r>
      <w:r w:rsidRPr="006A5321">
        <w:rPr>
          <w:sz w:val="28"/>
          <w:szCs w:val="28"/>
        </w:rPr>
        <w:t>строительство фермы по разведению мо</w:t>
      </w:r>
      <w:r w:rsidRPr="006A5321">
        <w:rPr>
          <w:sz w:val="28"/>
          <w:szCs w:val="28"/>
        </w:rPr>
        <w:t>р</w:t>
      </w:r>
      <w:r w:rsidRPr="006A5321">
        <w:rPr>
          <w:sz w:val="28"/>
          <w:szCs w:val="28"/>
        </w:rPr>
        <w:t xml:space="preserve">ских гидробионтов– </w:t>
      </w:r>
      <w:proofErr w:type="gramStart"/>
      <w:r w:rsidRPr="006A5321">
        <w:rPr>
          <w:sz w:val="28"/>
          <w:szCs w:val="28"/>
        </w:rPr>
        <w:t>ср</w:t>
      </w:r>
      <w:proofErr w:type="gramEnd"/>
      <w:r w:rsidRPr="006A5321">
        <w:rPr>
          <w:sz w:val="28"/>
          <w:szCs w:val="28"/>
        </w:rPr>
        <w:t xml:space="preserve">ок реализации проекта 2018-2024 годы; </w:t>
      </w:r>
      <w:r>
        <w:rPr>
          <w:sz w:val="28"/>
          <w:szCs w:val="28"/>
        </w:rPr>
        <w:t>проект в стадии реализ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фактически создано 12 новых рабочих мест,  произведена посадка морского гр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бешка, проблема в связи с текущей экономической ситуацией -  ограничение  китайск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рынка сбыта. </w:t>
      </w:r>
    </w:p>
    <w:p w:rsidR="009D56AF" w:rsidRDefault="00F51023" w:rsidP="009D56A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</w:t>
      </w:r>
      <w:r w:rsidR="009D56AF">
        <w:rPr>
          <w:sz w:val="28"/>
          <w:szCs w:val="28"/>
        </w:rPr>
        <w:t xml:space="preserve">Проекты по другим резидентам </w:t>
      </w:r>
      <w:r w:rsidR="009D56AF" w:rsidRPr="00E94034">
        <w:rPr>
          <w:sz w:val="28"/>
          <w:szCs w:val="28"/>
          <w:shd w:val="clear" w:color="auto" w:fill="FFFFFF"/>
        </w:rPr>
        <w:t>Свободный порт Владивосток</w:t>
      </w:r>
      <w:r w:rsidR="009D56AF">
        <w:rPr>
          <w:sz w:val="28"/>
          <w:szCs w:val="28"/>
          <w:shd w:val="clear" w:color="auto" w:fill="FFFFFF"/>
        </w:rPr>
        <w:t xml:space="preserve"> находятся в </w:t>
      </w:r>
      <w:proofErr w:type="spellStart"/>
      <w:r w:rsidR="009D56AF">
        <w:rPr>
          <w:sz w:val="28"/>
          <w:szCs w:val="28"/>
          <w:shd w:val="clear" w:color="auto" w:fill="FFFFFF"/>
        </w:rPr>
        <w:t>пре</w:t>
      </w:r>
      <w:r w:rsidR="009D56AF">
        <w:rPr>
          <w:sz w:val="28"/>
          <w:szCs w:val="28"/>
          <w:shd w:val="clear" w:color="auto" w:fill="FFFFFF"/>
        </w:rPr>
        <w:t>д</w:t>
      </w:r>
      <w:r w:rsidR="009D56AF">
        <w:rPr>
          <w:sz w:val="28"/>
          <w:szCs w:val="28"/>
          <w:shd w:val="clear" w:color="auto" w:fill="FFFFFF"/>
        </w:rPr>
        <w:t>проектной</w:t>
      </w:r>
      <w:proofErr w:type="spellEnd"/>
      <w:r w:rsidR="009D56AF">
        <w:rPr>
          <w:sz w:val="28"/>
          <w:szCs w:val="28"/>
          <w:shd w:val="clear" w:color="auto" w:fill="FFFFFF"/>
        </w:rPr>
        <w:t xml:space="preserve"> стадии. </w:t>
      </w:r>
    </w:p>
    <w:p w:rsidR="00486D74" w:rsidRDefault="00486D74" w:rsidP="00B624C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55" w:rsidRDefault="00185755" w:rsidP="00B624C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55" w:rsidRDefault="00185755" w:rsidP="00B624C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755" w:rsidRDefault="00185755" w:rsidP="00B624C0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4C0" w:rsidRDefault="00476EF8" w:rsidP="00B624C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                                                        </w:t>
      </w:r>
      <w:r w:rsidR="001D469B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Н.С.Цицилина</w:t>
      </w:r>
      <w:proofErr w:type="spellEnd"/>
      <w:r>
        <w:rPr>
          <w:sz w:val="28"/>
          <w:szCs w:val="28"/>
        </w:rPr>
        <w:t xml:space="preserve"> </w:t>
      </w:r>
    </w:p>
    <w:p w:rsidR="00B624C0" w:rsidRDefault="00B624C0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DD50DF" w:rsidRDefault="00DD50DF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85755" w:rsidRDefault="00185755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85755" w:rsidRDefault="00185755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85755" w:rsidRDefault="00185755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185755" w:rsidRDefault="00185755" w:rsidP="00B624C0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76EF8" w:rsidRDefault="00476EF8" w:rsidP="00354FD1">
      <w:pPr>
        <w:spacing w:line="276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Богнат Н.В.</w:t>
      </w:r>
    </w:p>
    <w:p w:rsidR="009B0CC7" w:rsidRPr="000D3390" w:rsidRDefault="009B0CC7" w:rsidP="00354FD1">
      <w:pPr>
        <w:spacing w:line="276" w:lineRule="auto"/>
        <w:jc w:val="both"/>
        <w:rPr>
          <w:color w:val="000000"/>
          <w:shd w:val="clear" w:color="auto" w:fill="FFFFFF"/>
        </w:rPr>
      </w:pPr>
      <w:r w:rsidRPr="000D3390">
        <w:rPr>
          <w:color w:val="000000"/>
          <w:shd w:val="clear" w:color="auto" w:fill="FFFFFF"/>
        </w:rPr>
        <w:t>842365 21866</w:t>
      </w:r>
    </w:p>
    <w:sectPr w:rsidR="009B0CC7" w:rsidRPr="000D3390" w:rsidSect="00982DB2">
      <w:footerReference w:type="even" r:id="rId9"/>
      <w:pgSz w:w="11906" w:h="16838" w:code="9"/>
      <w:pgMar w:top="709" w:right="386" w:bottom="35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780" w:rsidRDefault="004D2780" w:rsidP="007500E1">
      <w:r>
        <w:separator/>
      </w:r>
    </w:p>
  </w:endnote>
  <w:endnote w:type="continuationSeparator" w:id="0">
    <w:p w:rsidR="004D2780" w:rsidRDefault="004D2780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9B8" w:rsidRDefault="00166C4C">
    <w:pPr>
      <w:pStyle w:val="a7"/>
      <w:jc w:val="right"/>
    </w:pPr>
    <w:fldSimple w:instr=" PAGE   \* MERGEFORMAT ">
      <w:r w:rsidR="001E0B3C">
        <w:rPr>
          <w:noProof/>
        </w:rPr>
        <w:t>2</w:t>
      </w:r>
    </w:fldSimple>
  </w:p>
  <w:p w:rsidR="006129B8" w:rsidRDefault="006129B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780" w:rsidRDefault="004D2780" w:rsidP="007500E1">
      <w:r>
        <w:separator/>
      </w:r>
    </w:p>
  </w:footnote>
  <w:footnote w:type="continuationSeparator" w:id="0">
    <w:p w:rsidR="004D2780" w:rsidRDefault="004D2780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095F28FA"/>
    <w:multiLevelType w:val="multilevel"/>
    <w:tmpl w:val="93ACAEE6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4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4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4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4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7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9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sz w:val="20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hint="default"/>
      </w:rPr>
    </w:lvl>
  </w:abstractNum>
  <w:abstractNum w:abstractNumId="12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16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F31C4F"/>
    <w:multiLevelType w:val="hybridMultilevel"/>
    <w:tmpl w:val="C8061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FCD3E63"/>
    <w:multiLevelType w:val="hybridMultilevel"/>
    <w:tmpl w:val="340276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2C93753"/>
    <w:multiLevelType w:val="hybridMultilevel"/>
    <w:tmpl w:val="08367AD2"/>
    <w:lvl w:ilvl="0" w:tplc="1DB86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  <w:sz w:val="16"/>
        <w:szCs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hint="default"/>
        <w:sz w:val="20"/>
        <w:szCs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  <w:szCs w:val="16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hint="default"/>
      </w:rPr>
    </w:lvl>
  </w:abstractNum>
  <w:abstractNum w:abstractNumId="23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29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hint="default"/>
      </w:rPr>
    </w:lvl>
  </w:abstractNum>
  <w:abstractNum w:abstractNumId="30">
    <w:nsid w:val="78325E3C"/>
    <w:multiLevelType w:val="hybridMultilevel"/>
    <w:tmpl w:val="CBCE3E34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1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2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33">
    <w:nsid w:val="798079C3"/>
    <w:multiLevelType w:val="hybridMultilevel"/>
    <w:tmpl w:val="9446A53A"/>
    <w:lvl w:ilvl="0" w:tplc="B4AE1F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3"/>
  </w:num>
  <w:num w:numId="5">
    <w:abstractNumId w:val="26"/>
  </w:num>
  <w:num w:numId="6">
    <w:abstractNumId w:val="14"/>
  </w:num>
  <w:num w:numId="7">
    <w:abstractNumId w:val="24"/>
  </w:num>
  <w:num w:numId="8">
    <w:abstractNumId w:val="17"/>
  </w:num>
  <w:num w:numId="9">
    <w:abstractNumId w:val="10"/>
  </w:num>
  <w:num w:numId="10">
    <w:abstractNumId w:val="8"/>
  </w:num>
  <w:num w:numId="11">
    <w:abstractNumId w:val="6"/>
  </w:num>
  <w:num w:numId="12">
    <w:abstractNumId w:val="23"/>
  </w:num>
  <w:num w:numId="13">
    <w:abstractNumId w:val="32"/>
  </w:num>
  <w:num w:numId="14">
    <w:abstractNumId w:val="15"/>
  </w:num>
  <w:num w:numId="15">
    <w:abstractNumId w:val="25"/>
  </w:num>
  <w:num w:numId="16">
    <w:abstractNumId w:val="34"/>
  </w:num>
  <w:num w:numId="17">
    <w:abstractNumId w:val="11"/>
  </w:num>
  <w:num w:numId="18">
    <w:abstractNumId w:val="2"/>
  </w:num>
  <w:num w:numId="19">
    <w:abstractNumId w:val="35"/>
  </w:num>
  <w:num w:numId="20">
    <w:abstractNumId w:val="9"/>
  </w:num>
  <w:num w:numId="21">
    <w:abstractNumId w:val="31"/>
  </w:num>
  <w:num w:numId="22">
    <w:abstractNumId w:val="13"/>
  </w:num>
  <w:num w:numId="23">
    <w:abstractNumId w:val="12"/>
  </w:num>
  <w:num w:numId="24">
    <w:abstractNumId w:val="28"/>
  </w:num>
  <w:num w:numId="25">
    <w:abstractNumId w:val="0"/>
  </w:num>
  <w:num w:numId="26">
    <w:abstractNumId w:val="16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33"/>
  </w:num>
  <w:num w:numId="32">
    <w:abstractNumId w:val="4"/>
  </w:num>
  <w:num w:numId="33">
    <w:abstractNumId w:val="21"/>
  </w:num>
  <w:num w:numId="34">
    <w:abstractNumId w:val="20"/>
  </w:num>
  <w:num w:numId="35">
    <w:abstractNumId w:val="30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3438"/>
    <w:rsid w:val="00005F54"/>
    <w:rsid w:val="000063E0"/>
    <w:rsid w:val="00006B9D"/>
    <w:rsid w:val="00007C8B"/>
    <w:rsid w:val="00007D31"/>
    <w:rsid w:val="000114D5"/>
    <w:rsid w:val="00012897"/>
    <w:rsid w:val="00013434"/>
    <w:rsid w:val="00013ECA"/>
    <w:rsid w:val="00014139"/>
    <w:rsid w:val="00017302"/>
    <w:rsid w:val="00020E5F"/>
    <w:rsid w:val="00023586"/>
    <w:rsid w:val="000250FA"/>
    <w:rsid w:val="00025DD3"/>
    <w:rsid w:val="000265C6"/>
    <w:rsid w:val="000272DF"/>
    <w:rsid w:val="00027BC2"/>
    <w:rsid w:val="00030015"/>
    <w:rsid w:val="0003105E"/>
    <w:rsid w:val="00033A1A"/>
    <w:rsid w:val="00036BCB"/>
    <w:rsid w:val="00041ABF"/>
    <w:rsid w:val="00047CC5"/>
    <w:rsid w:val="0005164F"/>
    <w:rsid w:val="00053308"/>
    <w:rsid w:val="00054C91"/>
    <w:rsid w:val="00061F3B"/>
    <w:rsid w:val="00062902"/>
    <w:rsid w:val="00063A1D"/>
    <w:rsid w:val="00067183"/>
    <w:rsid w:val="000675DD"/>
    <w:rsid w:val="000723FB"/>
    <w:rsid w:val="00075BD0"/>
    <w:rsid w:val="00077E8F"/>
    <w:rsid w:val="00080F02"/>
    <w:rsid w:val="00082449"/>
    <w:rsid w:val="00083F2C"/>
    <w:rsid w:val="00090D73"/>
    <w:rsid w:val="00091A27"/>
    <w:rsid w:val="00092803"/>
    <w:rsid w:val="00092FCF"/>
    <w:rsid w:val="00094365"/>
    <w:rsid w:val="000964C8"/>
    <w:rsid w:val="000A0274"/>
    <w:rsid w:val="000A41B6"/>
    <w:rsid w:val="000A4FF5"/>
    <w:rsid w:val="000A5DD8"/>
    <w:rsid w:val="000B03AD"/>
    <w:rsid w:val="000B0467"/>
    <w:rsid w:val="000B5B61"/>
    <w:rsid w:val="000B6893"/>
    <w:rsid w:val="000B7739"/>
    <w:rsid w:val="000C02CA"/>
    <w:rsid w:val="000C0593"/>
    <w:rsid w:val="000C0B81"/>
    <w:rsid w:val="000C1A59"/>
    <w:rsid w:val="000C1F32"/>
    <w:rsid w:val="000C267F"/>
    <w:rsid w:val="000C368B"/>
    <w:rsid w:val="000C745E"/>
    <w:rsid w:val="000D3390"/>
    <w:rsid w:val="000D5188"/>
    <w:rsid w:val="000E66E6"/>
    <w:rsid w:val="000E6AF9"/>
    <w:rsid w:val="000F1B62"/>
    <w:rsid w:val="000F58FB"/>
    <w:rsid w:val="000F6589"/>
    <w:rsid w:val="000F7038"/>
    <w:rsid w:val="001026BB"/>
    <w:rsid w:val="0010366F"/>
    <w:rsid w:val="00104B42"/>
    <w:rsid w:val="00105B55"/>
    <w:rsid w:val="00106EF9"/>
    <w:rsid w:val="00107AB0"/>
    <w:rsid w:val="001164A0"/>
    <w:rsid w:val="00123419"/>
    <w:rsid w:val="00125259"/>
    <w:rsid w:val="00131391"/>
    <w:rsid w:val="00132750"/>
    <w:rsid w:val="00133BEB"/>
    <w:rsid w:val="00133F3F"/>
    <w:rsid w:val="00135E0F"/>
    <w:rsid w:val="0013758F"/>
    <w:rsid w:val="001379BE"/>
    <w:rsid w:val="00143F08"/>
    <w:rsid w:val="001440F5"/>
    <w:rsid w:val="00144A21"/>
    <w:rsid w:val="00146614"/>
    <w:rsid w:val="00147602"/>
    <w:rsid w:val="00157B2D"/>
    <w:rsid w:val="00157D79"/>
    <w:rsid w:val="00162FD0"/>
    <w:rsid w:val="0016329C"/>
    <w:rsid w:val="00164909"/>
    <w:rsid w:val="00166C4C"/>
    <w:rsid w:val="00167552"/>
    <w:rsid w:val="00167C36"/>
    <w:rsid w:val="00167D97"/>
    <w:rsid w:val="001743F2"/>
    <w:rsid w:val="001749D3"/>
    <w:rsid w:val="001765C3"/>
    <w:rsid w:val="00180D32"/>
    <w:rsid w:val="001839B6"/>
    <w:rsid w:val="00183E76"/>
    <w:rsid w:val="00185755"/>
    <w:rsid w:val="001867CA"/>
    <w:rsid w:val="00187018"/>
    <w:rsid w:val="001900C6"/>
    <w:rsid w:val="001901B7"/>
    <w:rsid w:val="00190907"/>
    <w:rsid w:val="00191163"/>
    <w:rsid w:val="0019541A"/>
    <w:rsid w:val="00196C4C"/>
    <w:rsid w:val="001A1F41"/>
    <w:rsid w:val="001A7EB8"/>
    <w:rsid w:val="001B4EB4"/>
    <w:rsid w:val="001B542D"/>
    <w:rsid w:val="001B61AE"/>
    <w:rsid w:val="001C1616"/>
    <w:rsid w:val="001C2868"/>
    <w:rsid w:val="001C319C"/>
    <w:rsid w:val="001C31BE"/>
    <w:rsid w:val="001C4107"/>
    <w:rsid w:val="001C4D9F"/>
    <w:rsid w:val="001C558D"/>
    <w:rsid w:val="001C6753"/>
    <w:rsid w:val="001D0B82"/>
    <w:rsid w:val="001D243E"/>
    <w:rsid w:val="001D469B"/>
    <w:rsid w:val="001D6647"/>
    <w:rsid w:val="001D6C8E"/>
    <w:rsid w:val="001D7ABF"/>
    <w:rsid w:val="001E0169"/>
    <w:rsid w:val="001E0B3C"/>
    <w:rsid w:val="001E1FA0"/>
    <w:rsid w:val="001E21D9"/>
    <w:rsid w:val="001E229A"/>
    <w:rsid w:val="001E22C5"/>
    <w:rsid w:val="001E2BA1"/>
    <w:rsid w:val="001E3038"/>
    <w:rsid w:val="001E33B8"/>
    <w:rsid w:val="001E7964"/>
    <w:rsid w:val="001F0621"/>
    <w:rsid w:val="001F4D2C"/>
    <w:rsid w:val="001F7FA2"/>
    <w:rsid w:val="0020389C"/>
    <w:rsid w:val="00205B9B"/>
    <w:rsid w:val="002060DA"/>
    <w:rsid w:val="00206991"/>
    <w:rsid w:val="002101E4"/>
    <w:rsid w:val="0021122F"/>
    <w:rsid w:val="002139E9"/>
    <w:rsid w:val="00216136"/>
    <w:rsid w:val="00220CB3"/>
    <w:rsid w:val="0022253D"/>
    <w:rsid w:val="0022274C"/>
    <w:rsid w:val="00222799"/>
    <w:rsid w:val="00222D96"/>
    <w:rsid w:val="00224545"/>
    <w:rsid w:val="00225A5F"/>
    <w:rsid w:val="00226010"/>
    <w:rsid w:val="002270C2"/>
    <w:rsid w:val="00227232"/>
    <w:rsid w:val="00232700"/>
    <w:rsid w:val="002339FB"/>
    <w:rsid w:val="002346A6"/>
    <w:rsid w:val="0023486B"/>
    <w:rsid w:val="0023529D"/>
    <w:rsid w:val="0023535C"/>
    <w:rsid w:val="00235918"/>
    <w:rsid w:val="00236431"/>
    <w:rsid w:val="00242768"/>
    <w:rsid w:val="0024610B"/>
    <w:rsid w:val="002472E5"/>
    <w:rsid w:val="00252094"/>
    <w:rsid w:val="002523F8"/>
    <w:rsid w:val="002530B6"/>
    <w:rsid w:val="00253A64"/>
    <w:rsid w:val="002552E8"/>
    <w:rsid w:val="0025659F"/>
    <w:rsid w:val="00261BB7"/>
    <w:rsid w:val="00262463"/>
    <w:rsid w:val="00263126"/>
    <w:rsid w:val="00263299"/>
    <w:rsid w:val="00265A4C"/>
    <w:rsid w:val="0026706F"/>
    <w:rsid w:val="0026744D"/>
    <w:rsid w:val="002727B8"/>
    <w:rsid w:val="0027443D"/>
    <w:rsid w:val="002747E9"/>
    <w:rsid w:val="00274F98"/>
    <w:rsid w:val="00283E09"/>
    <w:rsid w:val="00284DA5"/>
    <w:rsid w:val="00285A36"/>
    <w:rsid w:val="00286D70"/>
    <w:rsid w:val="00287421"/>
    <w:rsid w:val="00287F9C"/>
    <w:rsid w:val="002915EE"/>
    <w:rsid w:val="00292135"/>
    <w:rsid w:val="00292FE1"/>
    <w:rsid w:val="002932A9"/>
    <w:rsid w:val="002935F3"/>
    <w:rsid w:val="002A28E3"/>
    <w:rsid w:val="002A66B6"/>
    <w:rsid w:val="002B77BA"/>
    <w:rsid w:val="002B7E0B"/>
    <w:rsid w:val="002C1EFE"/>
    <w:rsid w:val="002C2B1D"/>
    <w:rsid w:val="002C2B8F"/>
    <w:rsid w:val="002C3A69"/>
    <w:rsid w:val="002D0005"/>
    <w:rsid w:val="002D0016"/>
    <w:rsid w:val="002D05E1"/>
    <w:rsid w:val="002D1515"/>
    <w:rsid w:val="002D2815"/>
    <w:rsid w:val="002D2A09"/>
    <w:rsid w:val="002D2CF9"/>
    <w:rsid w:val="002D3730"/>
    <w:rsid w:val="002D5312"/>
    <w:rsid w:val="002D5CAF"/>
    <w:rsid w:val="002D7199"/>
    <w:rsid w:val="002E08EC"/>
    <w:rsid w:val="002E11DC"/>
    <w:rsid w:val="002E1E11"/>
    <w:rsid w:val="002E5326"/>
    <w:rsid w:val="002E5D3D"/>
    <w:rsid w:val="002E7F0A"/>
    <w:rsid w:val="002F175D"/>
    <w:rsid w:val="002F37E1"/>
    <w:rsid w:val="002F5C0A"/>
    <w:rsid w:val="002F7F0B"/>
    <w:rsid w:val="0030345C"/>
    <w:rsid w:val="003049F9"/>
    <w:rsid w:val="00306604"/>
    <w:rsid w:val="00306C62"/>
    <w:rsid w:val="00310A19"/>
    <w:rsid w:val="003114C6"/>
    <w:rsid w:val="00311F96"/>
    <w:rsid w:val="00312E56"/>
    <w:rsid w:val="00314E5A"/>
    <w:rsid w:val="00315132"/>
    <w:rsid w:val="0031556C"/>
    <w:rsid w:val="00315EF2"/>
    <w:rsid w:val="00316571"/>
    <w:rsid w:val="003167CC"/>
    <w:rsid w:val="003170E6"/>
    <w:rsid w:val="0031716B"/>
    <w:rsid w:val="00317915"/>
    <w:rsid w:val="00317B38"/>
    <w:rsid w:val="00321347"/>
    <w:rsid w:val="00321410"/>
    <w:rsid w:val="00321AAD"/>
    <w:rsid w:val="0032291A"/>
    <w:rsid w:val="003229D2"/>
    <w:rsid w:val="0032332C"/>
    <w:rsid w:val="00323414"/>
    <w:rsid w:val="00323DE7"/>
    <w:rsid w:val="003243F5"/>
    <w:rsid w:val="00325517"/>
    <w:rsid w:val="003261FD"/>
    <w:rsid w:val="00327F52"/>
    <w:rsid w:val="0033207C"/>
    <w:rsid w:val="0033755D"/>
    <w:rsid w:val="003415D3"/>
    <w:rsid w:val="003465AA"/>
    <w:rsid w:val="0035179A"/>
    <w:rsid w:val="003517A3"/>
    <w:rsid w:val="00351EF0"/>
    <w:rsid w:val="003544A1"/>
    <w:rsid w:val="00354781"/>
    <w:rsid w:val="00354FD1"/>
    <w:rsid w:val="0035556B"/>
    <w:rsid w:val="00356722"/>
    <w:rsid w:val="00360147"/>
    <w:rsid w:val="00360825"/>
    <w:rsid w:val="00361CE4"/>
    <w:rsid w:val="0036315C"/>
    <w:rsid w:val="0036334A"/>
    <w:rsid w:val="0036366A"/>
    <w:rsid w:val="00365957"/>
    <w:rsid w:val="0036749C"/>
    <w:rsid w:val="0037250E"/>
    <w:rsid w:val="00373796"/>
    <w:rsid w:val="00376908"/>
    <w:rsid w:val="00377928"/>
    <w:rsid w:val="00380984"/>
    <w:rsid w:val="00382F9A"/>
    <w:rsid w:val="003923D6"/>
    <w:rsid w:val="00392D18"/>
    <w:rsid w:val="0039435F"/>
    <w:rsid w:val="0039525E"/>
    <w:rsid w:val="0039546D"/>
    <w:rsid w:val="00396C1F"/>
    <w:rsid w:val="003A0331"/>
    <w:rsid w:val="003A1C0E"/>
    <w:rsid w:val="003A2C72"/>
    <w:rsid w:val="003B24D4"/>
    <w:rsid w:val="003B2BF6"/>
    <w:rsid w:val="003B51F3"/>
    <w:rsid w:val="003B5B2C"/>
    <w:rsid w:val="003B5B6E"/>
    <w:rsid w:val="003B5B94"/>
    <w:rsid w:val="003B641D"/>
    <w:rsid w:val="003B7D0F"/>
    <w:rsid w:val="003C0B43"/>
    <w:rsid w:val="003C1EBD"/>
    <w:rsid w:val="003C466E"/>
    <w:rsid w:val="003C4D29"/>
    <w:rsid w:val="003C551E"/>
    <w:rsid w:val="003C6F78"/>
    <w:rsid w:val="003D38D3"/>
    <w:rsid w:val="003D4508"/>
    <w:rsid w:val="003D60CD"/>
    <w:rsid w:val="003D670D"/>
    <w:rsid w:val="003E1116"/>
    <w:rsid w:val="003E17AA"/>
    <w:rsid w:val="003E1FA9"/>
    <w:rsid w:val="003E3641"/>
    <w:rsid w:val="003E5D07"/>
    <w:rsid w:val="003E63BA"/>
    <w:rsid w:val="003E6BB6"/>
    <w:rsid w:val="003E73B9"/>
    <w:rsid w:val="003F07B2"/>
    <w:rsid w:val="003F27C6"/>
    <w:rsid w:val="003F27CD"/>
    <w:rsid w:val="003F653F"/>
    <w:rsid w:val="003F67D5"/>
    <w:rsid w:val="003F789E"/>
    <w:rsid w:val="003F7B82"/>
    <w:rsid w:val="00400A51"/>
    <w:rsid w:val="004010A6"/>
    <w:rsid w:val="00401678"/>
    <w:rsid w:val="0040320B"/>
    <w:rsid w:val="0040471A"/>
    <w:rsid w:val="0040494E"/>
    <w:rsid w:val="0040549F"/>
    <w:rsid w:val="00405BD3"/>
    <w:rsid w:val="00406C13"/>
    <w:rsid w:val="0040729B"/>
    <w:rsid w:val="00410B0B"/>
    <w:rsid w:val="00411275"/>
    <w:rsid w:val="0041278D"/>
    <w:rsid w:val="004138AE"/>
    <w:rsid w:val="004163A8"/>
    <w:rsid w:val="00416D27"/>
    <w:rsid w:val="00416DFA"/>
    <w:rsid w:val="00417249"/>
    <w:rsid w:val="00420775"/>
    <w:rsid w:val="0042117C"/>
    <w:rsid w:val="0042141A"/>
    <w:rsid w:val="0042213C"/>
    <w:rsid w:val="00423A97"/>
    <w:rsid w:val="0042573F"/>
    <w:rsid w:val="00427344"/>
    <w:rsid w:val="00427461"/>
    <w:rsid w:val="00427E02"/>
    <w:rsid w:val="004311ED"/>
    <w:rsid w:val="004337FE"/>
    <w:rsid w:val="00433D86"/>
    <w:rsid w:val="004352B9"/>
    <w:rsid w:val="004360F3"/>
    <w:rsid w:val="00436E82"/>
    <w:rsid w:val="00440E50"/>
    <w:rsid w:val="00440F1C"/>
    <w:rsid w:val="00442A81"/>
    <w:rsid w:val="004438E7"/>
    <w:rsid w:val="004448C8"/>
    <w:rsid w:val="00445386"/>
    <w:rsid w:val="00445DCF"/>
    <w:rsid w:val="00447A4A"/>
    <w:rsid w:val="00451810"/>
    <w:rsid w:val="00455C5E"/>
    <w:rsid w:val="00456109"/>
    <w:rsid w:val="0045632E"/>
    <w:rsid w:val="004564F7"/>
    <w:rsid w:val="00461CEA"/>
    <w:rsid w:val="004622A4"/>
    <w:rsid w:val="00462F9F"/>
    <w:rsid w:val="00467B43"/>
    <w:rsid w:val="00467DF0"/>
    <w:rsid w:val="004762A4"/>
    <w:rsid w:val="00476EF8"/>
    <w:rsid w:val="00480774"/>
    <w:rsid w:val="0048116A"/>
    <w:rsid w:val="00486D74"/>
    <w:rsid w:val="00486EA8"/>
    <w:rsid w:val="004918CA"/>
    <w:rsid w:val="004922E9"/>
    <w:rsid w:val="004928C5"/>
    <w:rsid w:val="00492D98"/>
    <w:rsid w:val="00494505"/>
    <w:rsid w:val="00494A07"/>
    <w:rsid w:val="004962AC"/>
    <w:rsid w:val="00497E0B"/>
    <w:rsid w:val="004A1B69"/>
    <w:rsid w:val="004A39EB"/>
    <w:rsid w:val="004A3C29"/>
    <w:rsid w:val="004A52ED"/>
    <w:rsid w:val="004A67CE"/>
    <w:rsid w:val="004B1337"/>
    <w:rsid w:val="004B1C4A"/>
    <w:rsid w:val="004B30DD"/>
    <w:rsid w:val="004B3600"/>
    <w:rsid w:val="004B4064"/>
    <w:rsid w:val="004C1C35"/>
    <w:rsid w:val="004C43AE"/>
    <w:rsid w:val="004C4D03"/>
    <w:rsid w:val="004D2780"/>
    <w:rsid w:val="004D6C47"/>
    <w:rsid w:val="004D7B1C"/>
    <w:rsid w:val="004E2234"/>
    <w:rsid w:val="004E28EC"/>
    <w:rsid w:val="004F0539"/>
    <w:rsid w:val="004F180F"/>
    <w:rsid w:val="004F1E86"/>
    <w:rsid w:val="004F2DA3"/>
    <w:rsid w:val="004F4F2B"/>
    <w:rsid w:val="004F5B6A"/>
    <w:rsid w:val="004F775D"/>
    <w:rsid w:val="00500492"/>
    <w:rsid w:val="00504F0C"/>
    <w:rsid w:val="00505381"/>
    <w:rsid w:val="00505B0D"/>
    <w:rsid w:val="00506817"/>
    <w:rsid w:val="0051040D"/>
    <w:rsid w:val="00510C22"/>
    <w:rsid w:val="00513502"/>
    <w:rsid w:val="00515534"/>
    <w:rsid w:val="00520A83"/>
    <w:rsid w:val="005212CE"/>
    <w:rsid w:val="00521B08"/>
    <w:rsid w:val="00523001"/>
    <w:rsid w:val="00530D81"/>
    <w:rsid w:val="005318C3"/>
    <w:rsid w:val="0053231D"/>
    <w:rsid w:val="005352E3"/>
    <w:rsid w:val="0054688D"/>
    <w:rsid w:val="00546917"/>
    <w:rsid w:val="00551F80"/>
    <w:rsid w:val="0055369C"/>
    <w:rsid w:val="00553B3C"/>
    <w:rsid w:val="00561A3B"/>
    <w:rsid w:val="00562563"/>
    <w:rsid w:val="0056304F"/>
    <w:rsid w:val="005658E5"/>
    <w:rsid w:val="00565D39"/>
    <w:rsid w:val="00566074"/>
    <w:rsid w:val="005670D7"/>
    <w:rsid w:val="00567F2E"/>
    <w:rsid w:val="00572D90"/>
    <w:rsid w:val="005749D5"/>
    <w:rsid w:val="00574A0F"/>
    <w:rsid w:val="005753C1"/>
    <w:rsid w:val="005754AD"/>
    <w:rsid w:val="00577863"/>
    <w:rsid w:val="005804DA"/>
    <w:rsid w:val="005805F5"/>
    <w:rsid w:val="00581524"/>
    <w:rsid w:val="00582A98"/>
    <w:rsid w:val="00584E0A"/>
    <w:rsid w:val="0058709A"/>
    <w:rsid w:val="00590303"/>
    <w:rsid w:val="00590C03"/>
    <w:rsid w:val="00591AEF"/>
    <w:rsid w:val="00595345"/>
    <w:rsid w:val="0059664C"/>
    <w:rsid w:val="0059711E"/>
    <w:rsid w:val="005A3754"/>
    <w:rsid w:val="005A6C65"/>
    <w:rsid w:val="005A6CF0"/>
    <w:rsid w:val="005B13C9"/>
    <w:rsid w:val="005B14AF"/>
    <w:rsid w:val="005B1D89"/>
    <w:rsid w:val="005B494F"/>
    <w:rsid w:val="005B552B"/>
    <w:rsid w:val="005B6E40"/>
    <w:rsid w:val="005C6976"/>
    <w:rsid w:val="005C7A54"/>
    <w:rsid w:val="005D0392"/>
    <w:rsid w:val="005D0626"/>
    <w:rsid w:val="005D260D"/>
    <w:rsid w:val="005D2682"/>
    <w:rsid w:val="005D32C5"/>
    <w:rsid w:val="005D3A92"/>
    <w:rsid w:val="005D5A0C"/>
    <w:rsid w:val="005D671F"/>
    <w:rsid w:val="005E0C98"/>
    <w:rsid w:val="005E1CD4"/>
    <w:rsid w:val="005F0266"/>
    <w:rsid w:val="005F1CC5"/>
    <w:rsid w:val="005F2CB8"/>
    <w:rsid w:val="005F3C7F"/>
    <w:rsid w:val="005F3FB5"/>
    <w:rsid w:val="006002B8"/>
    <w:rsid w:val="006004E1"/>
    <w:rsid w:val="0060079A"/>
    <w:rsid w:val="006010D1"/>
    <w:rsid w:val="006078E5"/>
    <w:rsid w:val="00610396"/>
    <w:rsid w:val="00610F44"/>
    <w:rsid w:val="00611C0E"/>
    <w:rsid w:val="006129B8"/>
    <w:rsid w:val="0061504E"/>
    <w:rsid w:val="006204F0"/>
    <w:rsid w:val="006219A9"/>
    <w:rsid w:val="006243A5"/>
    <w:rsid w:val="006263ED"/>
    <w:rsid w:val="006321AD"/>
    <w:rsid w:val="006326B0"/>
    <w:rsid w:val="0063324D"/>
    <w:rsid w:val="0063340C"/>
    <w:rsid w:val="0063472B"/>
    <w:rsid w:val="006355F7"/>
    <w:rsid w:val="00635EE0"/>
    <w:rsid w:val="00637EC4"/>
    <w:rsid w:val="0064118E"/>
    <w:rsid w:val="00641B06"/>
    <w:rsid w:val="0064425E"/>
    <w:rsid w:val="00645DF6"/>
    <w:rsid w:val="006474A1"/>
    <w:rsid w:val="00650150"/>
    <w:rsid w:val="0065044E"/>
    <w:rsid w:val="00651099"/>
    <w:rsid w:val="006521BE"/>
    <w:rsid w:val="00652D31"/>
    <w:rsid w:val="00654F43"/>
    <w:rsid w:val="00655F4E"/>
    <w:rsid w:val="00661AD3"/>
    <w:rsid w:val="0066237D"/>
    <w:rsid w:val="0066460F"/>
    <w:rsid w:val="00664A7C"/>
    <w:rsid w:val="00664E6F"/>
    <w:rsid w:val="00670DB3"/>
    <w:rsid w:val="006802B0"/>
    <w:rsid w:val="00680571"/>
    <w:rsid w:val="0068189F"/>
    <w:rsid w:val="00682EB1"/>
    <w:rsid w:val="00687A0F"/>
    <w:rsid w:val="006913E2"/>
    <w:rsid w:val="00691E9D"/>
    <w:rsid w:val="00692CF3"/>
    <w:rsid w:val="00692F98"/>
    <w:rsid w:val="006940CA"/>
    <w:rsid w:val="006951CD"/>
    <w:rsid w:val="006A112C"/>
    <w:rsid w:val="006A1F69"/>
    <w:rsid w:val="006A2307"/>
    <w:rsid w:val="006A248E"/>
    <w:rsid w:val="006A284E"/>
    <w:rsid w:val="006A5B10"/>
    <w:rsid w:val="006A6538"/>
    <w:rsid w:val="006A6E0C"/>
    <w:rsid w:val="006B2362"/>
    <w:rsid w:val="006B3119"/>
    <w:rsid w:val="006B450F"/>
    <w:rsid w:val="006C0576"/>
    <w:rsid w:val="006C558F"/>
    <w:rsid w:val="006C5EAE"/>
    <w:rsid w:val="006C6532"/>
    <w:rsid w:val="006D0761"/>
    <w:rsid w:val="006D0CA6"/>
    <w:rsid w:val="006D2D46"/>
    <w:rsid w:val="006D386C"/>
    <w:rsid w:val="006D3FCD"/>
    <w:rsid w:val="006D5AF6"/>
    <w:rsid w:val="006E248A"/>
    <w:rsid w:val="006E2635"/>
    <w:rsid w:val="006E4FE8"/>
    <w:rsid w:val="006E6FE4"/>
    <w:rsid w:val="006E73F1"/>
    <w:rsid w:val="006E75BC"/>
    <w:rsid w:val="006F01F6"/>
    <w:rsid w:val="006F2AF3"/>
    <w:rsid w:val="006F480E"/>
    <w:rsid w:val="006F5D96"/>
    <w:rsid w:val="006F632A"/>
    <w:rsid w:val="006F6794"/>
    <w:rsid w:val="006F6CE9"/>
    <w:rsid w:val="00701630"/>
    <w:rsid w:val="00704767"/>
    <w:rsid w:val="00704FBB"/>
    <w:rsid w:val="00707638"/>
    <w:rsid w:val="00711281"/>
    <w:rsid w:val="007112B4"/>
    <w:rsid w:val="00713D4D"/>
    <w:rsid w:val="007155A1"/>
    <w:rsid w:val="007156FC"/>
    <w:rsid w:val="007162DE"/>
    <w:rsid w:val="00717A3C"/>
    <w:rsid w:val="00720A78"/>
    <w:rsid w:val="007242BD"/>
    <w:rsid w:val="00725E81"/>
    <w:rsid w:val="00730F31"/>
    <w:rsid w:val="00733F16"/>
    <w:rsid w:val="00733F58"/>
    <w:rsid w:val="007343A7"/>
    <w:rsid w:val="007347B8"/>
    <w:rsid w:val="00734FA7"/>
    <w:rsid w:val="00737FEF"/>
    <w:rsid w:val="0074076E"/>
    <w:rsid w:val="00741F34"/>
    <w:rsid w:val="007432F5"/>
    <w:rsid w:val="007457B0"/>
    <w:rsid w:val="00746EF1"/>
    <w:rsid w:val="00747884"/>
    <w:rsid w:val="007500E1"/>
    <w:rsid w:val="0075100F"/>
    <w:rsid w:val="00756A4A"/>
    <w:rsid w:val="00763C8E"/>
    <w:rsid w:val="00764602"/>
    <w:rsid w:val="007676DF"/>
    <w:rsid w:val="007701E2"/>
    <w:rsid w:val="00773C29"/>
    <w:rsid w:val="00773EAF"/>
    <w:rsid w:val="0077576E"/>
    <w:rsid w:val="00777219"/>
    <w:rsid w:val="007841CF"/>
    <w:rsid w:val="007845C6"/>
    <w:rsid w:val="00787D41"/>
    <w:rsid w:val="007900B3"/>
    <w:rsid w:val="0079066D"/>
    <w:rsid w:val="00792F2B"/>
    <w:rsid w:val="007935C4"/>
    <w:rsid w:val="007A2DBE"/>
    <w:rsid w:val="007A46D2"/>
    <w:rsid w:val="007A5002"/>
    <w:rsid w:val="007A6C86"/>
    <w:rsid w:val="007A7650"/>
    <w:rsid w:val="007A76D4"/>
    <w:rsid w:val="007A77C4"/>
    <w:rsid w:val="007B4543"/>
    <w:rsid w:val="007C0954"/>
    <w:rsid w:val="007C0E66"/>
    <w:rsid w:val="007C0FE5"/>
    <w:rsid w:val="007C190C"/>
    <w:rsid w:val="007C2259"/>
    <w:rsid w:val="007C2564"/>
    <w:rsid w:val="007C3F74"/>
    <w:rsid w:val="007C5AAA"/>
    <w:rsid w:val="007D0567"/>
    <w:rsid w:val="007D0AA6"/>
    <w:rsid w:val="007D5A49"/>
    <w:rsid w:val="007E0B5E"/>
    <w:rsid w:val="007E101F"/>
    <w:rsid w:val="007F13DD"/>
    <w:rsid w:val="007F1C6C"/>
    <w:rsid w:val="007F5340"/>
    <w:rsid w:val="007F780C"/>
    <w:rsid w:val="00800A19"/>
    <w:rsid w:val="00805411"/>
    <w:rsid w:val="00805B73"/>
    <w:rsid w:val="00806764"/>
    <w:rsid w:val="00807947"/>
    <w:rsid w:val="008111A1"/>
    <w:rsid w:val="00815586"/>
    <w:rsid w:val="00821111"/>
    <w:rsid w:val="00821A2D"/>
    <w:rsid w:val="00821F55"/>
    <w:rsid w:val="00822275"/>
    <w:rsid w:val="00825CD1"/>
    <w:rsid w:val="00826942"/>
    <w:rsid w:val="00827B30"/>
    <w:rsid w:val="008302D2"/>
    <w:rsid w:val="00831999"/>
    <w:rsid w:val="008324C7"/>
    <w:rsid w:val="00832650"/>
    <w:rsid w:val="00835374"/>
    <w:rsid w:val="008356E9"/>
    <w:rsid w:val="00835C10"/>
    <w:rsid w:val="00836BFC"/>
    <w:rsid w:val="00837906"/>
    <w:rsid w:val="00840C82"/>
    <w:rsid w:val="008442CD"/>
    <w:rsid w:val="00845C4D"/>
    <w:rsid w:val="00846C72"/>
    <w:rsid w:val="008505D8"/>
    <w:rsid w:val="00850E4B"/>
    <w:rsid w:val="00850FF2"/>
    <w:rsid w:val="0085777A"/>
    <w:rsid w:val="00862365"/>
    <w:rsid w:val="00866692"/>
    <w:rsid w:val="00866A2E"/>
    <w:rsid w:val="008672E7"/>
    <w:rsid w:val="00870A0A"/>
    <w:rsid w:val="008730C4"/>
    <w:rsid w:val="00875185"/>
    <w:rsid w:val="00875FA5"/>
    <w:rsid w:val="00880AC3"/>
    <w:rsid w:val="00881F17"/>
    <w:rsid w:val="00882049"/>
    <w:rsid w:val="008820BD"/>
    <w:rsid w:val="00882DD2"/>
    <w:rsid w:val="008855BE"/>
    <w:rsid w:val="00887983"/>
    <w:rsid w:val="00890C41"/>
    <w:rsid w:val="00891140"/>
    <w:rsid w:val="008A27C6"/>
    <w:rsid w:val="008A2C66"/>
    <w:rsid w:val="008A3068"/>
    <w:rsid w:val="008A546F"/>
    <w:rsid w:val="008A5F4C"/>
    <w:rsid w:val="008A6E87"/>
    <w:rsid w:val="008A6FC0"/>
    <w:rsid w:val="008B0CFE"/>
    <w:rsid w:val="008B494A"/>
    <w:rsid w:val="008B612B"/>
    <w:rsid w:val="008B6BBD"/>
    <w:rsid w:val="008B6BF3"/>
    <w:rsid w:val="008C0225"/>
    <w:rsid w:val="008C1FCD"/>
    <w:rsid w:val="008C27E8"/>
    <w:rsid w:val="008C4445"/>
    <w:rsid w:val="008C4E38"/>
    <w:rsid w:val="008C56F9"/>
    <w:rsid w:val="008D13FE"/>
    <w:rsid w:val="008E138C"/>
    <w:rsid w:val="008E1EF9"/>
    <w:rsid w:val="008E58C8"/>
    <w:rsid w:val="008F0AA3"/>
    <w:rsid w:val="008F3BB9"/>
    <w:rsid w:val="008F42D2"/>
    <w:rsid w:val="008F4D21"/>
    <w:rsid w:val="009000E2"/>
    <w:rsid w:val="0090185B"/>
    <w:rsid w:val="00903818"/>
    <w:rsid w:val="00903DB1"/>
    <w:rsid w:val="00903FB5"/>
    <w:rsid w:val="0090503E"/>
    <w:rsid w:val="0090718A"/>
    <w:rsid w:val="00907879"/>
    <w:rsid w:val="00907E5D"/>
    <w:rsid w:val="00910553"/>
    <w:rsid w:val="00912F97"/>
    <w:rsid w:val="00921D75"/>
    <w:rsid w:val="0092222E"/>
    <w:rsid w:val="009223FD"/>
    <w:rsid w:val="009232D0"/>
    <w:rsid w:val="009300B9"/>
    <w:rsid w:val="0093045D"/>
    <w:rsid w:val="00930C7E"/>
    <w:rsid w:val="00934A16"/>
    <w:rsid w:val="00934EB7"/>
    <w:rsid w:val="009405EE"/>
    <w:rsid w:val="009407F4"/>
    <w:rsid w:val="00940D32"/>
    <w:rsid w:val="00940EBB"/>
    <w:rsid w:val="009445C5"/>
    <w:rsid w:val="00945E25"/>
    <w:rsid w:val="00946520"/>
    <w:rsid w:val="0094774B"/>
    <w:rsid w:val="00947A09"/>
    <w:rsid w:val="00947C3F"/>
    <w:rsid w:val="009505CD"/>
    <w:rsid w:val="009507B1"/>
    <w:rsid w:val="00950C7C"/>
    <w:rsid w:val="0095175C"/>
    <w:rsid w:val="0095200E"/>
    <w:rsid w:val="009526DA"/>
    <w:rsid w:val="009537E2"/>
    <w:rsid w:val="00953F76"/>
    <w:rsid w:val="00954AA6"/>
    <w:rsid w:val="0095796A"/>
    <w:rsid w:val="0096060A"/>
    <w:rsid w:val="009609F4"/>
    <w:rsid w:val="00961234"/>
    <w:rsid w:val="00961A93"/>
    <w:rsid w:val="00962030"/>
    <w:rsid w:val="00965327"/>
    <w:rsid w:val="00965475"/>
    <w:rsid w:val="00965CD1"/>
    <w:rsid w:val="00966B89"/>
    <w:rsid w:val="00974742"/>
    <w:rsid w:val="009766FE"/>
    <w:rsid w:val="00976A11"/>
    <w:rsid w:val="0098018C"/>
    <w:rsid w:val="00982DB2"/>
    <w:rsid w:val="0098331D"/>
    <w:rsid w:val="009839E1"/>
    <w:rsid w:val="0098414E"/>
    <w:rsid w:val="00985FE5"/>
    <w:rsid w:val="009865AC"/>
    <w:rsid w:val="00996351"/>
    <w:rsid w:val="0099692A"/>
    <w:rsid w:val="0099792F"/>
    <w:rsid w:val="009A15E2"/>
    <w:rsid w:val="009A2C40"/>
    <w:rsid w:val="009A30F6"/>
    <w:rsid w:val="009A4C5F"/>
    <w:rsid w:val="009A51F9"/>
    <w:rsid w:val="009A6885"/>
    <w:rsid w:val="009A7955"/>
    <w:rsid w:val="009B04B3"/>
    <w:rsid w:val="009B0656"/>
    <w:rsid w:val="009B0CC7"/>
    <w:rsid w:val="009B16E4"/>
    <w:rsid w:val="009B1C7F"/>
    <w:rsid w:val="009B4329"/>
    <w:rsid w:val="009B462F"/>
    <w:rsid w:val="009B4F2E"/>
    <w:rsid w:val="009B5759"/>
    <w:rsid w:val="009B7CD5"/>
    <w:rsid w:val="009C0507"/>
    <w:rsid w:val="009C1820"/>
    <w:rsid w:val="009C1EE7"/>
    <w:rsid w:val="009C7447"/>
    <w:rsid w:val="009C7926"/>
    <w:rsid w:val="009D003C"/>
    <w:rsid w:val="009D0369"/>
    <w:rsid w:val="009D0DD3"/>
    <w:rsid w:val="009D3E3C"/>
    <w:rsid w:val="009D52EB"/>
    <w:rsid w:val="009D550F"/>
    <w:rsid w:val="009D56AF"/>
    <w:rsid w:val="009E31C5"/>
    <w:rsid w:val="009E7ADB"/>
    <w:rsid w:val="009F09EA"/>
    <w:rsid w:val="009F6104"/>
    <w:rsid w:val="00A00159"/>
    <w:rsid w:val="00A00A27"/>
    <w:rsid w:val="00A0106D"/>
    <w:rsid w:val="00A026DE"/>
    <w:rsid w:val="00A056A8"/>
    <w:rsid w:val="00A05A2A"/>
    <w:rsid w:val="00A06B16"/>
    <w:rsid w:val="00A06E78"/>
    <w:rsid w:val="00A077AB"/>
    <w:rsid w:val="00A10071"/>
    <w:rsid w:val="00A10A48"/>
    <w:rsid w:val="00A10D9A"/>
    <w:rsid w:val="00A1271A"/>
    <w:rsid w:val="00A12BE7"/>
    <w:rsid w:val="00A1373A"/>
    <w:rsid w:val="00A15F6A"/>
    <w:rsid w:val="00A16187"/>
    <w:rsid w:val="00A20BB9"/>
    <w:rsid w:val="00A20DBA"/>
    <w:rsid w:val="00A23B77"/>
    <w:rsid w:val="00A24D5D"/>
    <w:rsid w:val="00A27EC1"/>
    <w:rsid w:val="00A312BE"/>
    <w:rsid w:val="00A32BCF"/>
    <w:rsid w:val="00A333FC"/>
    <w:rsid w:val="00A33F4B"/>
    <w:rsid w:val="00A358D2"/>
    <w:rsid w:val="00A467E0"/>
    <w:rsid w:val="00A46947"/>
    <w:rsid w:val="00A46E59"/>
    <w:rsid w:val="00A47CE5"/>
    <w:rsid w:val="00A53E89"/>
    <w:rsid w:val="00A545E4"/>
    <w:rsid w:val="00A54600"/>
    <w:rsid w:val="00A54CF4"/>
    <w:rsid w:val="00A56E93"/>
    <w:rsid w:val="00A61ECD"/>
    <w:rsid w:val="00A62DF6"/>
    <w:rsid w:val="00A647F6"/>
    <w:rsid w:val="00A67991"/>
    <w:rsid w:val="00A76E3B"/>
    <w:rsid w:val="00A800BC"/>
    <w:rsid w:val="00A82E16"/>
    <w:rsid w:val="00A83050"/>
    <w:rsid w:val="00A83CDC"/>
    <w:rsid w:val="00A83EF6"/>
    <w:rsid w:val="00A847AE"/>
    <w:rsid w:val="00A90630"/>
    <w:rsid w:val="00A91041"/>
    <w:rsid w:val="00A936DE"/>
    <w:rsid w:val="00A93957"/>
    <w:rsid w:val="00A94E67"/>
    <w:rsid w:val="00A957F0"/>
    <w:rsid w:val="00A959FD"/>
    <w:rsid w:val="00AA475A"/>
    <w:rsid w:val="00AA583C"/>
    <w:rsid w:val="00AA7876"/>
    <w:rsid w:val="00AB3886"/>
    <w:rsid w:val="00AB4F6A"/>
    <w:rsid w:val="00AC096A"/>
    <w:rsid w:val="00AC5232"/>
    <w:rsid w:val="00AD1FB1"/>
    <w:rsid w:val="00AE0905"/>
    <w:rsid w:val="00AE1068"/>
    <w:rsid w:val="00AE107C"/>
    <w:rsid w:val="00AE292C"/>
    <w:rsid w:val="00AE4014"/>
    <w:rsid w:val="00AE49DE"/>
    <w:rsid w:val="00AE57AE"/>
    <w:rsid w:val="00AE6B1F"/>
    <w:rsid w:val="00AE7025"/>
    <w:rsid w:val="00AF09E8"/>
    <w:rsid w:val="00AF34CE"/>
    <w:rsid w:val="00AF4E62"/>
    <w:rsid w:val="00AF5CEA"/>
    <w:rsid w:val="00AF65EA"/>
    <w:rsid w:val="00AF6DAD"/>
    <w:rsid w:val="00AF7956"/>
    <w:rsid w:val="00AF7E3A"/>
    <w:rsid w:val="00B0134C"/>
    <w:rsid w:val="00B020DB"/>
    <w:rsid w:val="00B02AFF"/>
    <w:rsid w:val="00B06277"/>
    <w:rsid w:val="00B066BB"/>
    <w:rsid w:val="00B07671"/>
    <w:rsid w:val="00B07FB0"/>
    <w:rsid w:val="00B10736"/>
    <w:rsid w:val="00B11AEF"/>
    <w:rsid w:val="00B1264F"/>
    <w:rsid w:val="00B12C09"/>
    <w:rsid w:val="00B1372A"/>
    <w:rsid w:val="00B15C33"/>
    <w:rsid w:val="00B16B61"/>
    <w:rsid w:val="00B22755"/>
    <w:rsid w:val="00B3381E"/>
    <w:rsid w:val="00B34405"/>
    <w:rsid w:val="00B34EF2"/>
    <w:rsid w:val="00B364FC"/>
    <w:rsid w:val="00B37EFE"/>
    <w:rsid w:val="00B41277"/>
    <w:rsid w:val="00B42005"/>
    <w:rsid w:val="00B44E1C"/>
    <w:rsid w:val="00B500CD"/>
    <w:rsid w:val="00B50A89"/>
    <w:rsid w:val="00B52B50"/>
    <w:rsid w:val="00B543C4"/>
    <w:rsid w:val="00B55FD6"/>
    <w:rsid w:val="00B562F9"/>
    <w:rsid w:val="00B61736"/>
    <w:rsid w:val="00B624C0"/>
    <w:rsid w:val="00B63B17"/>
    <w:rsid w:val="00B662BE"/>
    <w:rsid w:val="00B7414C"/>
    <w:rsid w:val="00B75013"/>
    <w:rsid w:val="00B7585F"/>
    <w:rsid w:val="00B75CC2"/>
    <w:rsid w:val="00B77716"/>
    <w:rsid w:val="00B80DDC"/>
    <w:rsid w:val="00B80E66"/>
    <w:rsid w:val="00B82300"/>
    <w:rsid w:val="00B83985"/>
    <w:rsid w:val="00B864CF"/>
    <w:rsid w:val="00B87260"/>
    <w:rsid w:val="00B934AC"/>
    <w:rsid w:val="00B939CD"/>
    <w:rsid w:val="00B97288"/>
    <w:rsid w:val="00BA0300"/>
    <w:rsid w:val="00BA42C5"/>
    <w:rsid w:val="00BA5A75"/>
    <w:rsid w:val="00BA63EC"/>
    <w:rsid w:val="00BA6E8F"/>
    <w:rsid w:val="00BA703C"/>
    <w:rsid w:val="00BB07F6"/>
    <w:rsid w:val="00BB26AB"/>
    <w:rsid w:val="00BB6045"/>
    <w:rsid w:val="00BC0723"/>
    <w:rsid w:val="00BC19AF"/>
    <w:rsid w:val="00BC2C7B"/>
    <w:rsid w:val="00BC5211"/>
    <w:rsid w:val="00BC7982"/>
    <w:rsid w:val="00BD171D"/>
    <w:rsid w:val="00BD569A"/>
    <w:rsid w:val="00BD6759"/>
    <w:rsid w:val="00BD7ACA"/>
    <w:rsid w:val="00BE055B"/>
    <w:rsid w:val="00BE0625"/>
    <w:rsid w:val="00BE0669"/>
    <w:rsid w:val="00BE2A99"/>
    <w:rsid w:val="00BF0B60"/>
    <w:rsid w:val="00BF36FD"/>
    <w:rsid w:val="00BF4436"/>
    <w:rsid w:val="00C00736"/>
    <w:rsid w:val="00C018D2"/>
    <w:rsid w:val="00C0312E"/>
    <w:rsid w:val="00C0369E"/>
    <w:rsid w:val="00C104AA"/>
    <w:rsid w:val="00C105B0"/>
    <w:rsid w:val="00C11D52"/>
    <w:rsid w:val="00C13438"/>
    <w:rsid w:val="00C1504C"/>
    <w:rsid w:val="00C17353"/>
    <w:rsid w:val="00C174D6"/>
    <w:rsid w:val="00C175AE"/>
    <w:rsid w:val="00C2016D"/>
    <w:rsid w:val="00C23175"/>
    <w:rsid w:val="00C262DD"/>
    <w:rsid w:val="00C263A5"/>
    <w:rsid w:val="00C26642"/>
    <w:rsid w:val="00C267B8"/>
    <w:rsid w:val="00C273F5"/>
    <w:rsid w:val="00C31999"/>
    <w:rsid w:val="00C332FB"/>
    <w:rsid w:val="00C338E6"/>
    <w:rsid w:val="00C40830"/>
    <w:rsid w:val="00C411C6"/>
    <w:rsid w:val="00C412A6"/>
    <w:rsid w:val="00C417EA"/>
    <w:rsid w:val="00C4254F"/>
    <w:rsid w:val="00C4503A"/>
    <w:rsid w:val="00C45D17"/>
    <w:rsid w:val="00C4721F"/>
    <w:rsid w:val="00C51CE7"/>
    <w:rsid w:val="00C524DD"/>
    <w:rsid w:val="00C56964"/>
    <w:rsid w:val="00C56DFC"/>
    <w:rsid w:val="00C57798"/>
    <w:rsid w:val="00C61F1C"/>
    <w:rsid w:val="00C66DB3"/>
    <w:rsid w:val="00C702E1"/>
    <w:rsid w:val="00C71EC4"/>
    <w:rsid w:val="00C74629"/>
    <w:rsid w:val="00C7496A"/>
    <w:rsid w:val="00C758A0"/>
    <w:rsid w:val="00C765FB"/>
    <w:rsid w:val="00C77BBC"/>
    <w:rsid w:val="00C87C3B"/>
    <w:rsid w:val="00C87FE6"/>
    <w:rsid w:val="00C916A9"/>
    <w:rsid w:val="00C95D41"/>
    <w:rsid w:val="00CA0174"/>
    <w:rsid w:val="00CA09ED"/>
    <w:rsid w:val="00CB0D03"/>
    <w:rsid w:val="00CB2EF0"/>
    <w:rsid w:val="00CB53F8"/>
    <w:rsid w:val="00CB5B1E"/>
    <w:rsid w:val="00CB6586"/>
    <w:rsid w:val="00CB6FAC"/>
    <w:rsid w:val="00CB7BEB"/>
    <w:rsid w:val="00CC05B7"/>
    <w:rsid w:val="00CC5573"/>
    <w:rsid w:val="00CC6BF1"/>
    <w:rsid w:val="00CD1FDE"/>
    <w:rsid w:val="00CD35F9"/>
    <w:rsid w:val="00CD3FA3"/>
    <w:rsid w:val="00CD4419"/>
    <w:rsid w:val="00CD5E3D"/>
    <w:rsid w:val="00CD6DFA"/>
    <w:rsid w:val="00CD6F51"/>
    <w:rsid w:val="00CD7087"/>
    <w:rsid w:val="00CE2CA3"/>
    <w:rsid w:val="00CF3CB0"/>
    <w:rsid w:val="00D02121"/>
    <w:rsid w:val="00D02C0F"/>
    <w:rsid w:val="00D11241"/>
    <w:rsid w:val="00D12170"/>
    <w:rsid w:val="00D13F3B"/>
    <w:rsid w:val="00D13FF9"/>
    <w:rsid w:val="00D1455B"/>
    <w:rsid w:val="00D16187"/>
    <w:rsid w:val="00D22031"/>
    <w:rsid w:val="00D22ECA"/>
    <w:rsid w:val="00D2517D"/>
    <w:rsid w:val="00D25DC8"/>
    <w:rsid w:val="00D26EBF"/>
    <w:rsid w:val="00D30E53"/>
    <w:rsid w:val="00D30F7C"/>
    <w:rsid w:val="00D362E7"/>
    <w:rsid w:val="00D36455"/>
    <w:rsid w:val="00D41649"/>
    <w:rsid w:val="00D41CC0"/>
    <w:rsid w:val="00D420A4"/>
    <w:rsid w:val="00D42973"/>
    <w:rsid w:val="00D45827"/>
    <w:rsid w:val="00D45BF3"/>
    <w:rsid w:val="00D45DAF"/>
    <w:rsid w:val="00D46CB9"/>
    <w:rsid w:val="00D5082A"/>
    <w:rsid w:val="00D54793"/>
    <w:rsid w:val="00D54B40"/>
    <w:rsid w:val="00D564DD"/>
    <w:rsid w:val="00D608D8"/>
    <w:rsid w:val="00D62060"/>
    <w:rsid w:val="00D62227"/>
    <w:rsid w:val="00D6253F"/>
    <w:rsid w:val="00D62A5A"/>
    <w:rsid w:val="00D632BD"/>
    <w:rsid w:val="00D655E8"/>
    <w:rsid w:val="00D6697E"/>
    <w:rsid w:val="00D6734C"/>
    <w:rsid w:val="00D718BE"/>
    <w:rsid w:val="00D73263"/>
    <w:rsid w:val="00D7342C"/>
    <w:rsid w:val="00D74008"/>
    <w:rsid w:val="00D74757"/>
    <w:rsid w:val="00D75299"/>
    <w:rsid w:val="00D75350"/>
    <w:rsid w:val="00D76268"/>
    <w:rsid w:val="00D7795E"/>
    <w:rsid w:val="00D83D8F"/>
    <w:rsid w:val="00D8476E"/>
    <w:rsid w:val="00D85BF9"/>
    <w:rsid w:val="00D862AB"/>
    <w:rsid w:val="00D87205"/>
    <w:rsid w:val="00D93469"/>
    <w:rsid w:val="00D936F2"/>
    <w:rsid w:val="00D93980"/>
    <w:rsid w:val="00D93C5B"/>
    <w:rsid w:val="00D9659B"/>
    <w:rsid w:val="00D9732D"/>
    <w:rsid w:val="00DA0453"/>
    <w:rsid w:val="00DA07A9"/>
    <w:rsid w:val="00DA15DB"/>
    <w:rsid w:val="00DA2D94"/>
    <w:rsid w:val="00DA3328"/>
    <w:rsid w:val="00DA381D"/>
    <w:rsid w:val="00DA74A8"/>
    <w:rsid w:val="00DB234A"/>
    <w:rsid w:val="00DB47D8"/>
    <w:rsid w:val="00DB660D"/>
    <w:rsid w:val="00DC2233"/>
    <w:rsid w:val="00DC2926"/>
    <w:rsid w:val="00DD05D5"/>
    <w:rsid w:val="00DD2DD9"/>
    <w:rsid w:val="00DD50DF"/>
    <w:rsid w:val="00DD6C0F"/>
    <w:rsid w:val="00DD7B5A"/>
    <w:rsid w:val="00DE4D4B"/>
    <w:rsid w:val="00DF0633"/>
    <w:rsid w:val="00DF0879"/>
    <w:rsid w:val="00DF299C"/>
    <w:rsid w:val="00DF3520"/>
    <w:rsid w:val="00DF5221"/>
    <w:rsid w:val="00DF5E06"/>
    <w:rsid w:val="00DF6569"/>
    <w:rsid w:val="00DF70C4"/>
    <w:rsid w:val="00DF7676"/>
    <w:rsid w:val="00DF7D2E"/>
    <w:rsid w:val="00E00C65"/>
    <w:rsid w:val="00E00E5E"/>
    <w:rsid w:val="00E01DEA"/>
    <w:rsid w:val="00E02131"/>
    <w:rsid w:val="00E032CF"/>
    <w:rsid w:val="00E03646"/>
    <w:rsid w:val="00E04B09"/>
    <w:rsid w:val="00E04D7D"/>
    <w:rsid w:val="00E055FB"/>
    <w:rsid w:val="00E06011"/>
    <w:rsid w:val="00E06869"/>
    <w:rsid w:val="00E071FC"/>
    <w:rsid w:val="00E10D58"/>
    <w:rsid w:val="00E11DBF"/>
    <w:rsid w:val="00E12840"/>
    <w:rsid w:val="00E16B2C"/>
    <w:rsid w:val="00E21694"/>
    <w:rsid w:val="00E22D42"/>
    <w:rsid w:val="00E25DDC"/>
    <w:rsid w:val="00E261EB"/>
    <w:rsid w:val="00E3048D"/>
    <w:rsid w:val="00E3121B"/>
    <w:rsid w:val="00E3185E"/>
    <w:rsid w:val="00E3305C"/>
    <w:rsid w:val="00E335B5"/>
    <w:rsid w:val="00E33EAC"/>
    <w:rsid w:val="00E411D7"/>
    <w:rsid w:val="00E41703"/>
    <w:rsid w:val="00E42D61"/>
    <w:rsid w:val="00E51177"/>
    <w:rsid w:val="00E519EB"/>
    <w:rsid w:val="00E579A4"/>
    <w:rsid w:val="00E6083F"/>
    <w:rsid w:val="00E61538"/>
    <w:rsid w:val="00E6249B"/>
    <w:rsid w:val="00E6646B"/>
    <w:rsid w:val="00E725DF"/>
    <w:rsid w:val="00E750F5"/>
    <w:rsid w:val="00E755AA"/>
    <w:rsid w:val="00E77182"/>
    <w:rsid w:val="00E77535"/>
    <w:rsid w:val="00E77CBA"/>
    <w:rsid w:val="00E80B26"/>
    <w:rsid w:val="00E835D0"/>
    <w:rsid w:val="00E83612"/>
    <w:rsid w:val="00E86B2C"/>
    <w:rsid w:val="00E900F4"/>
    <w:rsid w:val="00E9244D"/>
    <w:rsid w:val="00E92460"/>
    <w:rsid w:val="00E935BA"/>
    <w:rsid w:val="00E93DF5"/>
    <w:rsid w:val="00E94C6E"/>
    <w:rsid w:val="00E959E2"/>
    <w:rsid w:val="00E95C13"/>
    <w:rsid w:val="00E96574"/>
    <w:rsid w:val="00E96757"/>
    <w:rsid w:val="00E970F3"/>
    <w:rsid w:val="00E9755E"/>
    <w:rsid w:val="00EA0BE0"/>
    <w:rsid w:val="00EA335F"/>
    <w:rsid w:val="00EA337B"/>
    <w:rsid w:val="00EA3A22"/>
    <w:rsid w:val="00EA6772"/>
    <w:rsid w:val="00EA6E86"/>
    <w:rsid w:val="00EA7C3C"/>
    <w:rsid w:val="00EB23CB"/>
    <w:rsid w:val="00EB41D8"/>
    <w:rsid w:val="00EB7AFE"/>
    <w:rsid w:val="00EC1799"/>
    <w:rsid w:val="00EC33EE"/>
    <w:rsid w:val="00EC4A5B"/>
    <w:rsid w:val="00EC5C70"/>
    <w:rsid w:val="00EC7BA9"/>
    <w:rsid w:val="00ED04AF"/>
    <w:rsid w:val="00ED2846"/>
    <w:rsid w:val="00ED2FC2"/>
    <w:rsid w:val="00ED3F65"/>
    <w:rsid w:val="00ED5296"/>
    <w:rsid w:val="00ED600A"/>
    <w:rsid w:val="00ED67BF"/>
    <w:rsid w:val="00ED7863"/>
    <w:rsid w:val="00ED786A"/>
    <w:rsid w:val="00EE021E"/>
    <w:rsid w:val="00EE11F1"/>
    <w:rsid w:val="00EE1BB4"/>
    <w:rsid w:val="00EE27E0"/>
    <w:rsid w:val="00EE2C28"/>
    <w:rsid w:val="00EE3228"/>
    <w:rsid w:val="00EE3916"/>
    <w:rsid w:val="00EE4AAB"/>
    <w:rsid w:val="00EE4CD3"/>
    <w:rsid w:val="00EE6EF2"/>
    <w:rsid w:val="00EF05A7"/>
    <w:rsid w:val="00EF6506"/>
    <w:rsid w:val="00F01124"/>
    <w:rsid w:val="00F05838"/>
    <w:rsid w:val="00F0681B"/>
    <w:rsid w:val="00F12C43"/>
    <w:rsid w:val="00F17D65"/>
    <w:rsid w:val="00F2008D"/>
    <w:rsid w:val="00F218ED"/>
    <w:rsid w:val="00F222B0"/>
    <w:rsid w:val="00F22832"/>
    <w:rsid w:val="00F24611"/>
    <w:rsid w:val="00F25151"/>
    <w:rsid w:val="00F25611"/>
    <w:rsid w:val="00F25CE4"/>
    <w:rsid w:val="00F30D94"/>
    <w:rsid w:val="00F327E9"/>
    <w:rsid w:val="00F32E31"/>
    <w:rsid w:val="00F3402B"/>
    <w:rsid w:val="00F40AB8"/>
    <w:rsid w:val="00F40CDF"/>
    <w:rsid w:val="00F411DF"/>
    <w:rsid w:val="00F421A2"/>
    <w:rsid w:val="00F42E85"/>
    <w:rsid w:val="00F43DEB"/>
    <w:rsid w:val="00F443F8"/>
    <w:rsid w:val="00F45BC3"/>
    <w:rsid w:val="00F45C0B"/>
    <w:rsid w:val="00F46DEE"/>
    <w:rsid w:val="00F50486"/>
    <w:rsid w:val="00F50949"/>
    <w:rsid w:val="00F51023"/>
    <w:rsid w:val="00F52E3A"/>
    <w:rsid w:val="00F53218"/>
    <w:rsid w:val="00F57A42"/>
    <w:rsid w:val="00F60D16"/>
    <w:rsid w:val="00F618E8"/>
    <w:rsid w:val="00F620C2"/>
    <w:rsid w:val="00F62D57"/>
    <w:rsid w:val="00F62E43"/>
    <w:rsid w:val="00F634EE"/>
    <w:rsid w:val="00F65F59"/>
    <w:rsid w:val="00F67DCA"/>
    <w:rsid w:val="00F713F0"/>
    <w:rsid w:val="00F72BA6"/>
    <w:rsid w:val="00F74D26"/>
    <w:rsid w:val="00F821F2"/>
    <w:rsid w:val="00F8552D"/>
    <w:rsid w:val="00F85AC6"/>
    <w:rsid w:val="00F86430"/>
    <w:rsid w:val="00F877DD"/>
    <w:rsid w:val="00F9261A"/>
    <w:rsid w:val="00F9302F"/>
    <w:rsid w:val="00F93B51"/>
    <w:rsid w:val="00F93C2D"/>
    <w:rsid w:val="00F94258"/>
    <w:rsid w:val="00F9625A"/>
    <w:rsid w:val="00F96B1C"/>
    <w:rsid w:val="00FA0F20"/>
    <w:rsid w:val="00FA1B5B"/>
    <w:rsid w:val="00FA68B5"/>
    <w:rsid w:val="00FA711C"/>
    <w:rsid w:val="00FB1336"/>
    <w:rsid w:val="00FB26C3"/>
    <w:rsid w:val="00FB275C"/>
    <w:rsid w:val="00FB4014"/>
    <w:rsid w:val="00FB5B1F"/>
    <w:rsid w:val="00FB5F44"/>
    <w:rsid w:val="00FC0F40"/>
    <w:rsid w:val="00FC2671"/>
    <w:rsid w:val="00FC2AFC"/>
    <w:rsid w:val="00FC4D33"/>
    <w:rsid w:val="00FD367D"/>
    <w:rsid w:val="00FD4E22"/>
    <w:rsid w:val="00FD5F8B"/>
    <w:rsid w:val="00FD63FF"/>
    <w:rsid w:val="00FD752F"/>
    <w:rsid w:val="00FE2B06"/>
    <w:rsid w:val="00FE2E92"/>
    <w:rsid w:val="00FE3473"/>
    <w:rsid w:val="00FE3B69"/>
    <w:rsid w:val="00FF2ACA"/>
    <w:rsid w:val="00FF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0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030015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030015"/>
    <w:pPr>
      <w:keepNext/>
      <w:spacing w:before="60"/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30015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00E1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030015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030015"/>
    <w:pPr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7500E1"/>
    <w:rPr>
      <w:sz w:val="24"/>
      <w:szCs w:val="24"/>
    </w:rPr>
  </w:style>
  <w:style w:type="paragraph" w:styleId="a7">
    <w:name w:val="footer"/>
    <w:basedOn w:val="a"/>
    <w:link w:val="a8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00E1"/>
    <w:rPr>
      <w:sz w:val="24"/>
      <w:szCs w:val="24"/>
    </w:rPr>
  </w:style>
  <w:style w:type="paragraph" w:styleId="a9">
    <w:name w:val="List Paragraph"/>
    <w:basedOn w:val="a"/>
    <w:uiPriority w:val="34"/>
    <w:qFormat/>
    <w:rsid w:val="007A7650"/>
    <w:pPr>
      <w:ind w:left="720"/>
      <w:contextualSpacing/>
    </w:pPr>
  </w:style>
  <w:style w:type="character" w:styleId="aa">
    <w:name w:val="Hyperlink"/>
    <w:basedOn w:val="a0"/>
    <w:rsid w:val="00BA6E8F"/>
    <w:rPr>
      <w:color w:val="0000FF" w:themeColor="hyperlink"/>
      <w:u w:val="single"/>
    </w:rPr>
  </w:style>
  <w:style w:type="character" w:styleId="ab">
    <w:name w:val="FollowedHyperlink"/>
    <w:basedOn w:val="a0"/>
    <w:rsid w:val="00BA6E8F"/>
    <w:rPr>
      <w:color w:val="800080" w:themeColor="followedHyperlink"/>
      <w:u w:val="single"/>
    </w:rPr>
  </w:style>
  <w:style w:type="paragraph" w:customStyle="1" w:styleId="ConsPlusNonformat">
    <w:name w:val="ConsPlusNonformat"/>
    <w:rsid w:val="00713D4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 Indent"/>
    <w:basedOn w:val="a"/>
    <w:link w:val="ad"/>
    <w:rsid w:val="00423A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23A97"/>
    <w:rPr>
      <w:sz w:val="24"/>
      <w:szCs w:val="24"/>
    </w:rPr>
  </w:style>
  <w:style w:type="paragraph" w:styleId="30">
    <w:name w:val="Body Text 3"/>
    <w:basedOn w:val="a"/>
    <w:link w:val="31"/>
    <w:rsid w:val="00423A9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423A97"/>
    <w:rPr>
      <w:sz w:val="16"/>
      <w:szCs w:val="16"/>
    </w:rPr>
  </w:style>
  <w:style w:type="paragraph" w:styleId="20">
    <w:name w:val="Body Text Indent 2"/>
    <w:basedOn w:val="a"/>
    <w:link w:val="21"/>
    <w:rsid w:val="00423A9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423A97"/>
    <w:rPr>
      <w:sz w:val="24"/>
      <w:szCs w:val="24"/>
    </w:rPr>
  </w:style>
  <w:style w:type="paragraph" w:styleId="22">
    <w:name w:val="Body Text 2"/>
    <w:basedOn w:val="a"/>
    <w:link w:val="23"/>
    <w:rsid w:val="00423A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423A97"/>
    <w:rPr>
      <w:sz w:val="24"/>
      <w:szCs w:val="24"/>
    </w:rPr>
  </w:style>
  <w:style w:type="character" w:customStyle="1" w:styleId="10">
    <w:name w:val="Заголовок 1 Знак"/>
    <w:link w:val="1"/>
    <w:rsid w:val="00423A97"/>
    <w:rPr>
      <w:b/>
      <w:bCs/>
      <w:sz w:val="26"/>
      <w:szCs w:val="26"/>
    </w:rPr>
  </w:style>
  <w:style w:type="paragraph" w:styleId="ae">
    <w:name w:val="Normal (Web)"/>
    <w:basedOn w:val="a"/>
    <w:qFormat/>
    <w:rsid w:val="00D16187"/>
    <w:pPr>
      <w:suppressAutoHyphens/>
      <w:spacing w:before="240" w:after="240"/>
      <w:jc w:val="both"/>
    </w:pPr>
    <w:rPr>
      <w:rFonts w:ascii="Arial Unicode MS" w:hAnsi="Arial Unicode MS" w:cs="Arial Unicode MS"/>
      <w:lang w:eastAsia="zh-CN"/>
    </w:rPr>
  </w:style>
  <w:style w:type="paragraph" w:styleId="af">
    <w:name w:val="Plain Text"/>
    <w:basedOn w:val="a"/>
    <w:link w:val="af0"/>
    <w:rsid w:val="005D3A92"/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5D3A92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orsky.ru/regionalnye-proekty/zhile-i-gorodskaya-sred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D9D46-1E74-40C1-9736-AC30ADBE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8331</TotalTime>
  <Pages>15</Pages>
  <Words>6490</Words>
  <Characters>36993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Арсеньевский городской округ</vt:lpstr>
    </vt:vector>
  </TitlesOfParts>
  <Company>APK</Company>
  <LinksUpToDate>false</LinksUpToDate>
  <CharactersWithSpaces>43397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user0712</cp:lastModifiedBy>
  <cp:revision>1029</cp:revision>
  <cp:lastPrinted>2022-12-12T04:05:00Z</cp:lastPrinted>
  <dcterms:created xsi:type="dcterms:W3CDTF">2015-02-04T05:10:00Z</dcterms:created>
  <dcterms:modified xsi:type="dcterms:W3CDTF">2023-03-30T08:10:00Z</dcterms:modified>
</cp:coreProperties>
</file>