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5F46DA" w:rsidRDefault="00240A33" w:rsidP="00FB296F">
      <w:pPr>
        <w:spacing w:after="62" w:line="276" w:lineRule="auto"/>
        <w:jc w:val="center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sz w:val="28"/>
          <w:szCs w:val="28"/>
        </w:rPr>
        <w:t xml:space="preserve">проекта постановления администрации Партизанского  муниципального района </w:t>
      </w:r>
      <w:r w:rsidR="00FB296F" w:rsidRPr="00FB296F">
        <w:rPr>
          <w:rFonts w:ascii="Times New Roman" w:hAnsi="Times New Roman"/>
          <w:sz w:val="28"/>
          <w:szCs w:val="28"/>
        </w:rPr>
        <w:t>«О порядке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</w:t>
      </w:r>
    </w:p>
    <w:p w:rsidR="00FB296F" w:rsidRPr="008A4C0D" w:rsidRDefault="00FB296F" w:rsidP="00FB296F">
      <w:pPr>
        <w:spacing w:after="62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715B8">
        <w:rPr>
          <w:rFonts w:ascii="Times New Roman" w:hAnsi="Times New Roman"/>
          <w:color w:val="000000"/>
          <w:spacing w:val="0"/>
          <w:sz w:val="28"/>
          <w:szCs w:val="28"/>
        </w:rPr>
        <w:t>13</w:t>
      </w:r>
      <w:bookmarkStart w:id="2" w:name="_GoBack"/>
      <w:bookmarkEnd w:id="2"/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B296F">
        <w:rPr>
          <w:rFonts w:ascii="Times New Roman" w:hAnsi="Times New Roman"/>
          <w:color w:val="000000"/>
          <w:spacing w:val="0"/>
          <w:sz w:val="28"/>
          <w:szCs w:val="28"/>
        </w:rPr>
        <w:t>сентября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240A33">
        <w:rPr>
          <w:rFonts w:ascii="Times New Roman" w:hAnsi="Times New Roman"/>
          <w:color w:val="000000"/>
          <w:spacing w:val="0"/>
          <w:sz w:val="28"/>
          <w:szCs w:val="28"/>
        </w:rPr>
        <w:t>3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</w:t>
      </w:r>
      <w:r w:rsidR="00FB296F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FB296F">
        <w:rPr>
          <w:rFonts w:ascii="Times New Roman" w:hAnsi="Times New Roman"/>
          <w:color w:val="000000"/>
          <w:spacing w:val="0"/>
          <w:sz w:val="28"/>
          <w:szCs w:val="28"/>
        </w:rPr>
        <w:t>2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FF249C">
      <w:pPr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r w:rsidRPr="00DE0139">
        <w:rPr>
          <w:rFonts w:ascii="Times New Roman" w:hAnsi="Times New Roman"/>
          <w:color w:val="000000"/>
          <w:sz w:val="28"/>
          <w:szCs w:val="28"/>
        </w:rPr>
        <w:t>, 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FB296F" w:rsidRPr="00FB296F">
        <w:rPr>
          <w:rFonts w:ascii="Times New Roman" w:hAnsi="Times New Roman"/>
          <w:sz w:val="28"/>
          <w:szCs w:val="28"/>
        </w:rPr>
        <w:t>«О порядке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240A33" w:rsidRPr="00240A33">
        <w:rPr>
          <w:rFonts w:ascii="Times New Roman" w:hAnsi="Times New Roman"/>
          <w:sz w:val="28"/>
          <w:szCs w:val="28"/>
        </w:rPr>
        <w:t xml:space="preserve"> </w:t>
      </w:r>
      <w:r w:rsidR="00FB296F">
        <w:rPr>
          <w:rFonts w:ascii="Times New Roman" w:hAnsi="Times New Roman"/>
          <w:sz w:val="28"/>
          <w:szCs w:val="28"/>
        </w:rPr>
        <w:t>управления экономики</w:t>
      </w:r>
      <w:r w:rsidR="00240A33" w:rsidRPr="00240A33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="00240A33" w:rsidRPr="00240A33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240A33">
        <w:rPr>
          <w:iCs/>
          <w:sz w:val="28"/>
          <w:szCs w:val="28"/>
        </w:rPr>
        <w:t xml:space="preserve">   </w:t>
      </w:r>
      <w:r w:rsidR="00610C63">
        <w:rPr>
          <w:rFonts w:ascii="Times New Roman" w:hAnsi="Times New Roman"/>
          <w:sz w:val="28"/>
          <w:szCs w:val="28"/>
        </w:rPr>
        <w:t>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057753" w:rsidRPr="00057753" w:rsidRDefault="005F46DA" w:rsidP="00057753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057753" w:rsidRPr="00057753" w:rsidRDefault="00057753" w:rsidP="0005775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68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57753">
          <w:rPr>
            <w:rStyle w:val="aa"/>
            <w:rFonts w:ascii="Times New Roman" w:hAnsi="Times New Roman" w:cs="Times New Roman"/>
            <w:sz w:val="28"/>
            <w:szCs w:val="28"/>
          </w:rPr>
          <w:t>http://rayon.partizansky.ru/?showprevue=godoc&amp;id=20230905014046&amp;in=914cb6cded4bfe0760761801e22cd84137</w:t>
        </w:r>
      </w:hyperlink>
    </w:p>
    <w:p w:rsidR="005F46DA" w:rsidRPr="00057753" w:rsidRDefault="00610C63" w:rsidP="0005775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7753">
        <w:rPr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 w:rsidR="005F46DA" w:rsidRPr="0005775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240A33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 </w:t>
      </w:r>
      <w:r w:rsidR="008D25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05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FB296F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сентября</w:t>
      </w:r>
      <w:r w:rsidR="009D2BB3" w:rsidRPr="00FF249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05775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11</w:t>
      </w:r>
      <w:r w:rsidR="0080057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FB296F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сентября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5F46DA" w:rsidRPr="00610C63" w:rsidRDefault="00A00334" w:rsidP="00FB296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81"/>
        <w:jc w:val="both"/>
        <w:rPr>
          <w:szCs w:val="28"/>
        </w:rPr>
      </w:pPr>
      <w:r w:rsidRPr="00610C63">
        <w:rPr>
          <w:szCs w:val="28"/>
        </w:rPr>
        <w:lastRenderedPageBreak/>
        <w:t>Проблема, на решение которой направлено предлагаемое правовое регулирование:</w:t>
      </w:r>
      <w:r w:rsidRPr="00610C63">
        <w:rPr>
          <w:rFonts w:eastAsia="Times New Roman"/>
          <w:szCs w:val="28"/>
        </w:rPr>
        <w:t xml:space="preserve"> </w:t>
      </w:r>
      <w:r w:rsidR="00FB296F" w:rsidRPr="00FB296F">
        <w:rPr>
          <w:szCs w:val="28"/>
        </w:rPr>
        <w:t>поддержание субъектов предпринимательства путём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ситуации. Предоставление финансовой поддержки позволить снизить ущерб предпринимателей от затопления и подтопления и поможет им скорее возобновить работу.</w:t>
      </w:r>
    </w:p>
    <w:p w:rsidR="005F46DA" w:rsidRPr="008A4C0D" w:rsidRDefault="005F46DA" w:rsidP="00A00334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247F50" w:rsidRDefault="00247F50" w:rsidP="00247F50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Cs w:val="28"/>
        </w:rPr>
      </w:pPr>
      <w:r w:rsidRPr="00247F50">
        <w:rPr>
          <w:rFonts w:eastAsiaTheme="minorHAnsi"/>
          <w:szCs w:val="28"/>
        </w:rPr>
        <w:t>При проведении оценки регулирующего воздействия проекта муниципального нормативного правового акта, проведенные процедуры соответствуют требованиям Порядка проведения процедуры оценки регулирующего воздействия проектов муниципальных нормативных правовых актов Партизанского муниципального района.</w:t>
      </w:r>
    </w:p>
    <w:p w:rsidR="00247F50" w:rsidRDefault="00247F50" w:rsidP="00247F50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Cs w:val="28"/>
        </w:rPr>
      </w:pPr>
      <w:r w:rsidRPr="00247F50">
        <w:rPr>
          <w:rFonts w:eastAsiaTheme="minorHAnsi"/>
          <w:szCs w:val="28"/>
        </w:rPr>
        <w:t>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района.</w:t>
      </w:r>
    </w:p>
    <w:p w:rsidR="00FB296F" w:rsidRDefault="00FB296F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5F46DA" w:rsidRPr="009D2BB3" w:rsidRDefault="00A00334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 xml:space="preserve">Всего замечаний и предложений: </w:t>
      </w:r>
      <w:r w:rsidR="00247F50">
        <w:rPr>
          <w:rFonts w:ascii="Times New Roman" w:eastAsiaTheme="minorHAnsi" w:hAnsi="Times New Roman"/>
          <w:sz w:val="28"/>
          <w:szCs w:val="28"/>
        </w:rPr>
        <w:t>0</w:t>
      </w:r>
      <w:r w:rsidRPr="00A00334">
        <w:rPr>
          <w:rFonts w:ascii="Times New Roman" w:eastAsiaTheme="minorHAnsi" w:hAnsi="Times New Roman"/>
          <w:sz w:val="28"/>
          <w:szCs w:val="28"/>
        </w:rPr>
        <w:t xml:space="preserve">, из них: учтено полностью: </w:t>
      </w:r>
      <w:r w:rsidR="00247F50">
        <w:rPr>
          <w:rFonts w:ascii="Times New Roman" w:eastAsiaTheme="minorHAnsi" w:hAnsi="Times New Roman"/>
          <w:sz w:val="28"/>
          <w:szCs w:val="28"/>
        </w:rPr>
        <w:t>0</w:t>
      </w:r>
      <w:r w:rsidRPr="00A00334">
        <w:rPr>
          <w:rFonts w:ascii="Times New Roman" w:eastAsiaTheme="minorHAnsi" w:hAnsi="Times New Roman"/>
          <w:sz w:val="28"/>
          <w:szCs w:val="28"/>
        </w:rPr>
        <w:t xml:space="preserve">, учтено частично: </w:t>
      </w:r>
      <w:r w:rsidR="00247F50">
        <w:rPr>
          <w:rFonts w:ascii="Times New Roman" w:eastAsiaTheme="minorHAnsi" w:hAnsi="Times New Roman"/>
          <w:sz w:val="28"/>
          <w:szCs w:val="28"/>
        </w:rPr>
        <w:t>0</w:t>
      </w:r>
      <w:r w:rsidR="00CC19F3">
        <w:rPr>
          <w:b/>
          <w:i/>
          <w:szCs w:val="28"/>
        </w:rPr>
        <w:t>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247F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048B">
        <w:rPr>
          <w:rFonts w:ascii="Times New Roman" w:hAnsi="Times New Roman" w:cs="Times New Roman"/>
          <w:sz w:val="24"/>
          <w:szCs w:val="24"/>
        </w:rPr>
        <w:t>_______</w:t>
      </w:r>
      <w:r w:rsidR="00247F50">
        <w:rPr>
          <w:rFonts w:ascii="Times New Roman" w:hAnsi="Times New Roman" w:cs="Times New Roman"/>
          <w:sz w:val="24"/>
          <w:szCs w:val="24"/>
        </w:rPr>
        <w:t>__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 </w:t>
      </w:r>
      <w:r w:rsidR="00247F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F50">
        <w:rPr>
          <w:rFonts w:ascii="Times New Roman" w:hAnsi="Times New Roman" w:cs="Times New Roman"/>
          <w:sz w:val="24"/>
          <w:szCs w:val="24"/>
        </w:rPr>
        <w:t>__</w:t>
      </w:r>
      <w:r w:rsidRPr="0015048B">
        <w:rPr>
          <w:rFonts w:ascii="Times New Roman" w:hAnsi="Times New Roman" w:cs="Times New Roman"/>
          <w:sz w:val="24"/>
          <w:szCs w:val="24"/>
        </w:rPr>
        <w:t>________</w:t>
      </w:r>
      <w:r w:rsidR="00247F50">
        <w:rPr>
          <w:rFonts w:ascii="Times New Roman" w:hAnsi="Times New Roman" w:cs="Times New Roman"/>
          <w:sz w:val="24"/>
          <w:szCs w:val="24"/>
        </w:rPr>
        <w:t>___</w:t>
      </w:r>
      <w:r w:rsidRPr="0015048B">
        <w:rPr>
          <w:rFonts w:ascii="Times New Roman" w:hAnsi="Times New Roman" w:cs="Times New Roman"/>
          <w:sz w:val="24"/>
          <w:szCs w:val="24"/>
        </w:rPr>
        <w:t>____</w:t>
      </w:r>
    </w:p>
    <w:p w:rsidR="005F46DA" w:rsidRPr="009D32EA" w:rsidRDefault="00247F50" w:rsidP="005F46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F46DA" w:rsidRPr="009D32EA">
        <w:rPr>
          <w:rFonts w:ascii="Times New Roman" w:hAnsi="Times New Roman" w:cs="Times New Roman"/>
        </w:rPr>
        <w:t xml:space="preserve">Должность                     </w:t>
      </w:r>
      <w:r>
        <w:rPr>
          <w:rFonts w:ascii="Times New Roman" w:hAnsi="Times New Roman" w:cs="Times New Roman"/>
        </w:rPr>
        <w:t xml:space="preserve">                              П</w:t>
      </w:r>
      <w:r w:rsidR="005F46DA" w:rsidRPr="009D32EA">
        <w:rPr>
          <w:rFonts w:ascii="Times New Roman" w:hAnsi="Times New Roman" w:cs="Times New Roman"/>
        </w:rPr>
        <w:t xml:space="preserve">одпись                                 </w:t>
      </w:r>
      <w:r w:rsidR="005F46DA"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 w:rsidR="005F46DA">
        <w:rPr>
          <w:rFonts w:ascii="Times New Roman" w:hAnsi="Times New Roman" w:cs="Times New Roman"/>
        </w:rPr>
        <w:t xml:space="preserve">      </w:t>
      </w:r>
      <w:r w:rsidR="005F46DA"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="005F46DA"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E0" w:rsidRDefault="006003E0" w:rsidP="00F2517D">
      <w:pPr>
        <w:spacing w:line="240" w:lineRule="auto"/>
      </w:pPr>
      <w:r>
        <w:separator/>
      </w:r>
    </w:p>
  </w:endnote>
  <w:endnote w:type="continuationSeparator" w:id="0">
    <w:p w:rsidR="006003E0" w:rsidRDefault="006003E0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E0" w:rsidRDefault="006003E0" w:rsidP="00F2517D">
      <w:pPr>
        <w:spacing w:line="240" w:lineRule="auto"/>
      </w:pPr>
      <w:r>
        <w:separator/>
      </w:r>
    </w:p>
  </w:footnote>
  <w:footnote w:type="continuationSeparator" w:id="0">
    <w:p w:rsidR="006003E0" w:rsidRDefault="006003E0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397"/>
      <w:docPartObj>
        <w:docPartGallery w:val="Page Numbers (Top of Page)"/>
        <w:docPartUnique/>
      </w:docPartObj>
    </w:sdtPr>
    <w:sdtEndPr/>
    <w:sdtContent>
      <w:p w:rsidR="00F2517D" w:rsidRDefault="00816E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17D" w:rsidRDefault="00F251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38001986"/>
    <w:multiLevelType w:val="hybridMultilevel"/>
    <w:tmpl w:val="A0B4A9F2"/>
    <w:lvl w:ilvl="0" w:tplc="ED348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DA"/>
    <w:rsid w:val="00057753"/>
    <w:rsid w:val="0009197C"/>
    <w:rsid w:val="001232AE"/>
    <w:rsid w:val="001D5BB0"/>
    <w:rsid w:val="001E3D85"/>
    <w:rsid w:val="001F7874"/>
    <w:rsid w:val="00205BF8"/>
    <w:rsid w:val="0023555E"/>
    <w:rsid w:val="00240A33"/>
    <w:rsid w:val="00247F50"/>
    <w:rsid w:val="0027575E"/>
    <w:rsid w:val="00291E46"/>
    <w:rsid w:val="005167B6"/>
    <w:rsid w:val="005B72C5"/>
    <w:rsid w:val="005F2E74"/>
    <w:rsid w:val="005F46DA"/>
    <w:rsid w:val="006003E0"/>
    <w:rsid w:val="00610C63"/>
    <w:rsid w:val="00627840"/>
    <w:rsid w:val="006F0DEA"/>
    <w:rsid w:val="007022B2"/>
    <w:rsid w:val="00800573"/>
    <w:rsid w:val="00816EA0"/>
    <w:rsid w:val="008C16BE"/>
    <w:rsid w:val="008D2541"/>
    <w:rsid w:val="008D2DFF"/>
    <w:rsid w:val="008F319F"/>
    <w:rsid w:val="009D2BB3"/>
    <w:rsid w:val="00A00334"/>
    <w:rsid w:val="00A53884"/>
    <w:rsid w:val="00AC4D94"/>
    <w:rsid w:val="00AD4C3F"/>
    <w:rsid w:val="00B734B2"/>
    <w:rsid w:val="00BD3DD6"/>
    <w:rsid w:val="00CC19F3"/>
    <w:rsid w:val="00DE0139"/>
    <w:rsid w:val="00DF5264"/>
    <w:rsid w:val="00E75B3E"/>
    <w:rsid w:val="00E75FDC"/>
    <w:rsid w:val="00F2517D"/>
    <w:rsid w:val="00F32DA0"/>
    <w:rsid w:val="00F658C2"/>
    <w:rsid w:val="00F715B8"/>
    <w:rsid w:val="00F9328B"/>
    <w:rsid w:val="00FB296F"/>
    <w:rsid w:val="00FF249C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yon.partizansky.ru/?showprevue=godoc&amp;id=20230905014046&amp;in=914cb6cded4bfe0760761801e22cd84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F09C-FAD0-41E5-B10D-AED4346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Кудимова Елена Васильевна</cp:lastModifiedBy>
  <cp:revision>15</cp:revision>
  <cp:lastPrinted>2023-09-13T00:37:00Z</cp:lastPrinted>
  <dcterms:created xsi:type="dcterms:W3CDTF">2020-05-07T05:03:00Z</dcterms:created>
  <dcterms:modified xsi:type="dcterms:W3CDTF">2023-09-13T00:48:00Z</dcterms:modified>
</cp:coreProperties>
</file>