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7" w:rsidRDefault="00A60C0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p w:rsidR="00A60C07" w:rsidRDefault="00A60C0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 xml:space="preserve">Отрасли, которые наиболее пострадали в условиях распространения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коронавируса</w:t>
      </w:r>
      <w:proofErr w:type="spellEnd"/>
    </w:p>
    <w:p w:rsidR="00A60C07" w:rsidRDefault="00A60C0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 xml:space="preserve">Постановлением Правительства РФ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коронавирусной</w:t>
      </w:r>
      <w:proofErr w:type="spellEnd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 xml:space="preserve"> инфекции» установлены следующие отрасли экономики, которые наиболее пострадали в условиях ухудшения в результате распространения </w:t>
      </w:r>
      <w:proofErr w:type="spellStart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коронавирусной</w:t>
      </w:r>
      <w:proofErr w:type="spellEnd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 xml:space="preserve"> инфекции: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1.Авиаперевозки, аэропортовая деятельность, автоперевозки.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2. Культура, организация досуга и развлечений.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3. Физкультурно-оздоровительная деятельность и спорт.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4. Деятельность туристических агентств и прочих организаций, предоставляющих услуги в сфере туризма.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5. Гостиничный бизнес.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6. Общественное питание.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7. Деятельность организаций дополнительного образования, негосударственных образовательных учреждений.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8. Деятельность по организации конференций и выставок.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9.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10. Деятельность в области здравоохранения.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11. Розничная торговля непродовольственными товарами.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Для субъектов малого и среднего предпринимательства, которые включены в </w:t>
      </w:r>
      <w:hyperlink r:id="rId4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реестр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субъектов малого и среднего предпринимательства по состоянию на 1 марта 2020 года и ведут деятельность в наиболее пострадавших отраслях экономики (</w:t>
      </w:r>
      <w:hyperlink r:id="rId5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перечень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установленный правительством), </w:t>
      </w:r>
      <w:hyperlink r:id="rId6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продлены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сроки уплаты ряда обязательных платежей. На эти меры с 18 мая </w:t>
      </w:r>
      <w:hyperlink r:id="rId7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могут претендовать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 xml:space="preserve"> также юридические лица, которые включены в реестр социально ориентированных некоммерческих организаций, получающих меры поддержки в связи с </w:t>
      </w:r>
      <w:proofErr w:type="spellStart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коронавирусом</w:t>
      </w:r>
      <w:proofErr w:type="spellEnd"/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Так перенесены сроки уплаты: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1. На шесть месяцев: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налога на прибыль за 2019 год;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единого налога при УСН за 2019 год;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ЕСХН за 2019 год;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налогов (кроме НДС, НПД и налогов, перечисляемых организацией и ИП в качестве налоговых агентов) и авансовых платежей по ним за март и I квартал 2020 года;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страховых взносов и взносов на травматизм с выплат и иных вознаграждений в пользу физических лиц за март - май 2020 года.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lastRenderedPageBreak/>
        <w:t>2. На четыре месяца: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налогов (кроме НДС, НПД и налогов, перечисляемых организацией и ИП в качестве налоговых агентов) и авансовых платежей по ним за апрель – июнь, за II квартал и первое полугодие 2020 года;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налога, уплачиваемого при ПСН, срок уплаты которого приходится на II квартал 2020 года;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страховых взносов и взносов на травматизм с выплат и иных вознаграждений в пользу физических лиц за июнь - июль 2020 года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страховых взносов за 2019 год, исчисленных индивидуальными предпринимателями с дохода выше 300 тыс. руб.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3. На три месяца: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НДФЛ для индивидуальных предпринимателей за 2019 год.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Кроме того, </w:t>
      </w:r>
      <w:hyperlink r:id="rId8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перенесли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сроки уплаты авансов по транспортному налогу, налогу на имущество организаций и земельному налогу: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за I квартал 2020 года - не позднее 30 октября 2020 года;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- за II квартал 2020 года - не позднее 30 декабря 2020 года.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Принадлежность к пострадавшим отраслям </w:t>
      </w:r>
      <w:hyperlink r:id="rId9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определяют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по основному виду деятельности, указанному в ЕГРЮЛ и ЕГРИП на 1 марта 2020 года.</w:t>
      </w:r>
    </w:p>
    <w:p w:rsidR="008820C7" w:rsidRPr="008820C7" w:rsidRDefault="008820C7" w:rsidP="008820C7">
      <w:pPr>
        <w:spacing w:after="0" w:line="240" w:lineRule="auto"/>
        <w:ind w:left="10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Платить налоги, авансовые платежи по ним, а также страховые взносы, сроки перечисления которых перенесены, </w:t>
      </w:r>
      <w:hyperlink r:id="rId10" w:history="1">
        <w:r w:rsidRPr="008820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необходимо будет</w:t>
        </w:r>
      </w:hyperlink>
      <w:r w:rsidRPr="008820C7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 равными частями в размере 1/12 указанной суммы ежемесячно не позднее последнего числа месяца. Начать перечислять платежи нужно с месяца, следующего за месяцем, в котором наступает срок уплаты налогов, авансов и взносов с учетом предусмотренного переноса.</w:t>
      </w:r>
    </w:p>
    <w:p w:rsidR="008820C7" w:rsidRPr="008820C7" w:rsidRDefault="008820C7" w:rsidP="008820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C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377950" cy="952500"/>
            <wp:effectExtent l="19050" t="0" r="0" b="0"/>
            <wp:docPr id="1" name="Рисунок 1" descr="http://ekaterinovka.partizansky.ru/uploads/mini59a72bb4d8980e4667c67a87e3e03cc5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aterinovka.partizansky.ru/uploads/mini59a72bb4d8980e4667c67a87e3e03cc5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E1" w:rsidRPr="008820C7" w:rsidRDefault="000B38E1" w:rsidP="008820C7">
      <w:pPr>
        <w:jc w:val="both"/>
        <w:rPr>
          <w:sz w:val="28"/>
          <w:szCs w:val="28"/>
        </w:rPr>
      </w:pPr>
    </w:p>
    <w:sectPr w:rsidR="000B38E1" w:rsidRPr="008820C7" w:rsidSect="000B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20C7"/>
    <w:rsid w:val="000B38E1"/>
    <w:rsid w:val="001058B5"/>
    <w:rsid w:val="008820C7"/>
    <w:rsid w:val="00A6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0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407"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1306;dst=1000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52710;dst=100006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51306;dst=100006" TargetMode="External"/><Relationship Id="rId11" Type="http://schemas.openxmlformats.org/officeDocument/2006/relationships/hyperlink" Target="http://ekaterinovka.partizansky.ru/uploads/59a72bb4d8980e4667c67a87e3e03cc5.jpg" TargetMode="External"/><Relationship Id="rId5" Type="http://schemas.openxmlformats.org/officeDocument/2006/relationships/hyperlink" Target="consultantplus://offline/ref=main?base=LAW;n=350700;dst=100010" TargetMode="External"/><Relationship Id="rId10" Type="http://schemas.openxmlformats.org/officeDocument/2006/relationships/hyperlink" Target="consultantplus://offline/ref=main?base=LAW;n=351306;dst=100104" TargetMode="External"/><Relationship Id="rId4" Type="http://schemas.openxmlformats.org/officeDocument/2006/relationships/hyperlink" Target="https://rmsp.nalog.ru/" TargetMode="External"/><Relationship Id="rId9" Type="http://schemas.openxmlformats.org/officeDocument/2006/relationships/hyperlink" Target="consultantplus://offline/ref=main?base=LAW;n=351306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user05-048</dc:creator>
  <cp:lastModifiedBy>user05-048</cp:lastModifiedBy>
  <cp:revision>4</cp:revision>
  <dcterms:created xsi:type="dcterms:W3CDTF">2020-05-28T23:23:00Z</dcterms:created>
  <dcterms:modified xsi:type="dcterms:W3CDTF">2020-05-28T23:27:00Z</dcterms:modified>
</cp:coreProperties>
</file>