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5" w:rsidRPr="00076C75" w:rsidRDefault="00925C98" w:rsidP="00076C75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CA521" wp14:editId="6267AAD8">
            <wp:simplePos x="0" y="0"/>
            <wp:positionH relativeFrom="column">
              <wp:posOffset>2395220</wp:posOffset>
            </wp:positionH>
            <wp:positionV relativeFrom="paragraph">
              <wp:posOffset>-133985</wp:posOffset>
            </wp:positionV>
            <wp:extent cx="489585" cy="614045"/>
            <wp:effectExtent l="0" t="0" r="0" b="0"/>
            <wp:wrapSquare wrapText="bothSides"/>
            <wp:docPr id="9" name="Рисунок 9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C75" w:rsidRPr="00076C75" w:rsidRDefault="00076C75" w:rsidP="00076C75">
      <w:pPr>
        <w:pStyle w:val="a3"/>
        <w:rPr>
          <w:sz w:val="28"/>
          <w:szCs w:val="28"/>
        </w:rPr>
      </w:pPr>
    </w:p>
    <w:p w:rsidR="00925C98" w:rsidRDefault="00925C98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Default="00724244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76C75" w:rsidRPr="0007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76C75" w:rsidRPr="00076C7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C4642">
        <w:rPr>
          <w:rFonts w:ascii="Times New Roman" w:hAnsi="Times New Roman" w:cs="Times New Roman"/>
          <w:sz w:val="28"/>
          <w:szCs w:val="28"/>
        </w:rPr>
        <w:t xml:space="preserve"> </w:t>
      </w:r>
      <w:r w:rsidR="00076C75">
        <w:rPr>
          <w:rFonts w:ascii="Times New Roman" w:hAnsi="Times New Roman" w:cs="Times New Roman"/>
          <w:sz w:val="28"/>
          <w:szCs w:val="28"/>
        </w:rPr>
        <w:tab/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76C75">
        <w:rPr>
          <w:rFonts w:ascii="Times New Roman" w:hAnsi="Times New Roman" w:cs="Times New Roman"/>
          <w:sz w:val="28"/>
          <w:szCs w:val="28"/>
        </w:rPr>
        <w:t xml:space="preserve">   </w:t>
      </w:r>
      <w:r w:rsidR="00925C98">
        <w:rPr>
          <w:rFonts w:ascii="Times New Roman" w:hAnsi="Times New Roman" w:cs="Times New Roman"/>
          <w:sz w:val="28"/>
          <w:szCs w:val="28"/>
        </w:rPr>
        <w:t xml:space="preserve">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207449">
        <w:rPr>
          <w:rFonts w:ascii="Times New Roman" w:hAnsi="Times New Roman" w:cs="Times New Roman"/>
          <w:sz w:val="28"/>
          <w:szCs w:val="28"/>
        </w:rPr>
        <w:t xml:space="preserve">      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с. </w:t>
      </w:r>
      <w:r w:rsidR="00076C75">
        <w:rPr>
          <w:rFonts w:ascii="Times New Roman" w:hAnsi="Times New Roman" w:cs="Times New Roman"/>
          <w:sz w:val="28"/>
          <w:szCs w:val="28"/>
        </w:rPr>
        <w:t>Владимиро-Александ</w:t>
      </w:r>
      <w:r w:rsidR="00925C98">
        <w:rPr>
          <w:rFonts w:ascii="Times New Roman" w:hAnsi="Times New Roman" w:cs="Times New Roman"/>
          <w:sz w:val="28"/>
          <w:szCs w:val="28"/>
        </w:rPr>
        <w:t>ровское</w:t>
      </w:r>
      <w:r w:rsidR="00925C9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76C75" w:rsidRPr="00076C75">
        <w:rPr>
          <w:rFonts w:ascii="Times New Roman" w:hAnsi="Times New Roman" w:cs="Times New Roman"/>
          <w:sz w:val="28"/>
          <w:szCs w:val="28"/>
        </w:rPr>
        <w:t>№</w:t>
      </w:r>
      <w:r w:rsidR="00AB52B4">
        <w:rPr>
          <w:rFonts w:ascii="Times New Roman" w:hAnsi="Times New Roman" w:cs="Times New Roman"/>
          <w:sz w:val="28"/>
          <w:szCs w:val="28"/>
        </w:rPr>
        <w:t xml:space="preserve"> 4/17</w:t>
      </w:r>
    </w:p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B82" w:rsidRDefault="00D34B82" w:rsidP="00D34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436A1" w:rsidRPr="005436A1" w:rsidRDefault="005436A1" w:rsidP="00D34B8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724244">
        <w:rPr>
          <w:rStyle w:val="a5"/>
          <w:rFonts w:ascii="Times New Roman" w:hAnsi="Times New Roman" w:cs="Times New Roman"/>
          <w:sz w:val="28"/>
          <w:szCs w:val="28"/>
        </w:rPr>
        <w:t>б установлении объема сведений о кандидатах,</w:t>
      </w:r>
    </w:p>
    <w:p w:rsidR="005436A1" w:rsidRPr="005436A1" w:rsidRDefault="005436A1" w:rsidP="00D34B8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подлежащих до</w:t>
      </w:r>
      <w:r w:rsidR="00C35DC7">
        <w:rPr>
          <w:rStyle w:val="a5"/>
          <w:rFonts w:ascii="Times New Roman" w:hAnsi="Times New Roman" w:cs="Times New Roman"/>
          <w:sz w:val="28"/>
          <w:szCs w:val="28"/>
        </w:rPr>
        <w:t>ведению до сведения избирателей при проведении</w:t>
      </w:r>
    </w:p>
    <w:p w:rsidR="005436A1" w:rsidRPr="005436A1" w:rsidRDefault="00942D71" w:rsidP="00D34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повторных </w:t>
      </w:r>
      <w:r w:rsidR="00C35DC7">
        <w:rPr>
          <w:rStyle w:val="a5"/>
          <w:rFonts w:ascii="Times New Roman" w:hAnsi="Times New Roman" w:cs="Times New Roman"/>
          <w:sz w:val="28"/>
          <w:szCs w:val="28"/>
        </w:rPr>
        <w:t xml:space="preserve">выборов </w:t>
      </w:r>
      <w:r w:rsidR="0009352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депутат</w:t>
      </w:r>
      <w:r w:rsidR="00207449">
        <w:rPr>
          <w:rStyle w:val="a5"/>
          <w:rFonts w:ascii="Times New Roman" w:hAnsi="Times New Roman" w:cs="Times New Roman"/>
          <w:sz w:val="28"/>
          <w:szCs w:val="28"/>
        </w:rPr>
        <w:t>а</w:t>
      </w:r>
      <w:r w:rsidR="00925095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00710A"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bookmarkStart w:id="0" w:name="_GoBack"/>
      <w:bookmarkEnd w:id="0"/>
      <w:r w:rsidR="00925095">
        <w:rPr>
          <w:rStyle w:val="a5"/>
          <w:rFonts w:ascii="Times New Roman" w:hAnsi="Times New Roman" w:cs="Times New Roman"/>
          <w:sz w:val="28"/>
          <w:szCs w:val="28"/>
        </w:rPr>
        <w:t xml:space="preserve">Золотодолинского сельского поселения                                               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64EBE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 w:rsidR="001258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58A4">
        <w:rPr>
          <w:rStyle w:val="a5"/>
          <w:rFonts w:ascii="Times New Roman" w:hAnsi="Times New Roman" w:cs="Times New Roman"/>
          <w:sz w:val="28"/>
          <w:szCs w:val="28"/>
        </w:rPr>
        <w:t>при их выдвижении, назначенных</w:t>
      </w:r>
      <w:r w:rsidR="00925095">
        <w:rPr>
          <w:rStyle w:val="a5"/>
          <w:rFonts w:ascii="Times New Roman" w:hAnsi="Times New Roman" w:cs="Times New Roman"/>
          <w:sz w:val="28"/>
          <w:szCs w:val="28"/>
        </w:rPr>
        <w:t xml:space="preserve"> на 22 августа 2021 года</w:t>
      </w:r>
    </w:p>
    <w:p w:rsidR="005436A1" w:rsidRPr="005436A1" w:rsidRDefault="005436A1" w:rsidP="00D34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D34B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7449">
        <w:rPr>
          <w:rFonts w:ascii="Times New Roman" w:hAnsi="Times New Roman" w:cs="Times New Roman"/>
          <w:sz w:val="28"/>
          <w:szCs w:val="28"/>
        </w:rPr>
        <w:t>со статьёй 33</w:t>
      </w:r>
      <w:r w:rsidR="00207449" w:rsidRPr="00D34B82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49">
        <w:rPr>
          <w:rFonts w:ascii="Times New Roman" w:hAnsi="Times New Roman" w:cs="Times New Roman"/>
          <w:sz w:val="28"/>
          <w:szCs w:val="28"/>
        </w:rPr>
        <w:t>и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925C98">
        <w:rPr>
          <w:rFonts w:ascii="Times New Roman" w:hAnsi="Times New Roman" w:cs="Times New Roman"/>
          <w:sz w:val="28"/>
          <w:szCs w:val="28"/>
        </w:rPr>
        <w:t xml:space="preserve"> </w:t>
      </w:r>
      <w:r w:rsidR="00FC453C">
        <w:rPr>
          <w:rFonts w:ascii="Times New Roman" w:hAnsi="Times New Roman" w:cs="Times New Roman"/>
          <w:sz w:val="28"/>
          <w:szCs w:val="28"/>
        </w:rPr>
        <w:t xml:space="preserve"> статьёй </w:t>
      </w:r>
      <w:r w:rsidR="004C490A">
        <w:rPr>
          <w:rFonts w:ascii="Times New Roman" w:hAnsi="Times New Roman" w:cs="Times New Roman"/>
          <w:sz w:val="28"/>
          <w:szCs w:val="28"/>
        </w:rPr>
        <w:t xml:space="preserve"> 40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4C49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C98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4C490A">
        <w:rPr>
          <w:rFonts w:ascii="Times New Roman" w:hAnsi="Times New Roman" w:cs="Times New Roman"/>
          <w:sz w:val="28"/>
          <w:szCs w:val="28"/>
        </w:rPr>
        <w:t xml:space="preserve">, </w:t>
      </w:r>
      <w:r w:rsidR="00B0007F">
        <w:rPr>
          <w:rFonts w:ascii="Times New Roman" w:hAnsi="Times New Roman" w:cs="Times New Roman"/>
          <w:sz w:val="28"/>
          <w:szCs w:val="28"/>
        </w:rPr>
        <w:t xml:space="preserve"> </w:t>
      </w:r>
      <w:r w:rsidR="00D34B82">
        <w:rPr>
          <w:rFonts w:ascii="Times New Roman" w:hAnsi="Times New Roman" w:cs="Times New Roman"/>
          <w:sz w:val="28"/>
          <w:szCs w:val="28"/>
        </w:rPr>
        <w:t>в соответствии</w:t>
      </w:r>
      <w:r w:rsidR="00D34B82" w:rsidRPr="00D34B82">
        <w:rPr>
          <w:rFonts w:ascii="Times New Roman" w:hAnsi="Times New Roman" w:cs="Times New Roman"/>
          <w:sz w:val="28"/>
          <w:szCs w:val="28"/>
        </w:rPr>
        <w:t>,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21" w:rsidRPr="00076C75" w:rsidRDefault="00093521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РЕШИЛА:</w:t>
      </w:r>
    </w:p>
    <w:p w:rsidR="00093521" w:rsidRDefault="00076C75" w:rsidP="0009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3521" w:rsidRPr="0038400E" w:rsidRDefault="00076C75" w:rsidP="0038400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1. Установить объем сведений</w:t>
      </w:r>
      <w:r w:rsidR="00093521">
        <w:rPr>
          <w:rFonts w:ascii="Times New Roman" w:hAnsi="Times New Roman" w:cs="Times New Roman"/>
          <w:sz w:val="28"/>
          <w:szCs w:val="28"/>
        </w:rPr>
        <w:t xml:space="preserve">,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кандидатах  </w:t>
      </w:r>
      <w:r w:rsidR="00093521" w:rsidRPr="00093521">
        <w:rPr>
          <w:rFonts w:ascii="Times New Roman" w:hAnsi="Times New Roman" w:cs="Times New Roman"/>
          <w:sz w:val="28"/>
          <w:szCs w:val="28"/>
        </w:rPr>
        <w:t>в депутаты</w:t>
      </w:r>
      <w:r w:rsidR="0038400E">
        <w:rPr>
          <w:rFonts w:ascii="Times New Roman" w:hAnsi="Times New Roman" w:cs="Times New Roman"/>
          <w:sz w:val="28"/>
          <w:szCs w:val="28"/>
        </w:rPr>
        <w:t xml:space="preserve"> муниципального комитета Золотодолинского  сельского поселения</w:t>
      </w:r>
      <w:r w:rsidR="00093521" w:rsidRPr="000935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  <w:r w:rsidR="0020744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Приморского края </w:t>
      </w:r>
      <w:r w:rsidR="00384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выдвижении</w:t>
      </w:r>
      <w:r w:rsidR="00093521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3521" w:rsidRPr="00093521" w:rsidRDefault="00093521" w:rsidP="0009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D34B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2. Разместить настоящее решение на официальном сайте Избирательной комиссии Приморского края, администрации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93521">
        <w:rPr>
          <w:rFonts w:ascii="Times New Roman" w:hAnsi="Times New Roman" w:cs="Times New Roman"/>
          <w:sz w:val="28"/>
          <w:szCs w:val="28"/>
        </w:rPr>
        <w:t>Партизанского</w:t>
      </w:r>
      <w:r w:rsidR="00093521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>муниципального района в разделе «</w:t>
      </w:r>
      <w:r w:rsidR="00093521">
        <w:rPr>
          <w:rFonts w:ascii="Times New Roman" w:hAnsi="Times New Roman" w:cs="Times New Roman"/>
          <w:sz w:val="28"/>
          <w:szCs w:val="28"/>
        </w:rPr>
        <w:t>т</w:t>
      </w:r>
      <w:r w:rsidRPr="00076C75">
        <w:rPr>
          <w:rFonts w:ascii="Times New Roman" w:hAnsi="Times New Roman" w:cs="Times New Roman"/>
          <w:sz w:val="28"/>
          <w:szCs w:val="28"/>
        </w:rPr>
        <w:t>ерриториальная избирательная  комиссия»</w:t>
      </w:r>
      <w:r w:rsidR="0009352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721"/>
        <w:gridCol w:w="2659"/>
      </w:tblGrid>
      <w:tr w:rsidR="00093521" w:rsidTr="00904917">
        <w:tc>
          <w:tcPr>
            <w:tcW w:w="3190" w:type="dxa"/>
          </w:tcPr>
          <w:p w:rsidR="0038400E" w:rsidRDefault="0038400E" w:rsidP="00076C75">
            <w:pPr>
              <w:pStyle w:val="-14"/>
              <w:spacing w:line="240" w:lineRule="auto"/>
              <w:ind w:firstLine="0"/>
            </w:pPr>
          </w:p>
          <w:p w:rsidR="00093521" w:rsidRDefault="00093521" w:rsidP="00076C75">
            <w:pPr>
              <w:pStyle w:val="-14"/>
              <w:spacing w:line="240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38400E" w:rsidRDefault="007F4A40" w:rsidP="00B43F52">
            <w:pPr>
              <w:pStyle w:val="-14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</w:p>
          <w:p w:rsidR="00093521" w:rsidRDefault="0038400E" w:rsidP="00B43F52">
            <w:pPr>
              <w:pStyle w:val="-14"/>
              <w:spacing w:line="240" w:lineRule="auto"/>
              <w:ind w:firstLine="0"/>
              <w:jc w:val="center"/>
            </w:pPr>
            <w:r>
              <w:t>Е.В. Воробьева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Pr="007F4A40" w:rsidRDefault="00B43F52" w:rsidP="007F4A40">
            <w:pPr>
              <w:pStyle w:val="-14"/>
              <w:spacing w:line="240" w:lineRule="auto"/>
              <w:ind w:firstLine="0"/>
              <w:rPr>
                <w:lang w:val="en-US"/>
              </w:rPr>
            </w:pPr>
            <w:r>
              <w:t xml:space="preserve"> </w:t>
            </w:r>
            <w:r w:rsidR="007F4A40">
              <w:rPr>
                <w:lang w:val="en-US"/>
              </w:rPr>
              <w:t xml:space="preserve"> 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925C98">
            <w:pPr>
              <w:pStyle w:val="-14"/>
              <w:spacing w:line="240" w:lineRule="auto"/>
              <w:ind w:firstLine="0"/>
            </w:pPr>
            <w:r w:rsidRPr="00076C75">
              <w:t xml:space="preserve">Секретарь </w:t>
            </w:r>
            <w:r w:rsidR="00925C98">
              <w:t>заседания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7F4A40" w:rsidP="00076C75">
            <w:pPr>
              <w:pStyle w:val="-14"/>
              <w:spacing w:line="240" w:lineRule="auto"/>
              <w:ind w:firstLine="0"/>
            </w:pPr>
            <w:r>
              <w:rPr>
                <w:lang w:val="en-US"/>
              </w:rPr>
              <w:t xml:space="preserve">  </w:t>
            </w:r>
            <w:r w:rsidR="0038400E">
              <w:t xml:space="preserve">   Е.И. Башкатова</w:t>
            </w:r>
          </w:p>
        </w:tc>
      </w:tr>
    </w:tbl>
    <w:tbl>
      <w:tblPr>
        <w:tblpPr w:leftFromText="180" w:rightFromText="180" w:vertAnchor="text" w:horzAnchor="margin" w:tblpY="-214"/>
        <w:tblW w:w="9747" w:type="dxa"/>
        <w:tblLook w:val="04A0" w:firstRow="1" w:lastRow="0" w:firstColumn="1" w:lastColumn="0" w:noHBand="0" w:noVBand="1"/>
      </w:tblPr>
      <w:tblGrid>
        <w:gridCol w:w="4664"/>
        <w:gridCol w:w="5083"/>
      </w:tblGrid>
      <w:tr w:rsidR="00AB52B4" w:rsidRPr="00076C75" w:rsidTr="00AB52B4">
        <w:tc>
          <w:tcPr>
            <w:tcW w:w="4664" w:type="dxa"/>
          </w:tcPr>
          <w:p w:rsidR="00AB52B4" w:rsidRPr="00076C75" w:rsidRDefault="00AB52B4" w:rsidP="00AB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AB52B4" w:rsidRPr="00904917" w:rsidRDefault="00AB52B4" w:rsidP="00AB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AB52B4" w:rsidRPr="00076C75" w:rsidTr="00AB52B4">
        <w:trPr>
          <w:trHeight w:val="319"/>
        </w:trPr>
        <w:tc>
          <w:tcPr>
            <w:tcW w:w="4664" w:type="dxa"/>
          </w:tcPr>
          <w:p w:rsidR="00AB52B4" w:rsidRPr="00076C75" w:rsidRDefault="00AB52B4" w:rsidP="00AB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AB52B4" w:rsidRPr="00904917" w:rsidRDefault="00AB52B4" w:rsidP="00AB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52B4" w:rsidRPr="00076C75" w:rsidTr="00AB52B4">
        <w:tc>
          <w:tcPr>
            <w:tcW w:w="4664" w:type="dxa"/>
          </w:tcPr>
          <w:p w:rsidR="00AB52B4" w:rsidRPr="00076C75" w:rsidRDefault="00AB52B4" w:rsidP="00AB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AB52B4" w:rsidRPr="00904917" w:rsidRDefault="00AB52B4" w:rsidP="00AB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4/17    </w:t>
            </w:r>
          </w:p>
        </w:tc>
      </w:tr>
    </w:tbl>
    <w:p w:rsidR="00076C75" w:rsidRDefault="00076C75" w:rsidP="00AB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2B4" w:rsidRPr="00076C75" w:rsidRDefault="00AB52B4" w:rsidP="00AB5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Pr="000B7E5A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1258A4" w:rsidRDefault="001258A4" w:rsidP="000B7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8A4" w:rsidRDefault="001258A4" w:rsidP="0012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о кандидатах,  </w:t>
      </w:r>
      <w:r w:rsidRPr="001258A4">
        <w:rPr>
          <w:rFonts w:ascii="Times New Roman" w:hAnsi="Times New Roman" w:cs="Times New Roman"/>
          <w:b/>
          <w:sz w:val="28"/>
          <w:szCs w:val="28"/>
        </w:rPr>
        <w:t>подлежащих доведению до сведе</w:t>
      </w:r>
      <w:r>
        <w:rPr>
          <w:rFonts w:ascii="Times New Roman" w:hAnsi="Times New Roman" w:cs="Times New Roman"/>
          <w:b/>
          <w:sz w:val="28"/>
          <w:szCs w:val="28"/>
        </w:rPr>
        <w:t>ния избирателей при проведении</w:t>
      </w:r>
      <w:r w:rsidRPr="0012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449">
        <w:rPr>
          <w:rFonts w:ascii="Times New Roman" w:hAnsi="Times New Roman" w:cs="Times New Roman"/>
          <w:b/>
          <w:sz w:val="28"/>
          <w:szCs w:val="28"/>
        </w:rPr>
        <w:t xml:space="preserve">повторных </w:t>
      </w:r>
      <w:r w:rsidRPr="001258A4">
        <w:rPr>
          <w:rFonts w:ascii="Times New Roman" w:hAnsi="Times New Roman" w:cs="Times New Roman"/>
          <w:b/>
          <w:sz w:val="28"/>
          <w:szCs w:val="28"/>
        </w:rPr>
        <w:t xml:space="preserve">выборов  </w:t>
      </w:r>
      <w:r w:rsidR="00207449">
        <w:rPr>
          <w:rFonts w:ascii="Times New Roman" w:hAnsi="Times New Roman" w:cs="Times New Roman"/>
          <w:b/>
          <w:sz w:val="28"/>
          <w:szCs w:val="28"/>
        </w:rPr>
        <w:t xml:space="preserve">депутата муниципального комитета </w:t>
      </w:r>
      <w:r w:rsidRPr="001258A4">
        <w:rPr>
          <w:rFonts w:ascii="Times New Roman" w:hAnsi="Times New Roman" w:cs="Times New Roman"/>
          <w:b/>
          <w:sz w:val="28"/>
          <w:szCs w:val="28"/>
        </w:rPr>
        <w:t>Золотодолинского сельского поселения                                                Партизанского муниципального района</w:t>
      </w:r>
      <w:r w:rsidR="00207449"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1258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4EBE">
        <w:rPr>
          <w:rFonts w:ascii="Times New Roman" w:hAnsi="Times New Roman" w:cs="Times New Roman"/>
          <w:b/>
          <w:sz w:val="28"/>
          <w:szCs w:val="28"/>
        </w:rPr>
        <w:t>при их выдвижении, назначенных</w:t>
      </w:r>
      <w:r w:rsidRPr="001258A4">
        <w:rPr>
          <w:rFonts w:ascii="Times New Roman" w:hAnsi="Times New Roman" w:cs="Times New Roman"/>
          <w:b/>
          <w:sz w:val="28"/>
          <w:szCs w:val="28"/>
        </w:rPr>
        <w:t xml:space="preserve">  на 22 августа 2021 года</w:t>
      </w:r>
    </w:p>
    <w:p w:rsidR="00076C75" w:rsidRPr="000B7E5A" w:rsidRDefault="000B7E5A" w:rsidP="00364E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45A" w:rsidRPr="008873D5" w:rsidRDefault="00A7145A" w:rsidP="00A71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73D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D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r w:rsidRPr="00FE3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45A" w:rsidRPr="0038431F" w:rsidRDefault="0038431F" w:rsidP="00384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431F">
        <w:rPr>
          <w:rFonts w:ascii="Times New Roman" w:hAnsi="Times New Roman" w:cs="Times New Roman"/>
          <w:sz w:val="28"/>
          <w:szCs w:val="28"/>
        </w:rPr>
        <w:t xml:space="preserve"> 2.</w:t>
      </w:r>
      <w:r w:rsidR="000A35E7">
        <w:rPr>
          <w:rFonts w:ascii="Times New Roman" w:hAnsi="Times New Roman" w:cs="Times New Roman"/>
          <w:sz w:val="28"/>
          <w:szCs w:val="28"/>
        </w:rPr>
        <w:t xml:space="preserve"> </w:t>
      </w:r>
      <w:r w:rsidR="00A7145A" w:rsidRPr="0038431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A35E7">
        <w:rPr>
          <w:rFonts w:ascii="Times New Roman" w:hAnsi="Times New Roman" w:cs="Times New Roman"/>
          <w:sz w:val="28"/>
          <w:szCs w:val="28"/>
        </w:rPr>
        <w:t xml:space="preserve"> о профессиональном образовании (при наличии) с указанием организации, осуществляющей  образовательную деятельность.</w:t>
      </w:r>
    </w:p>
    <w:p w:rsidR="00A7145A" w:rsidRPr="006D163E" w:rsidRDefault="0038431F" w:rsidP="00384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0A35E7">
        <w:rPr>
          <w:rFonts w:ascii="Times New Roman" w:hAnsi="Times New Roman" w:cs="Times New Roman"/>
          <w:sz w:val="28"/>
          <w:szCs w:val="28"/>
        </w:rPr>
        <w:t xml:space="preserve"> </w:t>
      </w:r>
      <w:r w:rsidR="00A7145A" w:rsidRPr="0038431F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45A"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A7145A" w:rsidRPr="0038431F" w:rsidRDefault="0038431F" w:rsidP="003843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A7145A" w:rsidRPr="0038431F">
        <w:rPr>
          <w:rFonts w:ascii="Times New Roman" w:hAnsi="Times New Roman" w:cs="Times New Roman"/>
          <w:sz w:val="28"/>
          <w:szCs w:val="28"/>
        </w:rPr>
        <w:t>Сведения о принадлежности к политической партии (иному общественному объединению) и своем статусе в этой политической партии (общественном объединении), (если такие сведения указаны в заявлении о согласии баллотироваться).</w:t>
      </w:r>
    </w:p>
    <w:p w:rsidR="00A7145A" w:rsidRPr="00194C5B" w:rsidRDefault="0038431F" w:rsidP="003843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45A">
        <w:rPr>
          <w:rFonts w:ascii="Times New Roman" w:hAnsi="Times New Roman" w:cs="Times New Roman"/>
          <w:sz w:val="28"/>
          <w:szCs w:val="28"/>
        </w:rPr>
        <w:t xml:space="preserve">5. </w:t>
      </w:r>
      <w:r w:rsidR="00A7145A" w:rsidRPr="000435C7">
        <w:rPr>
          <w:rFonts w:ascii="Times New Roman" w:hAnsi="Times New Roman" w:cs="Times New Roman"/>
          <w:sz w:val="28"/>
          <w:szCs w:val="28"/>
        </w:rPr>
        <w:t>Информация о неснятой и непогашенной судимости с указанием номера (номеров)</w:t>
      </w:r>
      <w:r w:rsidR="00A7145A">
        <w:rPr>
          <w:rFonts w:ascii="Times New Roman" w:hAnsi="Times New Roman" w:cs="Times New Roman"/>
          <w:sz w:val="28"/>
          <w:szCs w:val="28"/>
        </w:rPr>
        <w:t xml:space="preserve"> и части (частей), пункта (пунктов), а также наименования (наименований) статьи (статей) Уголовного кодекса Российской Федерации, РСФСР, если судимость снята или погашена, - также сведения о дате снятия и погашения судимости</w:t>
      </w:r>
      <w:r w:rsidR="00A7145A" w:rsidRPr="000435C7">
        <w:rPr>
          <w:rFonts w:ascii="Times New Roman" w:hAnsi="Times New Roman" w:cs="Times New Roman"/>
          <w:sz w:val="28"/>
          <w:szCs w:val="28"/>
        </w:rPr>
        <w:t>.</w:t>
      </w:r>
    </w:p>
    <w:p w:rsidR="004C490A" w:rsidRDefault="0038431F" w:rsidP="00AB52B4">
      <w:pPr>
        <w:pStyle w:val="-14"/>
        <w:spacing w:line="276" w:lineRule="auto"/>
        <w:ind w:firstLine="360"/>
      </w:pPr>
      <w:r>
        <w:t xml:space="preserve">   </w:t>
      </w:r>
      <w:r w:rsidR="00A7145A">
        <w:t>6.</w:t>
      </w:r>
      <w:r w:rsidR="00A7145A" w:rsidRPr="000435C7">
        <w:t xml:space="preserve"> </w:t>
      </w:r>
      <w:r w:rsidR="00A7145A" w:rsidRPr="008873D5">
        <w:t xml:space="preserve">В биографические данные кандидатов включаются сведения о том, </w:t>
      </w:r>
      <w:r w:rsidR="00A7145A">
        <w:t>кем</w:t>
      </w:r>
      <w:r w:rsidR="00A7145A" w:rsidRPr="008873D5">
        <w:t xml:space="preserve"> выдвинут кандидат</w:t>
      </w:r>
      <w:r w:rsidR="00A7145A">
        <w:t xml:space="preserve"> (если кандидат выдвинут избирательным объединением – слова «выдвинут избирательным объединением с указанием наименования, если кандидат сам выдвинул свою кандидатуру – слово «самовыдвижение».</w:t>
      </w:r>
    </w:p>
    <w:p w:rsidR="00EC237D" w:rsidRPr="00B41685" w:rsidRDefault="00EC237D" w:rsidP="00A7145A">
      <w:pPr>
        <w:pStyle w:val="-14"/>
        <w:spacing w:line="276" w:lineRule="auto"/>
        <w:ind w:firstLine="360"/>
      </w:pPr>
      <w:r>
        <w:t xml:space="preserve"> </w:t>
      </w:r>
      <w:r w:rsidR="004C490A">
        <w:t xml:space="preserve">   </w:t>
      </w:r>
      <w:r>
        <w:t xml:space="preserve">7. </w:t>
      </w:r>
      <w:r w:rsidR="004C490A">
        <w:t xml:space="preserve">Сведения о том, что </w:t>
      </w:r>
      <w:r w:rsidR="004C490A" w:rsidRPr="004C490A">
        <w:t xml:space="preserve">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</w:t>
      </w:r>
    </w:p>
    <w:p w:rsidR="0038431F" w:rsidRPr="00194C5B" w:rsidRDefault="00EC237D" w:rsidP="003843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="0038431F">
        <w:rPr>
          <w:rFonts w:ascii="Times New Roman" w:hAnsi="Times New Roman" w:cs="Times New Roman"/>
          <w:sz w:val="28"/>
          <w:szCs w:val="28"/>
        </w:rPr>
        <w:t xml:space="preserve">. </w:t>
      </w:r>
      <w:r w:rsidR="0038431F" w:rsidRPr="00194C5B">
        <w:rPr>
          <w:rFonts w:ascii="Times New Roman" w:hAnsi="Times New Roman" w:cs="Times New Roman"/>
          <w:sz w:val="28"/>
          <w:szCs w:val="28"/>
        </w:rPr>
        <w:t>Сведения об имеющейся информации о фактах недостоверности представленных кандидатом сведений.</w:t>
      </w:r>
    </w:p>
    <w:p w:rsidR="00C025A9" w:rsidRDefault="00C025A9" w:rsidP="00E823FD">
      <w:pPr>
        <w:jc w:val="both"/>
      </w:pPr>
    </w:p>
    <w:sectPr w:rsidR="00C025A9" w:rsidSect="00D34B82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4DC"/>
    <w:multiLevelType w:val="hybridMultilevel"/>
    <w:tmpl w:val="EDEAC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C75"/>
    <w:rsid w:val="00002CE1"/>
    <w:rsid w:val="0000710A"/>
    <w:rsid w:val="00076C75"/>
    <w:rsid w:val="00093521"/>
    <w:rsid w:val="000A35E7"/>
    <w:rsid w:val="000A6497"/>
    <w:rsid w:val="000B7E5A"/>
    <w:rsid w:val="0010674D"/>
    <w:rsid w:val="001258A4"/>
    <w:rsid w:val="00207449"/>
    <w:rsid w:val="00243001"/>
    <w:rsid w:val="002B6EE6"/>
    <w:rsid w:val="00364EBE"/>
    <w:rsid w:val="003662D7"/>
    <w:rsid w:val="0038400E"/>
    <w:rsid w:val="0038431F"/>
    <w:rsid w:val="004B7841"/>
    <w:rsid w:val="004C490A"/>
    <w:rsid w:val="005436A1"/>
    <w:rsid w:val="006B6A09"/>
    <w:rsid w:val="00724244"/>
    <w:rsid w:val="007A114F"/>
    <w:rsid w:val="007B23E4"/>
    <w:rsid w:val="007F4A40"/>
    <w:rsid w:val="00904917"/>
    <w:rsid w:val="00925095"/>
    <w:rsid w:val="00925C98"/>
    <w:rsid w:val="00942D71"/>
    <w:rsid w:val="00A7145A"/>
    <w:rsid w:val="00A74849"/>
    <w:rsid w:val="00AB52B4"/>
    <w:rsid w:val="00B0007F"/>
    <w:rsid w:val="00B43F52"/>
    <w:rsid w:val="00B524D8"/>
    <w:rsid w:val="00B91B2F"/>
    <w:rsid w:val="00C025A9"/>
    <w:rsid w:val="00C35DC7"/>
    <w:rsid w:val="00C54B36"/>
    <w:rsid w:val="00C80985"/>
    <w:rsid w:val="00CC4642"/>
    <w:rsid w:val="00D34B82"/>
    <w:rsid w:val="00D87C08"/>
    <w:rsid w:val="00E07B3E"/>
    <w:rsid w:val="00E823FD"/>
    <w:rsid w:val="00EC237D"/>
    <w:rsid w:val="00F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7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23</cp:revision>
  <cp:lastPrinted>2015-07-07T03:12:00Z</cp:lastPrinted>
  <dcterms:created xsi:type="dcterms:W3CDTF">2015-06-25T04:20:00Z</dcterms:created>
  <dcterms:modified xsi:type="dcterms:W3CDTF">2021-06-09T04:58:00Z</dcterms:modified>
</cp:coreProperties>
</file>