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4" w:rsidRPr="00930004" w:rsidRDefault="002924C4" w:rsidP="00B12D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9E71AB">
        <w:rPr>
          <w:rFonts w:ascii="Times New Roman" w:hAnsi="Times New Roman" w:cs="Times New Roman"/>
          <w:sz w:val="24"/>
          <w:szCs w:val="24"/>
        </w:rPr>
        <w:t xml:space="preserve"> № </w:t>
      </w:r>
      <w:r w:rsidR="0097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12D2D" w:rsidRDefault="002924C4" w:rsidP="00B12D2D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4C4" w:rsidRPr="00930004" w:rsidRDefault="002924C4" w:rsidP="00B12D2D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B12D2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448AB">
        <w:rPr>
          <w:rFonts w:ascii="Times New Roman" w:hAnsi="Times New Roman" w:cs="Times New Roman"/>
          <w:sz w:val="24"/>
          <w:szCs w:val="24"/>
        </w:rPr>
        <w:t>«Управление культуры» П</w:t>
      </w:r>
      <w:r w:rsidR="00B12D2D">
        <w:rPr>
          <w:rFonts w:ascii="Times New Roman" w:hAnsi="Times New Roman" w:cs="Times New Roman"/>
          <w:sz w:val="24"/>
          <w:szCs w:val="24"/>
        </w:rPr>
        <w:t xml:space="preserve">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C037A2" w:rsidRPr="00C037A2">
        <w:rPr>
          <w:rFonts w:ascii="Times New Roman" w:hAnsi="Times New Roman" w:cs="Times New Roman"/>
          <w:sz w:val="24"/>
          <w:szCs w:val="24"/>
        </w:rPr>
        <w:t>30</w:t>
      </w:r>
      <w:r w:rsidRPr="00C037A2">
        <w:rPr>
          <w:rFonts w:ascii="Times New Roman" w:hAnsi="Times New Roman" w:cs="Times New Roman"/>
          <w:sz w:val="24"/>
          <w:szCs w:val="24"/>
        </w:rPr>
        <w:t>.</w:t>
      </w:r>
      <w:r w:rsidR="00094E63" w:rsidRPr="00C037A2">
        <w:rPr>
          <w:rFonts w:ascii="Times New Roman" w:hAnsi="Times New Roman" w:cs="Times New Roman"/>
          <w:sz w:val="24"/>
          <w:szCs w:val="24"/>
        </w:rPr>
        <w:t>12</w:t>
      </w:r>
      <w:r w:rsidRPr="00C037A2">
        <w:rPr>
          <w:rFonts w:ascii="Times New Roman" w:hAnsi="Times New Roman" w:cs="Times New Roman"/>
          <w:sz w:val="24"/>
          <w:szCs w:val="24"/>
        </w:rPr>
        <w:t>.201</w:t>
      </w:r>
      <w:r w:rsidR="00C037A2" w:rsidRPr="00C037A2">
        <w:rPr>
          <w:rFonts w:ascii="Times New Roman" w:hAnsi="Times New Roman" w:cs="Times New Roman"/>
          <w:sz w:val="24"/>
          <w:szCs w:val="24"/>
        </w:rPr>
        <w:t>3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C037A2">
        <w:rPr>
          <w:rFonts w:ascii="Times New Roman" w:hAnsi="Times New Roman" w:cs="Times New Roman"/>
          <w:sz w:val="24"/>
          <w:szCs w:val="24"/>
        </w:rPr>
        <w:t>94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2924C4" w:rsidRPr="00930004" w:rsidRDefault="00B12D2D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24C4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C448A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2924C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448AB">
        <w:rPr>
          <w:rFonts w:ascii="Times New Roman" w:hAnsi="Times New Roman" w:cs="Times New Roman"/>
          <w:sz w:val="24"/>
          <w:szCs w:val="24"/>
        </w:rPr>
        <w:t>«</w:t>
      </w:r>
      <w:r w:rsidR="001F7F16">
        <w:rPr>
          <w:rFonts w:ascii="Times New Roman" w:hAnsi="Times New Roman" w:cs="Times New Roman"/>
          <w:sz w:val="24"/>
          <w:szCs w:val="24"/>
        </w:rPr>
        <w:t>Районный дом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культуры</w:t>
      </w:r>
      <w:r w:rsidR="00C448AB">
        <w:rPr>
          <w:rFonts w:ascii="Times New Roman" w:hAnsi="Times New Roman" w:cs="Times New Roman"/>
          <w:sz w:val="24"/>
          <w:szCs w:val="24"/>
        </w:rPr>
        <w:t>»</w:t>
      </w:r>
      <w:r w:rsidR="002924C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Default="002924C4" w:rsidP="002924C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 xml:space="preserve">(наименование </w:t>
      </w:r>
      <w:r w:rsidR="00C448AB">
        <w:rPr>
          <w:rFonts w:ascii="Times New Roman" w:hAnsi="Times New Roman" w:cs="Times New Roman"/>
        </w:rPr>
        <w:t xml:space="preserve">и тип </w:t>
      </w:r>
      <w:r w:rsidRPr="00404C74">
        <w:rPr>
          <w:rFonts w:ascii="Times New Roman" w:hAnsi="Times New Roman" w:cs="Times New Roman"/>
        </w:rPr>
        <w:t>муниципального учреждения)</w:t>
      </w:r>
    </w:p>
    <w:p w:rsidR="002924C4" w:rsidRPr="00930004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AB">
        <w:rPr>
          <w:rFonts w:ascii="Times New Roman" w:hAnsi="Times New Roman" w:cs="Times New Roman"/>
          <w:sz w:val="24"/>
          <w:szCs w:val="24"/>
        </w:rPr>
        <w:t>201</w:t>
      </w:r>
      <w:r w:rsidR="001E1ECD">
        <w:rPr>
          <w:rFonts w:ascii="Times New Roman" w:hAnsi="Times New Roman" w:cs="Times New Roman"/>
          <w:sz w:val="24"/>
          <w:szCs w:val="24"/>
        </w:rPr>
        <w:t>4</w:t>
      </w:r>
      <w:r w:rsidRPr="00C448AB">
        <w:rPr>
          <w:rFonts w:ascii="Times New Roman" w:hAnsi="Times New Roman" w:cs="Times New Roman"/>
          <w:sz w:val="24"/>
          <w:szCs w:val="24"/>
        </w:rPr>
        <w:t xml:space="preserve">  </w:t>
      </w:r>
      <w:r w:rsidRPr="00930004">
        <w:rPr>
          <w:rFonts w:ascii="Times New Roman" w:hAnsi="Times New Roman" w:cs="Times New Roman"/>
          <w:sz w:val="24"/>
          <w:szCs w:val="24"/>
        </w:rPr>
        <w:t>год</w:t>
      </w:r>
    </w:p>
    <w:p w:rsidR="00494E4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3163B" w:rsidRPr="0088707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proofErr w:type="spellStart"/>
      <w:r w:rsidR="0073163B" w:rsidRPr="00887073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="0073163B" w:rsidRPr="00887073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</w:t>
      </w:r>
      <w:r w:rsidRPr="0088707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24C4" w:rsidRPr="00887073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E44">
        <w:rPr>
          <w:rFonts w:ascii="Times New Roman" w:hAnsi="Times New Roman" w:cs="Times New Roman"/>
          <w:sz w:val="24"/>
          <w:szCs w:val="24"/>
        </w:rPr>
        <w:t>1.2.</w:t>
      </w:r>
      <w:r w:rsidR="00887073" w:rsidRPr="00887073">
        <w:rPr>
          <w:rFonts w:ascii="Times New Roman" w:hAnsi="Times New Roman" w:cs="Times New Roman"/>
          <w:sz w:val="24"/>
          <w:szCs w:val="24"/>
          <w:u w:val="single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C448AB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 xml:space="preserve">изические 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 xml:space="preserve">и юридические 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48AB" w:rsidRPr="009300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24C4" w:rsidRPr="00930004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930004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930004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930004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1D6471">
        <w:trPr>
          <w:cantSplit/>
          <w:trHeight w:val="2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количества проведенных мероприятий по различным видам и жанрам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86" w:rsidRDefault="00B34D86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отчетном году</w:t>
            </w:r>
          </w:p>
          <w:p w:rsidR="001D6471" w:rsidRDefault="001D6471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100%</w:t>
            </w:r>
          </w:p>
          <w:p w:rsidR="001D6471" w:rsidRPr="00456481" w:rsidRDefault="00B34D86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предыдущем году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C037A2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094E63" w:rsidP="00C03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7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B34D86">
        <w:trPr>
          <w:cantSplit/>
          <w:trHeight w:val="198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2.Динамика количества посетителей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34D86" w:rsidP="00B3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B34D86" w:rsidRDefault="00B34D86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отчетном году</w:t>
            </w:r>
          </w:p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100%</w:t>
            </w:r>
          </w:p>
          <w:p w:rsidR="001D6471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посетителей в предыдущем году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C037A2" w:rsidP="00C0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77583B" w:rsidP="00C0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Default="001D6471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размещенных информационных материалов (единиц) по сравнению с предыдущим отчетным периодом.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B34D8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667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материалов в </w:t>
            </w:r>
            <w:r w:rsidR="00466703" w:rsidRPr="00466703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r w:rsidR="0046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Default="00466703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100%</w:t>
            </w:r>
          </w:p>
          <w:p w:rsidR="00466703" w:rsidRDefault="00466703" w:rsidP="00466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в предыдущем </w:t>
            </w:r>
            <w:r w:rsidRPr="0046670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Pr="001324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C037A2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C037A2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D6471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2924C4" w:rsidRPr="00930004">
        <w:rPr>
          <w:rFonts w:ascii="Times New Roman" w:hAnsi="Times New Roman" w:cs="Times New Roman"/>
          <w:sz w:val="24"/>
          <w:szCs w:val="24"/>
        </w:rPr>
        <w:t>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2331"/>
        <w:gridCol w:w="2977"/>
        <w:gridCol w:w="4536"/>
      </w:tblGrid>
      <w:tr w:rsidR="002924C4" w:rsidRPr="00930004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930004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proofErr w:type="spellStart"/>
            <w:r w:rsidR="001067C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067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C037A2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BA459F" w:rsidRPr="00930004" w:rsidRDefault="00BA459F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775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775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1067C2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</w:p>
    <w:p w:rsidR="00533FA5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2924C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067C2" w:rsidRDefault="001067C2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4C4" w:rsidRPr="00930004">
        <w:rPr>
          <w:rFonts w:ascii="Times New Roman" w:hAnsi="Times New Roman" w:cs="Times New Roman"/>
          <w:sz w:val="24"/>
          <w:szCs w:val="24"/>
        </w:rPr>
        <w:t>досрочного прекращения</w:t>
      </w:r>
      <w:r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Pr="008A384A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C4" w:rsidRPr="00930004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CF2859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547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F62547">
        <w:rPr>
          <w:rFonts w:ascii="Times New Roman" w:hAnsi="Times New Roman" w:cs="Times New Roman"/>
          <w:sz w:val="24"/>
          <w:szCs w:val="24"/>
        </w:rPr>
        <w:t xml:space="preserve"> - </w:t>
      </w:r>
      <w:r w:rsidR="00F62547">
        <w:rPr>
          <w:rFonts w:ascii="Times New Roman" w:hAnsi="Times New Roman" w:cs="Times New Roman"/>
          <w:sz w:val="24"/>
          <w:szCs w:val="24"/>
        </w:rPr>
        <w:t>постановление администрации  Партизанского муниципального района от 23 июня 2011 № 247 «Об утверждении прейскуранта цен на платные услуги, предоставляемые муниципальным учреждением культуры и библиотечного обслуживания Партизанского муниципального района»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930004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A6CF5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A6CF5" w:rsidRPr="00930004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080"/>
      </w:tblGrid>
      <w:tr w:rsidR="00EA6CF5" w:rsidRPr="00930004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930004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F62547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прейскуранта цен на платные услуги, предоставляемые муниципальным учреждением культуры и библиотечного обслуживания Партизанского муниципального района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6CF5" w:rsidRDefault="00EA6CF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2924C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C2023C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МКУ «Районный дом культуры» ПМР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C4" w:rsidRPr="00930004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930004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930004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размещенных информационных материалов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24C4" w:rsidRPr="00930004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>
        <w:rPr>
          <w:rFonts w:ascii="Times New Roman" w:hAnsi="Times New Roman" w:cs="Times New Roman"/>
          <w:sz w:val="24"/>
          <w:szCs w:val="24"/>
        </w:rPr>
        <w:t>: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3C6D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2924C4" w:rsidRPr="0093000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24C4" w:rsidRPr="00930004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2924C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C4" w:rsidRPr="0093000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12D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="002924C4" w:rsidRPr="00930004">
        <w:rPr>
          <w:rFonts w:ascii="Times New Roman" w:hAnsi="Times New Roman" w:cs="Times New Roman"/>
          <w:sz w:val="24"/>
          <w:szCs w:val="24"/>
        </w:rPr>
        <w:t>.</w:t>
      </w:r>
    </w:p>
    <w:p w:rsidR="00B12D2D" w:rsidRPr="00930004" w:rsidRDefault="00B12D2D" w:rsidP="00B12D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2D2D" w:rsidRPr="00930004" w:rsidSect="00C9364E">
      <w:pgSz w:w="16838" w:h="11906" w:orient="landscape" w:code="9"/>
      <w:pgMar w:top="54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705"/>
    <w:rsid w:val="0004378A"/>
    <w:rsid w:val="00094E63"/>
    <w:rsid w:val="001067C2"/>
    <w:rsid w:val="00132403"/>
    <w:rsid w:val="001A4C65"/>
    <w:rsid w:val="001D6471"/>
    <w:rsid w:val="001E1ECD"/>
    <w:rsid w:val="001E2705"/>
    <w:rsid w:val="001F7F16"/>
    <w:rsid w:val="00240A9F"/>
    <w:rsid w:val="002924C4"/>
    <w:rsid w:val="002C60B6"/>
    <w:rsid w:val="003861C9"/>
    <w:rsid w:val="003A3C6D"/>
    <w:rsid w:val="00456481"/>
    <w:rsid w:val="00456B9C"/>
    <w:rsid w:val="00466703"/>
    <w:rsid w:val="0049329D"/>
    <w:rsid w:val="00494E44"/>
    <w:rsid w:val="0052573F"/>
    <w:rsid w:val="00533FA5"/>
    <w:rsid w:val="00546665"/>
    <w:rsid w:val="005838A0"/>
    <w:rsid w:val="005D690A"/>
    <w:rsid w:val="005F56F8"/>
    <w:rsid w:val="00622A01"/>
    <w:rsid w:val="00702016"/>
    <w:rsid w:val="0073163B"/>
    <w:rsid w:val="0076734E"/>
    <w:rsid w:val="0077583B"/>
    <w:rsid w:val="008571C6"/>
    <w:rsid w:val="00887073"/>
    <w:rsid w:val="008A384A"/>
    <w:rsid w:val="0095507A"/>
    <w:rsid w:val="0097628C"/>
    <w:rsid w:val="00976DED"/>
    <w:rsid w:val="009E71AB"/>
    <w:rsid w:val="00A57B66"/>
    <w:rsid w:val="00AA2B8B"/>
    <w:rsid w:val="00B12D2D"/>
    <w:rsid w:val="00B251E8"/>
    <w:rsid w:val="00B34D86"/>
    <w:rsid w:val="00B7362B"/>
    <w:rsid w:val="00BA459F"/>
    <w:rsid w:val="00C037A2"/>
    <w:rsid w:val="00C2023C"/>
    <w:rsid w:val="00C448AB"/>
    <w:rsid w:val="00C9364E"/>
    <w:rsid w:val="00CF2859"/>
    <w:rsid w:val="00DE194D"/>
    <w:rsid w:val="00EA6CF5"/>
    <w:rsid w:val="00EF2897"/>
    <w:rsid w:val="00F10AD4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D64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17</cp:revision>
  <cp:lastPrinted>2014-01-23T00:07:00Z</cp:lastPrinted>
  <dcterms:created xsi:type="dcterms:W3CDTF">2012-09-07T03:35:00Z</dcterms:created>
  <dcterms:modified xsi:type="dcterms:W3CDTF">2014-01-23T00:07:00Z</dcterms:modified>
</cp:coreProperties>
</file>