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4" w:rsidRDefault="007F75E4" w:rsidP="007F75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7D01CD" w:rsidRDefault="007F75E4" w:rsidP="009412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объединений, государственных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шесть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C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F75E4" w:rsidRDefault="007F75E4" w:rsidP="00941260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5E4" w:rsidRDefault="007F75E4" w:rsidP="0094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7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района поступило </w:t>
      </w:r>
      <w:r w:rsidR="00E76998">
        <w:rPr>
          <w:rFonts w:ascii="Times New Roman" w:eastAsia="Times New Roman" w:hAnsi="Times New Roman" w:cs="Times New Roman"/>
          <w:sz w:val="28"/>
          <w:szCs w:val="28"/>
          <w:lang w:eastAsia="ru-RU"/>
        </w:rPr>
        <w:t>4884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 w:rsidR="00C00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общественных объединений,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самоуправления.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 в прошлом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период, можно сказать, что  их число сократилось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69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E76998">
        <w:rPr>
          <w:rFonts w:ascii="Times New Roman" w:eastAsia="Times New Roman" w:hAnsi="Times New Roman" w:cs="Times New Roman"/>
          <w:sz w:val="28"/>
          <w:szCs w:val="28"/>
          <w:lang w:eastAsia="ru-RU"/>
        </w:rPr>
        <w:t>5164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E4" w:rsidRDefault="007F75E4" w:rsidP="009412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все обращения, поступившие </w:t>
      </w:r>
      <w:r w:rsidR="001C6AAB">
        <w:rPr>
          <w:rFonts w:ascii="Times New Roman" w:hAnsi="Times New Roman" w:cs="Times New Roman"/>
          <w:sz w:val="28"/>
          <w:szCs w:val="28"/>
        </w:rPr>
        <w:t xml:space="preserve">за период первого </w:t>
      </w:r>
      <w:r w:rsidR="00E76998">
        <w:rPr>
          <w:rFonts w:ascii="Times New Roman" w:hAnsi="Times New Roman" w:cs="Times New Roman"/>
          <w:sz w:val="28"/>
          <w:szCs w:val="28"/>
        </w:rPr>
        <w:t>полугодия</w:t>
      </w:r>
      <w:r w:rsidR="001C6AA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 w:rsidR="00E76998">
        <w:rPr>
          <w:rFonts w:ascii="Times New Roman" w:hAnsi="Times New Roman" w:cs="Times New Roman"/>
          <w:sz w:val="28"/>
          <w:szCs w:val="28"/>
        </w:rPr>
        <w:t>можно</w:t>
      </w:r>
      <w:r w:rsidR="008E7C01">
        <w:rPr>
          <w:rFonts w:ascii="Times New Roman" w:hAnsi="Times New Roman" w:cs="Times New Roman"/>
          <w:sz w:val="28"/>
          <w:szCs w:val="28"/>
        </w:rPr>
        <w:t xml:space="preserve"> выделить самые актуальные категории, такие как:</w:t>
      </w:r>
    </w:p>
    <w:p w:rsidR="008E7C01" w:rsidRPr="00CE2EFB" w:rsidRDefault="008E7C01" w:rsidP="004D6C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E7C01"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 w:rsidR="009412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8E7C01" w:rsidRPr="00CE2EFB" w:rsidRDefault="008E7C01" w:rsidP="004D6C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8E7C01">
        <w:rPr>
          <w:i/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8E7C01"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8E7C01"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31DE6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8E7C01">
        <w:rPr>
          <w:i/>
          <w:sz w:val="28"/>
          <w:szCs w:val="28"/>
        </w:rPr>
        <w:t>гражданской обороны и ликвидации чрезвычайных ситуаций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 w:rsidR="00B15EB7"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>
        <w:rPr>
          <w:sz w:val="28"/>
          <w:szCs w:val="28"/>
        </w:rPr>
        <w:t xml:space="preserve"> 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Pr="00CE2EFB">
        <w:rPr>
          <w:sz w:val="28"/>
          <w:szCs w:val="28"/>
        </w:rPr>
        <w:t xml:space="preserve"> </w:t>
      </w:r>
      <w:r w:rsidR="000E4F26">
        <w:rPr>
          <w:sz w:val="28"/>
          <w:szCs w:val="28"/>
        </w:rPr>
        <w:t xml:space="preserve">связанными с </w:t>
      </w:r>
      <w:r w:rsidR="00831DE6">
        <w:rPr>
          <w:sz w:val="28"/>
          <w:szCs w:val="28"/>
        </w:rPr>
        <w:t>вопросам</w:t>
      </w:r>
      <w:r w:rsidR="000E4F26">
        <w:rPr>
          <w:sz w:val="28"/>
          <w:szCs w:val="28"/>
        </w:rPr>
        <w:t>и</w:t>
      </w:r>
      <w:r w:rsidR="00831DE6">
        <w:rPr>
          <w:sz w:val="28"/>
          <w:szCs w:val="28"/>
        </w:rPr>
        <w:t xml:space="preserve"> последствий ЧС, вызванн</w:t>
      </w:r>
      <w:r w:rsidR="000E4F26">
        <w:rPr>
          <w:sz w:val="28"/>
          <w:szCs w:val="28"/>
        </w:rPr>
        <w:t>ыми</w:t>
      </w:r>
      <w:r w:rsidR="00831DE6">
        <w:rPr>
          <w:sz w:val="28"/>
          <w:szCs w:val="28"/>
        </w:rPr>
        <w:t xml:space="preserve"> </w:t>
      </w:r>
      <w:proofErr w:type="spellStart"/>
      <w:r w:rsidR="00831DE6">
        <w:rPr>
          <w:sz w:val="28"/>
          <w:szCs w:val="28"/>
        </w:rPr>
        <w:t>супертайфуном</w:t>
      </w:r>
      <w:proofErr w:type="spellEnd"/>
      <w:r w:rsidR="00831DE6">
        <w:rPr>
          <w:sz w:val="28"/>
          <w:szCs w:val="28"/>
        </w:rPr>
        <w:t xml:space="preserve"> </w:t>
      </w:r>
      <w:proofErr w:type="spellStart"/>
      <w:r w:rsidR="00831DE6">
        <w:rPr>
          <w:sz w:val="28"/>
          <w:szCs w:val="28"/>
        </w:rPr>
        <w:t>Хиннамнор</w:t>
      </w:r>
      <w:proofErr w:type="spellEnd"/>
      <w:r w:rsidR="00831DE6">
        <w:rPr>
          <w:sz w:val="28"/>
          <w:szCs w:val="28"/>
        </w:rPr>
        <w:t xml:space="preserve">, прошедшем в 2022 году, </w:t>
      </w:r>
      <w:r>
        <w:rPr>
          <w:sz w:val="28"/>
          <w:szCs w:val="28"/>
        </w:rPr>
        <w:t>а также вопрос</w:t>
      </w:r>
      <w:r w:rsidR="00FB7610">
        <w:rPr>
          <w:sz w:val="28"/>
          <w:szCs w:val="28"/>
        </w:rPr>
        <w:t>ам</w:t>
      </w:r>
      <w:r>
        <w:rPr>
          <w:sz w:val="28"/>
          <w:szCs w:val="28"/>
        </w:rPr>
        <w:t>, связанны</w:t>
      </w:r>
      <w:r w:rsidR="00FB7610">
        <w:rPr>
          <w:sz w:val="28"/>
          <w:szCs w:val="28"/>
        </w:rPr>
        <w:t>м</w:t>
      </w:r>
      <w:r w:rsidR="00C000D0">
        <w:rPr>
          <w:sz w:val="28"/>
          <w:szCs w:val="28"/>
        </w:rPr>
        <w:t>и</w:t>
      </w:r>
      <w:r>
        <w:rPr>
          <w:sz w:val="28"/>
          <w:szCs w:val="28"/>
        </w:rPr>
        <w:t xml:space="preserve"> с ведени</w:t>
      </w:r>
      <w:r w:rsidR="00831DE6">
        <w:rPr>
          <w:sz w:val="28"/>
          <w:szCs w:val="28"/>
        </w:rPr>
        <w:t>ем специальной военной операции</w:t>
      </w:r>
      <w:r>
        <w:rPr>
          <w:sz w:val="28"/>
          <w:szCs w:val="28"/>
        </w:rPr>
        <w:t xml:space="preserve"> на территории ЛНР и Д</w:t>
      </w:r>
      <w:r w:rsidR="00FB7610">
        <w:rPr>
          <w:sz w:val="28"/>
          <w:szCs w:val="28"/>
        </w:rPr>
        <w:t xml:space="preserve">НР, в том числе </w:t>
      </w:r>
      <w:r w:rsidR="00FB7610" w:rsidRPr="00FB7610">
        <w:rPr>
          <w:sz w:val="28"/>
          <w:szCs w:val="28"/>
        </w:rPr>
        <w:t>об организации контроля при отправке гуманитарной помощи</w:t>
      </w:r>
      <w:r w:rsidR="00FB7610">
        <w:rPr>
          <w:sz w:val="28"/>
          <w:szCs w:val="28"/>
        </w:rPr>
        <w:t xml:space="preserve"> на данные территории</w:t>
      </w:r>
      <w:r w:rsidR="00831DE6">
        <w:rPr>
          <w:sz w:val="28"/>
          <w:szCs w:val="28"/>
        </w:rPr>
        <w:t>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8E7C01">
        <w:rPr>
          <w:i/>
          <w:spacing w:val="-6"/>
          <w:sz w:val="28"/>
          <w:szCs w:val="28"/>
        </w:rPr>
        <w:t>коммунального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</w:t>
      </w:r>
      <w:r w:rsidR="00B15EB7">
        <w:rPr>
          <w:spacing w:val="-6"/>
          <w:sz w:val="28"/>
          <w:szCs w:val="28"/>
        </w:rPr>
        <w:t xml:space="preserve">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 w:rsidR="00B15EB7"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>н</w:t>
      </w:r>
      <w:r w:rsidR="00B15EB7">
        <w:rPr>
          <w:spacing w:val="-6"/>
          <w:sz w:val="28"/>
          <w:szCs w:val="28"/>
        </w:rPr>
        <w:t>о-энергетического комплекса</w:t>
      </w:r>
      <w:r w:rsidR="00941260">
        <w:rPr>
          <w:spacing w:val="-6"/>
          <w:sz w:val="28"/>
          <w:szCs w:val="28"/>
        </w:rPr>
        <w:t xml:space="preserve">            </w:t>
      </w:r>
      <w:r>
        <w:rPr>
          <w:spacing w:val="-6"/>
          <w:sz w:val="28"/>
          <w:szCs w:val="28"/>
        </w:rPr>
        <w:t xml:space="preserve">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 w:rsidR="004D6C6E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 w:rsidR="00C35A99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</w:t>
      </w:r>
      <w:r w:rsidR="004D6C6E"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твердыми коммунальными</w:t>
      </w:r>
      <w:r w:rsidR="00831DE6">
        <w:rPr>
          <w:sz w:val="28"/>
          <w:szCs w:val="28"/>
        </w:rPr>
        <w:t xml:space="preserve">, бытовыми </w:t>
      </w:r>
      <w:r w:rsidRPr="00CE2EFB">
        <w:rPr>
          <w:sz w:val="28"/>
          <w:szCs w:val="28"/>
        </w:rPr>
        <w:t xml:space="preserve"> отходами,</w:t>
      </w:r>
      <w:r w:rsidR="00831DE6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заключенных соглашениях </w:t>
      </w:r>
      <w:r w:rsidR="004D6C6E">
        <w:rPr>
          <w:sz w:val="28"/>
          <w:szCs w:val="28"/>
        </w:rPr>
        <w:t>н</w:t>
      </w:r>
      <w:r w:rsidRPr="00CE2EFB">
        <w:rPr>
          <w:sz w:val="28"/>
          <w:szCs w:val="28"/>
        </w:rPr>
        <w:t xml:space="preserve">а содержание и обслуживание бесхозяйных инженерных объектов системы электроснабжения, о </w:t>
      </w:r>
      <w:r w:rsidRPr="00CE2EFB">
        <w:rPr>
          <w:sz w:val="28"/>
          <w:szCs w:val="28"/>
        </w:rPr>
        <w:lastRenderedPageBreak/>
        <w:t>заключении концессионных соглашений</w:t>
      </w:r>
      <w:r w:rsidR="004D6C6E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по осуществлению теплоснабжения, </w:t>
      </w:r>
      <w:r w:rsidR="004D6C6E">
        <w:rPr>
          <w:sz w:val="28"/>
          <w:szCs w:val="28"/>
        </w:rPr>
        <w:t xml:space="preserve">                            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необходимости проведения мероприятий, связанных с внесением </w:t>
      </w:r>
      <w:r w:rsidR="004D6C6E">
        <w:rPr>
          <w:sz w:val="28"/>
          <w:szCs w:val="28"/>
        </w:rPr>
        <w:t xml:space="preserve">                          </w:t>
      </w:r>
      <w:r w:rsidRPr="00CE2EFB">
        <w:rPr>
          <w:sz w:val="28"/>
          <w:szCs w:val="28"/>
        </w:rPr>
        <w:t>в соответствующие целевые программы объектов водоснабжения.</w:t>
      </w:r>
    </w:p>
    <w:p w:rsidR="008E7C01" w:rsidRDefault="008E7C01" w:rsidP="000E4F2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B15EB7">
        <w:rPr>
          <w:i/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</w:t>
      </w:r>
      <w:r w:rsidR="00FB7610">
        <w:rPr>
          <w:sz w:val="28"/>
          <w:szCs w:val="28"/>
        </w:rPr>
        <w:t xml:space="preserve">Также поступали письма о </w:t>
      </w:r>
      <w:r w:rsidR="00FB7610" w:rsidRPr="00FB7610">
        <w:rPr>
          <w:sz w:val="28"/>
          <w:szCs w:val="28"/>
        </w:rPr>
        <w:t>развити</w:t>
      </w:r>
      <w:r w:rsidR="00FB7610">
        <w:rPr>
          <w:sz w:val="28"/>
          <w:szCs w:val="28"/>
        </w:rPr>
        <w:t>и</w:t>
      </w:r>
      <w:r w:rsidR="00FB7610" w:rsidRPr="00FB7610">
        <w:rPr>
          <w:sz w:val="28"/>
          <w:szCs w:val="28"/>
        </w:rPr>
        <w:t xml:space="preserve"> детского и взрослого спорта в регионе</w:t>
      </w:r>
      <w:r w:rsidR="00EB60B0">
        <w:rPr>
          <w:sz w:val="28"/>
          <w:szCs w:val="28"/>
        </w:rPr>
        <w:t xml:space="preserve">. О проведении спортивных мероприятий в рамках </w:t>
      </w:r>
      <w:r w:rsidR="00EB60B0" w:rsidRPr="00EB60B0">
        <w:rPr>
          <w:sz w:val="28"/>
          <w:szCs w:val="28"/>
        </w:rPr>
        <w:t>выполнения нормативов всероссийского физкультурно-спортивного комплекса  «Готов к труду и обороне»</w:t>
      </w:r>
      <w:r w:rsidR="000E4F26">
        <w:rPr>
          <w:sz w:val="28"/>
          <w:szCs w:val="28"/>
        </w:rPr>
        <w:t xml:space="preserve">, о </w:t>
      </w:r>
      <w:r w:rsidR="000E4F26" w:rsidRPr="000E4F26">
        <w:rPr>
          <w:sz w:val="28"/>
          <w:szCs w:val="28"/>
        </w:rPr>
        <w:t>VII Международны</w:t>
      </w:r>
      <w:r w:rsidR="000E4F26">
        <w:rPr>
          <w:sz w:val="28"/>
          <w:szCs w:val="28"/>
        </w:rPr>
        <w:t>х</w:t>
      </w:r>
      <w:r w:rsidR="000E4F26" w:rsidRPr="000E4F26">
        <w:rPr>
          <w:sz w:val="28"/>
          <w:szCs w:val="28"/>
        </w:rPr>
        <w:t xml:space="preserve"> спортивны</w:t>
      </w:r>
      <w:r w:rsidR="000E4F26">
        <w:rPr>
          <w:sz w:val="28"/>
          <w:szCs w:val="28"/>
        </w:rPr>
        <w:t>х</w:t>
      </w:r>
      <w:r w:rsidR="000E4F26" w:rsidRPr="000E4F26">
        <w:rPr>
          <w:sz w:val="28"/>
          <w:szCs w:val="28"/>
        </w:rPr>
        <w:t xml:space="preserve"> игр</w:t>
      </w:r>
      <w:r w:rsidR="000E4F26">
        <w:rPr>
          <w:sz w:val="28"/>
          <w:szCs w:val="28"/>
        </w:rPr>
        <w:t>ах</w:t>
      </w:r>
      <w:r w:rsidR="000E4F26" w:rsidRPr="000E4F26">
        <w:rPr>
          <w:sz w:val="28"/>
          <w:szCs w:val="28"/>
        </w:rPr>
        <w:t xml:space="preserve"> «Дети Азии»</w:t>
      </w:r>
      <w:r w:rsidR="000E4F26">
        <w:rPr>
          <w:sz w:val="28"/>
          <w:szCs w:val="28"/>
        </w:rPr>
        <w:t xml:space="preserve">, о </w:t>
      </w:r>
      <w:r w:rsidR="00FB7124">
        <w:rPr>
          <w:sz w:val="28"/>
          <w:szCs w:val="28"/>
        </w:rPr>
        <w:t>Церемонии открытия I летних М</w:t>
      </w:r>
      <w:r w:rsidR="000E4F26" w:rsidRPr="000E4F26">
        <w:rPr>
          <w:sz w:val="28"/>
          <w:szCs w:val="28"/>
        </w:rPr>
        <w:t>еждународных спортивных Игр «Дети Приморья»</w:t>
      </w:r>
      <w:r w:rsidR="000E4F26">
        <w:rPr>
          <w:sz w:val="28"/>
          <w:szCs w:val="28"/>
        </w:rPr>
        <w:t xml:space="preserve">.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</w:t>
      </w:r>
      <w:r>
        <w:rPr>
          <w:sz w:val="28"/>
          <w:szCs w:val="28"/>
        </w:rPr>
        <w:t xml:space="preserve">спортивных, культурных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B15EB7">
        <w:rPr>
          <w:i/>
          <w:sz w:val="28"/>
          <w:szCs w:val="28"/>
        </w:rPr>
        <w:t>экономики, аукциона, приватизации</w:t>
      </w:r>
      <w:r w:rsidRPr="00CE2EFB">
        <w:rPr>
          <w:sz w:val="28"/>
          <w:szCs w:val="28"/>
        </w:rPr>
        <w:t xml:space="preserve">  относятся письма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о проведении мониторинга оказания поддер</w:t>
      </w:r>
      <w:r w:rsidR="00B15EB7"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 w:rsidR="00B15EB7"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</w:t>
      </w:r>
      <w:r w:rsidRPr="00CE2EFB">
        <w:rPr>
          <w:color w:val="000000" w:themeColor="text1"/>
          <w:sz w:val="28"/>
          <w:szCs w:val="28"/>
        </w:rPr>
        <w:lastRenderedPageBreak/>
        <w:t xml:space="preserve">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 w:rsidR="00C35A99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B15EB7">
        <w:rPr>
          <w:i/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 w:rsidR="009412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941260">
        <w:rPr>
          <w:sz w:val="28"/>
          <w:szCs w:val="28"/>
        </w:rPr>
        <w:t xml:space="preserve">    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>
        <w:rPr>
          <w:color w:val="000000"/>
          <w:sz w:val="28"/>
          <w:szCs w:val="28"/>
        </w:rPr>
        <w:t xml:space="preserve">молоди </w:t>
      </w:r>
      <w:r w:rsidR="00700F4D">
        <w:rPr>
          <w:color w:val="000000"/>
          <w:sz w:val="28"/>
          <w:szCs w:val="28"/>
        </w:rPr>
        <w:t>морских обитателей в акватории, о</w:t>
      </w:r>
      <w:r w:rsidR="00FB7124">
        <w:rPr>
          <w:color w:val="000000"/>
          <w:sz w:val="28"/>
          <w:szCs w:val="28"/>
        </w:rPr>
        <w:t xml:space="preserve"> проведении мероприятий в рамках</w:t>
      </w:r>
      <w:r w:rsidR="00700F4D">
        <w:rPr>
          <w:color w:val="000000"/>
          <w:sz w:val="28"/>
          <w:szCs w:val="28"/>
        </w:rPr>
        <w:t xml:space="preserve"> </w:t>
      </w:r>
      <w:r w:rsidR="00700F4D" w:rsidRPr="00700F4D">
        <w:rPr>
          <w:color w:val="000000"/>
          <w:sz w:val="28"/>
          <w:szCs w:val="28"/>
        </w:rPr>
        <w:t>социально-о</w:t>
      </w:r>
      <w:r w:rsidR="00700F4D">
        <w:rPr>
          <w:color w:val="000000"/>
          <w:sz w:val="28"/>
          <w:szCs w:val="28"/>
        </w:rPr>
        <w:t>бразовательных проект</w:t>
      </w:r>
      <w:r w:rsidR="00FB7124">
        <w:rPr>
          <w:color w:val="000000"/>
          <w:sz w:val="28"/>
          <w:szCs w:val="28"/>
        </w:rPr>
        <w:t>ов</w:t>
      </w:r>
      <w:r w:rsidR="00700F4D">
        <w:rPr>
          <w:color w:val="000000"/>
          <w:sz w:val="28"/>
          <w:szCs w:val="28"/>
        </w:rPr>
        <w:t xml:space="preserve"> </w:t>
      </w:r>
      <w:r w:rsidR="00700F4D" w:rsidRPr="00700F4D">
        <w:rPr>
          <w:color w:val="000000"/>
          <w:sz w:val="28"/>
          <w:szCs w:val="28"/>
        </w:rPr>
        <w:t>«</w:t>
      </w:r>
      <w:proofErr w:type="spellStart"/>
      <w:r w:rsidR="00700F4D" w:rsidRPr="00700F4D">
        <w:rPr>
          <w:color w:val="000000"/>
          <w:sz w:val="28"/>
          <w:szCs w:val="28"/>
        </w:rPr>
        <w:t>Эколята</w:t>
      </w:r>
      <w:proofErr w:type="spellEnd"/>
      <w:r w:rsidR="00700F4D" w:rsidRPr="00700F4D">
        <w:rPr>
          <w:color w:val="000000"/>
          <w:sz w:val="28"/>
          <w:szCs w:val="28"/>
        </w:rPr>
        <w:t xml:space="preserve"> - Дошколята», «</w:t>
      </w:r>
      <w:proofErr w:type="spellStart"/>
      <w:r w:rsidR="00700F4D" w:rsidRPr="00700F4D">
        <w:rPr>
          <w:color w:val="000000"/>
          <w:sz w:val="28"/>
          <w:szCs w:val="28"/>
        </w:rPr>
        <w:t>Эколята</w:t>
      </w:r>
      <w:proofErr w:type="spellEnd"/>
      <w:r w:rsidR="00700F4D" w:rsidRPr="00700F4D">
        <w:rPr>
          <w:color w:val="000000"/>
          <w:sz w:val="28"/>
          <w:szCs w:val="28"/>
        </w:rPr>
        <w:t>», «Молодые защитники Природы»</w:t>
      </w:r>
      <w:r w:rsidR="00FB7124">
        <w:rPr>
          <w:color w:val="000000"/>
          <w:sz w:val="28"/>
          <w:szCs w:val="28"/>
        </w:rPr>
        <w:t xml:space="preserve">, об </w:t>
      </w:r>
      <w:r w:rsidR="00FB7124" w:rsidRPr="00FB7124">
        <w:rPr>
          <w:color w:val="000000"/>
          <w:sz w:val="28"/>
          <w:szCs w:val="28"/>
        </w:rPr>
        <w:t>акции "Вода России"</w:t>
      </w:r>
      <w:r w:rsidR="00FB7124">
        <w:rPr>
          <w:color w:val="000000"/>
          <w:sz w:val="28"/>
          <w:szCs w:val="28"/>
        </w:rPr>
        <w:t>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B15EB7"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 xml:space="preserve">об осуществлении полномочий в области градостроительной деятельности, </w:t>
      </w:r>
      <w:r w:rsidRPr="00CE2EFB">
        <w:rPr>
          <w:sz w:val="28"/>
          <w:szCs w:val="28"/>
        </w:rPr>
        <w:lastRenderedPageBreak/>
        <w:t>об учете объектов незавершенного строительства, об определении сметной стоимости строительства и пр</w:t>
      </w:r>
      <w:r w:rsidR="00F66445">
        <w:rPr>
          <w:sz w:val="28"/>
          <w:szCs w:val="28"/>
        </w:rPr>
        <w:t>очие.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1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категорию </w:t>
      </w:r>
      <w:r w:rsidRPr="00B15EB7">
        <w:rPr>
          <w:i/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письма,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 w:rsidR="009412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 w:rsidR="00941260">
        <w:rPr>
          <w:sz w:val="28"/>
          <w:szCs w:val="28"/>
        </w:rPr>
        <w:t xml:space="preserve">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 w:rsidR="00B15EB7">
        <w:rPr>
          <w:sz w:val="28"/>
          <w:szCs w:val="28"/>
        </w:rPr>
        <w:t xml:space="preserve"> </w:t>
      </w:r>
      <w:r w:rsidR="00C35A99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B15EB7"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</w:t>
      </w:r>
      <w:r w:rsidR="00700F4D">
        <w:rPr>
          <w:sz w:val="28"/>
          <w:szCs w:val="28"/>
        </w:rPr>
        <w:t xml:space="preserve"> вакцинации</w:t>
      </w:r>
      <w:r w:rsidR="001E577D">
        <w:rPr>
          <w:sz w:val="28"/>
          <w:szCs w:val="28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торговли и бытового обслуживания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мерах поддержки семей военнослужащих, участвующих в СВО,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другие обращения</w:t>
      </w:r>
      <w:r w:rsidR="00700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связанные</w:t>
      </w:r>
      <w:r w:rsidR="00700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непосредственно</w:t>
      </w:r>
      <w:r w:rsidR="00700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информацией, нацеленной на социальную поддержку населения, например проект #Мы вместе.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 разделу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71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транспорт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можно отнести 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«Семейная доблесть»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</w:t>
      </w:r>
      <w:r w:rsidR="007C7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5A99" w:rsidRDefault="008E7C01" w:rsidP="00FB712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Pr="007C703C">
        <w:rPr>
          <w:i/>
          <w:sz w:val="28"/>
          <w:szCs w:val="28"/>
        </w:rPr>
        <w:t>«другие вопросы»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</w:t>
      </w:r>
      <w:r w:rsidR="001E577D">
        <w:rPr>
          <w:sz w:val="28"/>
          <w:szCs w:val="28"/>
        </w:rPr>
        <w:t xml:space="preserve"> носят ознакомительный характер.</w:t>
      </w:r>
    </w:p>
    <w:p w:rsidR="00FB7124" w:rsidRDefault="00FB7124" w:rsidP="00FB712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7124" w:rsidRPr="00FB7124" w:rsidRDefault="00FB7124" w:rsidP="00FB712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5A99" w:rsidRPr="00C35A99" w:rsidRDefault="008E7C01" w:rsidP="00C35A9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</w:t>
      </w:r>
      <w:r w:rsidR="00FB7124">
        <w:rPr>
          <w:b/>
          <w:sz w:val="28"/>
          <w:szCs w:val="28"/>
          <w:shd w:val="clear" w:color="auto" w:fill="FFFFFF"/>
        </w:rPr>
        <w:t>:</w:t>
      </w:r>
      <w:r w:rsidRPr="00CE2EFB">
        <w:rPr>
          <w:b/>
          <w:sz w:val="28"/>
          <w:szCs w:val="28"/>
          <w:shd w:val="clear" w:color="auto" w:fill="FFFFFF"/>
        </w:rPr>
        <w:t xml:space="preserve">  21-3-95</w:t>
      </w:r>
      <w:r w:rsidRPr="00CE2EFB">
        <w:rPr>
          <w:b/>
          <w:sz w:val="28"/>
          <w:szCs w:val="28"/>
        </w:rPr>
        <w:tab/>
      </w:r>
    </w:p>
    <w:sectPr w:rsidR="00C35A99" w:rsidRPr="00C35A99" w:rsidSect="00FB71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08" w:rsidRDefault="00AE7108" w:rsidP="007F75E4">
      <w:pPr>
        <w:spacing w:after="0" w:line="240" w:lineRule="auto"/>
      </w:pPr>
      <w:r>
        <w:separator/>
      </w:r>
    </w:p>
  </w:endnote>
  <w:endnote w:type="continuationSeparator" w:id="0">
    <w:p w:rsidR="00AE7108" w:rsidRDefault="00AE7108" w:rsidP="007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08" w:rsidRDefault="00AE7108" w:rsidP="007F75E4">
      <w:pPr>
        <w:spacing w:after="0" w:line="240" w:lineRule="auto"/>
      </w:pPr>
      <w:r>
        <w:separator/>
      </w:r>
    </w:p>
  </w:footnote>
  <w:footnote w:type="continuationSeparator" w:id="0">
    <w:p w:rsidR="00AE7108" w:rsidRDefault="00AE7108" w:rsidP="007F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0E4F26"/>
    <w:rsid w:val="001C6AAB"/>
    <w:rsid w:val="001E577D"/>
    <w:rsid w:val="004D6C6E"/>
    <w:rsid w:val="005D19FD"/>
    <w:rsid w:val="006D288A"/>
    <w:rsid w:val="006F32E3"/>
    <w:rsid w:val="00700F4D"/>
    <w:rsid w:val="007C703C"/>
    <w:rsid w:val="007D01CD"/>
    <w:rsid w:val="007F75E4"/>
    <w:rsid w:val="00831DE6"/>
    <w:rsid w:val="008B0AB2"/>
    <w:rsid w:val="008E7C01"/>
    <w:rsid w:val="00941260"/>
    <w:rsid w:val="009E3A7B"/>
    <w:rsid w:val="00AE7108"/>
    <w:rsid w:val="00B15EB7"/>
    <w:rsid w:val="00BD1561"/>
    <w:rsid w:val="00C000D0"/>
    <w:rsid w:val="00C03DEB"/>
    <w:rsid w:val="00C35A99"/>
    <w:rsid w:val="00D74678"/>
    <w:rsid w:val="00DA602A"/>
    <w:rsid w:val="00E76998"/>
    <w:rsid w:val="00EB60B0"/>
    <w:rsid w:val="00F66445"/>
    <w:rsid w:val="00FB7124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7</cp:revision>
  <dcterms:created xsi:type="dcterms:W3CDTF">2022-04-10T23:15:00Z</dcterms:created>
  <dcterms:modified xsi:type="dcterms:W3CDTF">2023-07-19T04:51:00Z</dcterms:modified>
</cp:coreProperties>
</file>