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AF6" w:rsidRDefault="007F2AF6" w:rsidP="007F2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2"/>
          <w:szCs w:val="32"/>
        </w:rPr>
      </w:pPr>
      <w:r>
        <w:rPr>
          <w:rFonts w:ascii="Times New Roman,Bold" w:hAnsi="Times New Roman,Bold" w:cs="Times New Roman,Bold"/>
          <w:b/>
          <w:bCs/>
          <w:sz w:val="32"/>
          <w:szCs w:val="32"/>
        </w:rPr>
        <w:t>Доклад о состоянии и развитии конкурентной среды</w:t>
      </w:r>
    </w:p>
    <w:p w:rsidR="00E97E6F" w:rsidRDefault="007F2AF6" w:rsidP="007F2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2"/>
          <w:szCs w:val="32"/>
        </w:rPr>
      </w:pPr>
      <w:r>
        <w:rPr>
          <w:rFonts w:ascii="Times New Roman,Bold" w:hAnsi="Times New Roman,Bold" w:cs="Times New Roman,Bold"/>
          <w:b/>
          <w:bCs/>
          <w:sz w:val="32"/>
          <w:szCs w:val="32"/>
        </w:rPr>
        <w:t xml:space="preserve">на рынках товаров, работ и услуг </w:t>
      </w:r>
      <w:r w:rsidR="00D91C38">
        <w:rPr>
          <w:rFonts w:ascii="Times New Roman,Bold" w:hAnsi="Times New Roman,Bold" w:cs="Times New Roman,Bold"/>
          <w:b/>
          <w:bCs/>
          <w:sz w:val="32"/>
          <w:szCs w:val="32"/>
        </w:rPr>
        <w:t>Партизанского муниципального района</w:t>
      </w:r>
      <w:r>
        <w:rPr>
          <w:rFonts w:ascii="Times New Roman,Bold" w:hAnsi="Times New Roman,Bold" w:cs="Times New Roman,Bold"/>
          <w:b/>
          <w:bCs/>
          <w:sz w:val="32"/>
          <w:szCs w:val="32"/>
        </w:rPr>
        <w:t xml:space="preserve"> Приморского края</w:t>
      </w:r>
      <w:r w:rsidR="00E37448">
        <w:rPr>
          <w:rFonts w:ascii="Times New Roman,Bold" w:hAnsi="Times New Roman,Bold" w:cs="Times New Roman,Bold"/>
          <w:b/>
          <w:bCs/>
          <w:sz w:val="32"/>
          <w:szCs w:val="32"/>
        </w:rPr>
        <w:t xml:space="preserve"> по итогам 2021</w:t>
      </w:r>
      <w:r w:rsidR="00992F96">
        <w:rPr>
          <w:rFonts w:ascii="Times New Roman,Bold" w:hAnsi="Times New Roman,Bold" w:cs="Times New Roman,Bold"/>
          <w:b/>
          <w:bCs/>
          <w:sz w:val="32"/>
          <w:szCs w:val="32"/>
        </w:rPr>
        <w:t xml:space="preserve"> года</w:t>
      </w:r>
    </w:p>
    <w:p w:rsidR="007F2AF6" w:rsidRDefault="007F2AF6" w:rsidP="007F2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7F2AF6" w:rsidRDefault="007F2AF6" w:rsidP="001D213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Раздел 1. Сведения о внедрении стандарта развития конкуренции</w:t>
      </w:r>
    </w:p>
    <w:p w:rsidR="007F2AF6" w:rsidRDefault="007F2AF6" w:rsidP="001D213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в муниципальном образовании Приморского края.</w:t>
      </w:r>
    </w:p>
    <w:p w:rsidR="00663A27" w:rsidRDefault="00663A27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224C49" w:rsidRDefault="00D91C38" w:rsidP="00E06E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1.1 </w:t>
      </w:r>
      <w:r w:rsidRPr="000432AB">
        <w:rPr>
          <w:rFonts w:ascii="Times New Roman" w:hAnsi="Times New Roman" w:cs="Times New Roman"/>
          <w:sz w:val="28"/>
          <w:szCs w:val="28"/>
        </w:rPr>
        <w:t>Постановление администрации Партизанского муниципального района Приморского края от 02.12.2019 № 1064</w:t>
      </w:r>
      <w:r w:rsidR="00647D63">
        <w:rPr>
          <w:rFonts w:ascii="Times New Roman" w:hAnsi="Times New Roman" w:cs="Times New Roman"/>
          <w:sz w:val="28"/>
          <w:szCs w:val="28"/>
        </w:rPr>
        <w:t xml:space="preserve"> (в ред. от 18.08.2020 № 904)</w:t>
      </w:r>
      <w:r w:rsidRPr="000432AB">
        <w:rPr>
          <w:rFonts w:ascii="Times New Roman" w:hAnsi="Times New Roman" w:cs="Times New Roman"/>
          <w:sz w:val="28"/>
          <w:szCs w:val="28"/>
        </w:rPr>
        <w:t xml:space="preserve"> «Об утверждении Плана мероприятий («дорожная карта») по содействию развитию конкуренции в Партизанском муниципальном районе Приморского края на период 2019-2022 годы» размещено на официальном сайте администрации Партизанского муниципального района в разделе «Развитие конкуренции» бокового меню, ссылка:  </w:t>
      </w:r>
    </w:p>
    <w:p w:rsidR="00D91C38" w:rsidRDefault="00D0550E" w:rsidP="00E06E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224C49" w:rsidRPr="00303535">
          <w:rPr>
            <w:rStyle w:val="a9"/>
            <w:rFonts w:ascii="Times New Roman" w:hAnsi="Times New Roman" w:cs="Times New Roman"/>
            <w:sz w:val="28"/>
            <w:szCs w:val="28"/>
          </w:rPr>
          <w:t>http://rayon.partizansky.ru/doc/doc_db/8a21358b595096aedbaa94430e09922e.pdf</w:t>
        </w:r>
      </w:hyperlink>
      <w:r w:rsidR="00224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0981" w:rsidRPr="00207197" w:rsidRDefault="00640981" w:rsidP="00AC71A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07197">
        <w:rPr>
          <w:rFonts w:ascii="Times New Roman,Italic" w:hAnsi="Times New Roman,Italic" w:cs="Times New Roman,Italic"/>
          <w:iCs/>
          <w:sz w:val="28"/>
          <w:szCs w:val="28"/>
        </w:rPr>
        <w:t xml:space="preserve">1.2. </w:t>
      </w:r>
      <w:r w:rsidRPr="00207197">
        <w:rPr>
          <w:rFonts w:ascii="Times New Roman" w:hAnsi="Times New Roman" w:cs="Times New Roman"/>
          <w:sz w:val="28"/>
          <w:szCs w:val="28"/>
        </w:rPr>
        <w:t>Сведения об источниках финансовых средств, используемых для</w:t>
      </w:r>
      <w:r w:rsidR="008E3889" w:rsidRPr="00207197">
        <w:rPr>
          <w:rFonts w:ascii="Times New Roman" w:hAnsi="Times New Roman" w:cs="Times New Roman"/>
          <w:sz w:val="28"/>
          <w:szCs w:val="28"/>
        </w:rPr>
        <w:t xml:space="preserve"> </w:t>
      </w:r>
      <w:r w:rsidRPr="00207197">
        <w:rPr>
          <w:rFonts w:ascii="Times New Roman" w:hAnsi="Times New Roman" w:cs="Times New Roman"/>
          <w:sz w:val="28"/>
          <w:szCs w:val="28"/>
        </w:rPr>
        <w:t>достижения целей Стандарта.</w:t>
      </w:r>
    </w:p>
    <w:p w:rsidR="00C935AA" w:rsidRPr="001210D3" w:rsidRDefault="00C935AA" w:rsidP="003151D8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Сумма финансирования мероприятий в 202</w:t>
      </w:r>
      <w:r w:rsidR="00E3744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году, по муниципальной программе «</w:t>
      </w:r>
      <w:r w:rsidRPr="002679A3">
        <w:rPr>
          <w:rFonts w:ascii="Times New Roman" w:hAnsi="Times New Roman"/>
          <w:bCs/>
          <w:color w:val="000000"/>
          <w:sz w:val="28"/>
          <w:szCs w:val="28"/>
        </w:rPr>
        <w:t>Проведение мероприятий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679A3">
        <w:rPr>
          <w:rFonts w:ascii="Times New Roman" w:hAnsi="Times New Roman"/>
          <w:color w:val="000000"/>
          <w:sz w:val="28"/>
          <w:szCs w:val="28"/>
        </w:rPr>
        <w:t xml:space="preserve">по строительству, реконструкции, ремонту </w:t>
      </w:r>
      <w:r>
        <w:rPr>
          <w:rFonts w:ascii="Times New Roman" w:hAnsi="Times New Roman"/>
          <w:color w:val="000000"/>
          <w:sz w:val="28"/>
          <w:szCs w:val="28"/>
        </w:rPr>
        <w:t xml:space="preserve">и содержанию </w:t>
      </w:r>
      <w:r w:rsidRPr="002679A3">
        <w:rPr>
          <w:rFonts w:ascii="Times New Roman" w:hAnsi="Times New Roman"/>
          <w:color w:val="000000"/>
          <w:sz w:val="28"/>
          <w:szCs w:val="28"/>
        </w:rPr>
        <w:t xml:space="preserve">объектов муниципального жилищного фонда, переселению граждан из аварийного жилищного фонда </w:t>
      </w:r>
      <w:r>
        <w:rPr>
          <w:rFonts w:ascii="Times New Roman" w:hAnsi="Times New Roman"/>
          <w:color w:val="000000"/>
          <w:sz w:val="28"/>
          <w:szCs w:val="28"/>
        </w:rPr>
        <w:t xml:space="preserve">и обеспечению детей-сирот, детей, оставшихся без попечения родителей, лиц из числа </w:t>
      </w:r>
      <w:r w:rsidRPr="005F7B0C">
        <w:rPr>
          <w:rFonts w:ascii="Times New Roman" w:hAnsi="Times New Roman"/>
          <w:color w:val="000000"/>
          <w:sz w:val="28"/>
          <w:szCs w:val="28"/>
        </w:rPr>
        <w:t>детей-сирот и детей, оставшихся без попечения родителей, жилыми помещениями в Партизанском муниципальном районе на 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5F7B0C">
        <w:rPr>
          <w:rFonts w:ascii="Times New Roman" w:hAnsi="Times New Roman"/>
          <w:color w:val="000000"/>
          <w:sz w:val="28"/>
          <w:szCs w:val="28"/>
        </w:rPr>
        <w:t>-202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5F7B0C">
        <w:rPr>
          <w:rFonts w:ascii="Times New Roman" w:hAnsi="Times New Roman"/>
          <w:color w:val="000000"/>
          <w:sz w:val="28"/>
          <w:szCs w:val="28"/>
        </w:rPr>
        <w:t xml:space="preserve"> годы</w:t>
      </w:r>
      <w:r w:rsidRPr="00BF07CE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составила: </w:t>
      </w:r>
      <w:r w:rsidR="00A54DBE">
        <w:rPr>
          <w:rFonts w:ascii="Times New Roman" w:hAnsi="Times New Roman"/>
          <w:sz w:val="28"/>
          <w:szCs w:val="28"/>
        </w:rPr>
        <w:t>36855916,94</w:t>
      </w:r>
      <w:r w:rsidR="00E737C0" w:rsidRPr="001210D3">
        <w:rPr>
          <w:rFonts w:ascii="Times New Roman" w:hAnsi="Times New Roman"/>
          <w:sz w:val="28"/>
          <w:szCs w:val="28"/>
        </w:rPr>
        <w:t xml:space="preserve"> руб.</w:t>
      </w:r>
      <w:r w:rsidRPr="001210D3">
        <w:rPr>
          <w:rFonts w:ascii="Times New Roman" w:hAnsi="Times New Roman"/>
          <w:sz w:val="28"/>
          <w:szCs w:val="28"/>
        </w:rPr>
        <w:t xml:space="preserve"> из них: </w:t>
      </w:r>
      <w:proofErr w:type="gramEnd"/>
    </w:p>
    <w:p w:rsidR="00C935AA" w:rsidRPr="001210D3" w:rsidRDefault="00C935AA" w:rsidP="00C935AA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210D3">
        <w:rPr>
          <w:rFonts w:ascii="Times New Roman" w:hAnsi="Times New Roman"/>
          <w:sz w:val="28"/>
          <w:szCs w:val="28"/>
        </w:rPr>
        <w:t>-</w:t>
      </w:r>
      <w:r w:rsidR="00CF2706" w:rsidRPr="001210D3">
        <w:rPr>
          <w:rFonts w:ascii="Times New Roman" w:hAnsi="Times New Roman"/>
          <w:sz w:val="28"/>
          <w:szCs w:val="28"/>
        </w:rPr>
        <w:t xml:space="preserve"> </w:t>
      </w:r>
      <w:r w:rsidRPr="001210D3">
        <w:rPr>
          <w:rFonts w:ascii="Times New Roman" w:hAnsi="Times New Roman"/>
          <w:sz w:val="28"/>
          <w:szCs w:val="28"/>
        </w:rPr>
        <w:t xml:space="preserve">местный бюджет: </w:t>
      </w:r>
      <w:r w:rsidR="001210D3" w:rsidRPr="001210D3">
        <w:rPr>
          <w:rFonts w:ascii="Times New Roman" w:hAnsi="Times New Roman"/>
          <w:sz w:val="28"/>
          <w:szCs w:val="28"/>
        </w:rPr>
        <w:t>23939,27</w:t>
      </w:r>
      <w:r w:rsidRPr="001210D3">
        <w:rPr>
          <w:rFonts w:ascii="Times New Roman" w:hAnsi="Times New Roman"/>
          <w:sz w:val="28"/>
          <w:szCs w:val="28"/>
        </w:rPr>
        <w:t>,0</w:t>
      </w:r>
      <w:r w:rsidR="00E737C0" w:rsidRPr="001210D3">
        <w:rPr>
          <w:rFonts w:ascii="Times New Roman" w:hAnsi="Times New Roman"/>
          <w:sz w:val="28"/>
          <w:szCs w:val="28"/>
        </w:rPr>
        <w:t xml:space="preserve"> руб.</w:t>
      </w:r>
      <w:r w:rsidRPr="001210D3">
        <w:rPr>
          <w:rFonts w:ascii="Times New Roman" w:hAnsi="Times New Roman"/>
          <w:sz w:val="28"/>
          <w:szCs w:val="28"/>
        </w:rPr>
        <w:t xml:space="preserve">; </w:t>
      </w:r>
    </w:p>
    <w:p w:rsidR="00C935AA" w:rsidRPr="001210D3" w:rsidRDefault="00C935AA" w:rsidP="00C935AA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210D3">
        <w:rPr>
          <w:rFonts w:ascii="Times New Roman" w:hAnsi="Times New Roman"/>
          <w:sz w:val="28"/>
          <w:szCs w:val="28"/>
        </w:rPr>
        <w:t xml:space="preserve">- краевой бюджет: </w:t>
      </w:r>
      <w:r w:rsidR="001210D3" w:rsidRPr="001210D3">
        <w:rPr>
          <w:rFonts w:ascii="Times New Roman" w:hAnsi="Times New Roman"/>
          <w:sz w:val="28"/>
          <w:szCs w:val="28"/>
        </w:rPr>
        <w:t>17826956,00</w:t>
      </w:r>
      <w:r w:rsidR="00E737C0" w:rsidRPr="001210D3">
        <w:rPr>
          <w:rFonts w:ascii="Times New Roman" w:hAnsi="Times New Roman"/>
          <w:sz w:val="28"/>
          <w:szCs w:val="28"/>
        </w:rPr>
        <w:t xml:space="preserve"> руб.</w:t>
      </w:r>
    </w:p>
    <w:p w:rsidR="00461D9E" w:rsidRPr="000D6311" w:rsidRDefault="00461D9E" w:rsidP="00461D9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7F70">
        <w:rPr>
          <w:rFonts w:ascii="Times New Roman" w:hAnsi="Times New Roman" w:cs="Times New Roman"/>
          <w:sz w:val="28"/>
          <w:szCs w:val="28"/>
        </w:rPr>
        <w:t>Сумма расходов бюджета Партизанского муниципального района запланированн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FD7F70">
        <w:rPr>
          <w:rFonts w:ascii="Times New Roman" w:hAnsi="Times New Roman" w:cs="Times New Roman"/>
          <w:sz w:val="28"/>
          <w:szCs w:val="28"/>
        </w:rPr>
        <w:t xml:space="preserve"> на 2021 год по финансовому обеспечению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, по о</w:t>
      </w:r>
      <w:r w:rsidRPr="00825364">
        <w:rPr>
          <w:rFonts w:ascii="Times New Roman" w:hAnsi="Times New Roman" w:cs="Times New Roman"/>
          <w:sz w:val="28"/>
          <w:szCs w:val="28"/>
        </w:rPr>
        <w:t>сновно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825364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253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25364">
        <w:rPr>
          <w:rFonts w:ascii="Times New Roman" w:hAnsi="Times New Roman" w:cs="Times New Roman"/>
          <w:sz w:val="28"/>
          <w:szCs w:val="28"/>
        </w:rPr>
        <w:t>Обеспечение теплоснабжения населенных пунктов Партизанского муниципального район</w:t>
      </w:r>
      <w:r>
        <w:rPr>
          <w:rFonts w:ascii="Times New Roman" w:hAnsi="Times New Roman" w:cs="Times New Roman"/>
          <w:sz w:val="28"/>
          <w:szCs w:val="28"/>
        </w:rPr>
        <w:t>а»,</w:t>
      </w:r>
      <w:r w:rsidRPr="00FD7F70">
        <w:rPr>
          <w:rFonts w:ascii="Times New Roman" w:hAnsi="Times New Roman" w:cs="Times New Roman"/>
          <w:sz w:val="28"/>
          <w:szCs w:val="28"/>
        </w:rPr>
        <w:t xml:space="preserve"> составляет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1210D3">
        <w:rPr>
          <w:rFonts w:ascii="Times New Roman" w:hAnsi="Times New Roman" w:cs="Times New Roman"/>
          <w:sz w:val="28"/>
          <w:szCs w:val="28"/>
        </w:rPr>
        <w:t>8452641,14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825364" w:rsidRPr="001210D3" w:rsidRDefault="00825364" w:rsidP="00C935AA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7F70">
        <w:rPr>
          <w:rFonts w:ascii="Times New Roman" w:hAnsi="Times New Roman" w:cs="Times New Roman"/>
          <w:sz w:val="28"/>
          <w:szCs w:val="28"/>
        </w:rPr>
        <w:lastRenderedPageBreak/>
        <w:t>Сумма расходов бюджета Партизанского муниципального района запланированн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FD7F70">
        <w:rPr>
          <w:rFonts w:ascii="Times New Roman" w:hAnsi="Times New Roman" w:cs="Times New Roman"/>
          <w:sz w:val="28"/>
          <w:szCs w:val="28"/>
        </w:rPr>
        <w:t xml:space="preserve"> на 202</w:t>
      </w:r>
      <w:r w:rsidR="00E37448">
        <w:rPr>
          <w:rFonts w:ascii="Times New Roman" w:hAnsi="Times New Roman" w:cs="Times New Roman"/>
          <w:sz w:val="28"/>
          <w:szCs w:val="28"/>
        </w:rPr>
        <w:t>2</w:t>
      </w:r>
      <w:r w:rsidRPr="00FD7F70">
        <w:rPr>
          <w:rFonts w:ascii="Times New Roman" w:hAnsi="Times New Roman" w:cs="Times New Roman"/>
          <w:sz w:val="28"/>
          <w:szCs w:val="28"/>
        </w:rPr>
        <w:t xml:space="preserve"> год по финансовому обеспечению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, по о</w:t>
      </w:r>
      <w:r w:rsidRPr="00825364">
        <w:rPr>
          <w:rFonts w:ascii="Times New Roman" w:hAnsi="Times New Roman" w:cs="Times New Roman"/>
          <w:sz w:val="28"/>
          <w:szCs w:val="28"/>
        </w:rPr>
        <w:t>сновно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825364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253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25364">
        <w:rPr>
          <w:rFonts w:ascii="Times New Roman" w:hAnsi="Times New Roman" w:cs="Times New Roman"/>
          <w:sz w:val="28"/>
          <w:szCs w:val="28"/>
        </w:rPr>
        <w:t>Обеспечение теплоснабжения населенных пунктов Партизанского муниципального район</w:t>
      </w:r>
      <w:r>
        <w:rPr>
          <w:rFonts w:ascii="Times New Roman" w:hAnsi="Times New Roman" w:cs="Times New Roman"/>
          <w:sz w:val="28"/>
          <w:szCs w:val="28"/>
        </w:rPr>
        <w:t>а»,</w:t>
      </w:r>
      <w:r w:rsidRPr="00FD7F70">
        <w:rPr>
          <w:rFonts w:ascii="Times New Roman" w:hAnsi="Times New Roman" w:cs="Times New Roman"/>
          <w:sz w:val="28"/>
          <w:szCs w:val="28"/>
        </w:rPr>
        <w:t xml:space="preserve"> составляет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1210D3" w:rsidRPr="001210D3">
        <w:rPr>
          <w:rFonts w:ascii="Times New Roman" w:hAnsi="Times New Roman" w:cs="Times New Roman"/>
          <w:sz w:val="28"/>
          <w:szCs w:val="28"/>
        </w:rPr>
        <w:t>3000000,00</w:t>
      </w:r>
      <w:r w:rsidRPr="001210D3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3151D8" w:rsidRPr="00E37448" w:rsidRDefault="00A70B54" w:rsidP="003151D8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D6311">
        <w:rPr>
          <w:rFonts w:ascii="Times New Roman" w:hAnsi="Times New Roman" w:cs="Times New Roman"/>
          <w:sz w:val="28"/>
          <w:szCs w:val="28"/>
        </w:rPr>
        <w:t xml:space="preserve">Сумма финансирования на выполнение работ по осуществлению регулярных пассажирских перевозок автомобильным транспортом по регулируемым тарифам в </w:t>
      </w:r>
      <w:r w:rsidRPr="00AA7D13">
        <w:rPr>
          <w:rFonts w:ascii="Times New Roman" w:hAnsi="Times New Roman" w:cs="Times New Roman"/>
          <w:sz w:val="28"/>
          <w:szCs w:val="28"/>
        </w:rPr>
        <w:t>202</w:t>
      </w:r>
      <w:r w:rsidR="00E37448">
        <w:rPr>
          <w:rFonts w:ascii="Times New Roman" w:hAnsi="Times New Roman" w:cs="Times New Roman"/>
          <w:sz w:val="28"/>
          <w:szCs w:val="28"/>
        </w:rPr>
        <w:t xml:space="preserve">1 </w:t>
      </w:r>
      <w:r w:rsidRPr="00AA7D13">
        <w:rPr>
          <w:rFonts w:ascii="Times New Roman" w:hAnsi="Times New Roman" w:cs="Times New Roman"/>
          <w:sz w:val="28"/>
          <w:szCs w:val="28"/>
        </w:rPr>
        <w:t xml:space="preserve">году </w:t>
      </w:r>
      <w:r w:rsidRPr="00CE3167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CE3167">
        <w:rPr>
          <w:rFonts w:ascii="Times New Roman" w:hAnsi="Times New Roman" w:cs="Times New Roman"/>
          <w:sz w:val="28"/>
          <w:szCs w:val="28"/>
        </w:rPr>
        <w:t>0,00</w:t>
      </w:r>
      <w:r w:rsidRPr="00CE3167">
        <w:rPr>
          <w:rFonts w:ascii="Times New Roman" w:hAnsi="Times New Roman" w:cs="Times New Roman"/>
          <w:sz w:val="28"/>
          <w:szCs w:val="28"/>
        </w:rPr>
        <w:t xml:space="preserve"> руб</w:t>
      </w:r>
      <w:r w:rsidRPr="00AA7D1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5364" w:rsidRPr="00FD7F70">
        <w:rPr>
          <w:rFonts w:ascii="Times New Roman" w:hAnsi="Times New Roman" w:cs="Times New Roman"/>
          <w:sz w:val="28"/>
          <w:szCs w:val="28"/>
        </w:rPr>
        <w:t>Сумма расходов бюджета Партизанского муниципального района запланированн</w:t>
      </w:r>
      <w:r w:rsidR="00825364">
        <w:rPr>
          <w:rFonts w:ascii="Times New Roman" w:hAnsi="Times New Roman" w:cs="Times New Roman"/>
          <w:sz w:val="28"/>
          <w:szCs w:val="28"/>
        </w:rPr>
        <w:t>ая</w:t>
      </w:r>
      <w:r w:rsidR="00825364" w:rsidRPr="00FD7F70">
        <w:rPr>
          <w:rFonts w:ascii="Times New Roman" w:hAnsi="Times New Roman" w:cs="Times New Roman"/>
          <w:sz w:val="28"/>
          <w:szCs w:val="28"/>
        </w:rPr>
        <w:t xml:space="preserve"> на 202</w:t>
      </w:r>
      <w:r w:rsidR="00E37448">
        <w:rPr>
          <w:rFonts w:ascii="Times New Roman" w:hAnsi="Times New Roman" w:cs="Times New Roman"/>
          <w:sz w:val="28"/>
          <w:szCs w:val="28"/>
        </w:rPr>
        <w:t>2</w:t>
      </w:r>
      <w:r w:rsidR="00825364" w:rsidRPr="00FD7F70">
        <w:rPr>
          <w:rFonts w:ascii="Times New Roman" w:hAnsi="Times New Roman" w:cs="Times New Roman"/>
          <w:sz w:val="28"/>
          <w:szCs w:val="28"/>
        </w:rPr>
        <w:t xml:space="preserve"> год по финансовому обеспечению муниципальной программы</w:t>
      </w:r>
      <w:r w:rsidR="00825364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составляет:  </w:t>
      </w:r>
      <w:r w:rsidR="00DA09BA" w:rsidRPr="00CE3167">
        <w:rPr>
          <w:rFonts w:ascii="Times New Roman" w:hAnsi="Times New Roman" w:cs="Times New Roman"/>
          <w:sz w:val="28"/>
          <w:szCs w:val="28"/>
        </w:rPr>
        <w:t>1016000,0</w:t>
      </w:r>
      <w:r w:rsidRPr="00CE3167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3151D8" w:rsidRDefault="00AC71AF" w:rsidP="003151D8">
      <w:pPr>
        <w:spacing w:after="0" w:line="360" w:lineRule="auto"/>
        <w:ind w:firstLine="851"/>
        <w:jc w:val="both"/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>На проведение мероприятий п</w:t>
      </w:r>
      <w:r w:rsidR="003151D8" w:rsidRPr="003151D8">
        <w:rPr>
          <w:rFonts w:ascii="Times New Roman" w:hAnsi="Times New Roman" w:cs="Times New Roman"/>
          <w:sz w:val="28"/>
          <w:szCs w:val="28"/>
        </w:rPr>
        <w:t xml:space="preserve">о товарным рынкам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51D8" w:rsidRPr="003151D8">
        <w:rPr>
          <w:rFonts w:ascii="Times New Roman" w:hAnsi="Times New Roman" w:cs="Times New Roman"/>
          <w:sz w:val="28"/>
          <w:szCs w:val="28"/>
        </w:rPr>
        <w:t xml:space="preserve">(рынок услуг розничной торговли лекарственными препаратами, медицинскими изделиями и сопутствующими товарами; сфера наружной рекламы; рынок ритуальных услуг), </w:t>
      </w:r>
      <w:r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3151D8" w:rsidRPr="003151D8">
        <w:rPr>
          <w:rFonts w:ascii="Times New Roman" w:hAnsi="Times New Roman" w:cs="Times New Roman"/>
          <w:sz w:val="28"/>
          <w:szCs w:val="28"/>
        </w:rPr>
        <w:t>определен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3151D8" w:rsidRPr="003151D8">
        <w:rPr>
          <w:rFonts w:ascii="Times New Roman" w:hAnsi="Times New Roman" w:cs="Times New Roman"/>
          <w:sz w:val="28"/>
          <w:szCs w:val="28"/>
        </w:rPr>
        <w:t>перечнем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51D8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>товарных рынков для содействия развитию конкуренции в Партизанском муниципальном районе Приморского края</w:t>
      </w:r>
      <w:r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 xml:space="preserve"> (далее – Перечень)</w:t>
      </w:r>
      <w:r w:rsidR="003151D8" w:rsidRPr="003151D8">
        <w:rPr>
          <w:rFonts w:ascii="Times New Roman" w:hAnsi="Times New Roman" w:cs="Times New Roman"/>
          <w:sz w:val="28"/>
          <w:szCs w:val="28"/>
        </w:rPr>
        <w:t>,  п</w:t>
      </w:r>
      <w:r w:rsidR="003151D8" w:rsidRPr="003151D8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>остановление от 26.12.2019 № 1214 «Об утверждении товарных рынков для содействия развитию конкуренции в Партизанском муниципальном районе Приморского края на период 2019-2022 годы», программное финансирование не предусматривается.</w:t>
      </w:r>
    </w:p>
    <w:p w:rsidR="00215E24" w:rsidRDefault="00215E24" w:rsidP="005028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2021 году в отделе капитального строительства находится на контроле одна муниципальная программа: </w:t>
      </w:r>
    </w:p>
    <w:p w:rsidR="005028F5" w:rsidRDefault="00215E24" w:rsidP="005028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Строительство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Новолитовской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общеобразовательной школы  на 220 учащихся с блоком 4-х дошкольных групп» на  2012-2022 годы</w:t>
      </w:r>
      <w:r w:rsidR="005028F5">
        <w:rPr>
          <w:rFonts w:ascii="Times New Roman" w:hAnsi="Times New Roman" w:cs="Times New Roman"/>
          <w:sz w:val="28"/>
          <w:szCs w:val="28"/>
        </w:rPr>
        <w:t>».</w:t>
      </w:r>
    </w:p>
    <w:p w:rsidR="00215E24" w:rsidRDefault="00215E24" w:rsidP="005028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За 2021 год выполнены работы на сумму 189 097,83753 тыс. руб., в том числе: за счет средств федерального бюджета 141 485,900 тыс. руб., за счет средств краевого бюджета 45 413,51827 тыс. руб., за счет средств благотворительного пожертвования, перечисленного в бюджет администрации ПМР 2 198,41926 тыс. руб.</w:t>
      </w:r>
      <w:r>
        <w:rPr>
          <w:rFonts w:ascii="Times New Roman" w:hAnsi="Times New Roman" w:cs="Times New Roman"/>
          <w:bCs/>
          <w:sz w:val="28"/>
          <w:szCs w:val="28"/>
        </w:rPr>
        <w:tab/>
        <w:t>Всего с начала строительства освоено денежных средств 329 648,93278 тыс. руб.</w:t>
      </w:r>
      <w:proofErr w:type="gramEnd"/>
    </w:p>
    <w:p w:rsidR="00215E24" w:rsidRDefault="00215E24" w:rsidP="005028F5">
      <w:pPr>
        <w:pStyle w:val="ab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По состоянию на 31 декабря 2021 года в рамках муниципальной программы  выполнены следующие мероприятия:</w:t>
      </w:r>
    </w:p>
    <w:p w:rsidR="00215E24" w:rsidRDefault="00215E24" w:rsidP="005028F5">
      <w:pPr>
        <w:pStyle w:val="ae"/>
        <w:spacing w:line="360" w:lineRule="auto"/>
        <w:ind w:firstLine="709"/>
        <w:jc w:val="both"/>
        <w:rPr>
          <w:bCs/>
          <w:sz w:val="28"/>
          <w:szCs w:val="28"/>
          <w:lang w:bidi="ru-RU"/>
        </w:rPr>
      </w:pPr>
      <w:r>
        <w:rPr>
          <w:sz w:val="28"/>
          <w:szCs w:val="28"/>
        </w:rPr>
        <w:t>Здания школы, мастерских, гаража возведены полностью. Окна и наружные двери установлены в полном объеме. Выполнена чистовая отделка и установка навесного фасада мастерской, гаража.</w:t>
      </w:r>
      <w:r>
        <w:rPr>
          <w:bCs/>
          <w:sz w:val="28"/>
          <w:szCs w:val="28"/>
          <w:lang w:bidi="ru-RU"/>
        </w:rPr>
        <w:t xml:space="preserve"> Надстройка над 3-м блоком актового зала выполнена. </w:t>
      </w:r>
      <w:r>
        <w:rPr>
          <w:sz w:val="28"/>
          <w:szCs w:val="28"/>
        </w:rPr>
        <w:t>Выполнены работы по устройству внутренней системы отопления. Ограждение выполнено полностью.</w:t>
      </w:r>
    </w:p>
    <w:p w:rsidR="00215E24" w:rsidRDefault="00215E24" w:rsidP="005028F5">
      <w:pPr>
        <w:pStyle w:val="ae"/>
        <w:spacing w:line="360" w:lineRule="auto"/>
        <w:ind w:firstLine="709"/>
        <w:jc w:val="both"/>
        <w:rPr>
          <w:bCs/>
          <w:sz w:val="28"/>
          <w:szCs w:val="28"/>
          <w:lang w:bidi="ru-RU"/>
        </w:rPr>
      </w:pPr>
      <w:r>
        <w:rPr>
          <w:sz w:val="28"/>
          <w:szCs w:val="28"/>
        </w:rPr>
        <w:t xml:space="preserve">Завершаются работы по устройству навесного фасада основного здания школы. </w:t>
      </w:r>
    </w:p>
    <w:p w:rsidR="00215E24" w:rsidRDefault="00215E24" w:rsidP="005028F5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Ведется сборка металлоконструкций каркаса над пятым блоком (спортзал), вместо монолитного перекрытия.</w:t>
      </w:r>
      <w:r>
        <w:rPr>
          <w:bCs/>
          <w:sz w:val="28"/>
          <w:szCs w:val="28"/>
          <w:lang w:bidi="ru-RU"/>
        </w:rPr>
        <w:t xml:space="preserve"> Решение о замене было принято в январе  2021 года на совместном совещании с Подрядчиком.</w:t>
      </w:r>
      <w:r>
        <w:rPr>
          <w:sz w:val="28"/>
          <w:szCs w:val="28"/>
        </w:rPr>
        <w:t xml:space="preserve"> Продолжаются работы по монтажу внутренней электропроводки и электрооборудования.</w:t>
      </w:r>
    </w:p>
    <w:p w:rsidR="00215E24" w:rsidRDefault="00215E24" w:rsidP="005028F5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Благоустройство прилегающей территории (асфальтирование) выполнено на 85 %.</w:t>
      </w:r>
    </w:p>
    <w:p w:rsidR="00215E24" w:rsidRPr="00C059A1" w:rsidRDefault="00215E24" w:rsidP="005028F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01.10.2021 в КГАУ «</w:t>
      </w:r>
      <w:proofErr w:type="spellStart"/>
      <w:r>
        <w:rPr>
          <w:rFonts w:ascii="Times New Roman" w:hAnsi="Times New Roman"/>
          <w:sz w:val="28"/>
          <w:szCs w:val="28"/>
        </w:rPr>
        <w:t>Примгосэкспертиза</w:t>
      </w:r>
      <w:proofErr w:type="spellEnd"/>
      <w:r>
        <w:rPr>
          <w:rFonts w:ascii="Times New Roman" w:hAnsi="Times New Roman"/>
          <w:sz w:val="28"/>
          <w:szCs w:val="28"/>
        </w:rPr>
        <w:t xml:space="preserve">» был </w:t>
      </w:r>
      <w:proofErr w:type="gramStart"/>
      <w:r>
        <w:rPr>
          <w:rFonts w:ascii="Times New Roman" w:hAnsi="Times New Roman"/>
          <w:sz w:val="28"/>
          <w:szCs w:val="28"/>
        </w:rPr>
        <w:t>направлен</w:t>
      </w:r>
      <w:proofErr w:type="gramEnd"/>
      <w:r>
        <w:rPr>
          <w:rFonts w:ascii="Times New Roman" w:hAnsi="Times New Roman"/>
          <w:sz w:val="28"/>
          <w:szCs w:val="28"/>
        </w:rPr>
        <w:t xml:space="preserve"> радел 4. «Конструктивные и объемно-планировочные решения». Книга 1. Основное здание. Конструктивные решения по усилению 3 блока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сейсмику 8 балов. Проектная документация находится в </w:t>
      </w:r>
      <w:proofErr w:type="spellStart"/>
      <w:r>
        <w:rPr>
          <w:rFonts w:ascii="Times New Roman" w:hAnsi="Times New Roman"/>
          <w:sz w:val="28"/>
          <w:szCs w:val="28"/>
        </w:rPr>
        <w:t>гос</w:t>
      </w:r>
      <w:proofErr w:type="gramStart"/>
      <w:r>
        <w:rPr>
          <w:rFonts w:ascii="Times New Roman" w:hAnsi="Times New Roman"/>
          <w:sz w:val="28"/>
          <w:szCs w:val="28"/>
        </w:rPr>
        <w:t>.э</w:t>
      </w:r>
      <w:proofErr w:type="gramEnd"/>
      <w:r>
        <w:rPr>
          <w:rFonts w:ascii="Times New Roman" w:hAnsi="Times New Roman"/>
          <w:sz w:val="28"/>
          <w:szCs w:val="28"/>
        </w:rPr>
        <w:t>кспертизе</w:t>
      </w:r>
      <w:proofErr w:type="spellEnd"/>
      <w:r>
        <w:rPr>
          <w:rFonts w:ascii="Times New Roman" w:hAnsi="Times New Roman"/>
          <w:sz w:val="28"/>
          <w:szCs w:val="28"/>
        </w:rPr>
        <w:t>. Плановый срок получения положительного заключения  экспертизы  - январь 2022 года.</w:t>
      </w:r>
      <w:r>
        <w:rPr>
          <w:rFonts w:ascii="Times New Roman" w:hAnsi="Times New Roman"/>
          <w:sz w:val="28"/>
          <w:szCs w:val="28"/>
        </w:rPr>
        <w:tab/>
        <w:t>Ввод в эксплуатацию школы запланирован на май 2022 года.</w:t>
      </w:r>
    </w:p>
    <w:p w:rsidR="006A14B8" w:rsidRPr="006A14B8" w:rsidRDefault="00C059A1" w:rsidP="00215E2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A14B8">
        <w:rPr>
          <w:rFonts w:ascii="Times New Roman" w:hAnsi="Times New Roman"/>
          <w:sz w:val="28"/>
          <w:szCs w:val="28"/>
        </w:rPr>
        <w:t>В 2021 году продолжала действовать муниципальная программа «Проведение мероприятий по строительству, реконструкции, ремонту объектов коммунального назначения и электросетей, проектным работам в Партизанском муниципальном районе на 2021-2023». Основная часть финансирования приходится на мероприятия по капитальному ремонту котельных и наружных тепловых сетей и их изоля</w:t>
      </w:r>
      <w:r w:rsidR="00B9507C">
        <w:rPr>
          <w:rFonts w:ascii="Times New Roman" w:hAnsi="Times New Roman"/>
          <w:sz w:val="28"/>
          <w:szCs w:val="28"/>
        </w:rPr>
        <w:t xml:space="preserve">цию в </w:t>
      </w:r>
      <w:proofErr w:type="spellStart"/>
      <w:r w:rsidR="00B9507C">
        <w:rPr>
          <w:rFonts w:ascii="Times New Roman" w:hAnsi="Times New Roman"/>
          <w:sz w:val="28"/>
          <w:szCs w:val="28"/>
        </w:rPr>
        <w:t>с</w:t>
      </w:r>
      <w:proofErr w:type="gramStart"/>
      <w:r w:rsidR="00B9507C">
        <w:rPr>
          <w:rFonts w:ascii="Times New Roman" w:hAnsi="Times New Roman"/>
          <w:sz w:val="28"/>
          <w:szCs w:val="28"/>
        </w:rPr>
        <w:t>.В</w:t>
      </w:r>
      <w:proofErr w:type="gramEnd"/>
      <w:r w:rsidR="00B9507C">
        <w:rPr>
          <w:rFonts w:ascii="Times New Roman" w:hAnsi="Times New Roman"/>
          <w:sz w:val="28"/>
          <w:szCs w:val="28"/>
        </w:rPr>
        <w:t>ладимиро-Алексан</w:t>
      </w:r>
      <w:r w:rsidR="00D0433C">
        <w:rPr>
          <w:rFonts w:ascii="Times New Roman" w:hAnsi="Times New Roman"/>
          <w:sz w:val="28"/>
          <w:szCs w:val="28"/>
        </w:rPr>
        <w:t>дровское</w:t>
      </w:r>
      <w:proofErr w:type="spellEnd"/>
      <w:r w:rsidR="00D0433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с.</w:t>
      </w:r>
      <w:r w:rsidR="00D0433C">
        <w:rPr>
          <w:rFonts w:ascii="Times New Roman" w:hAnsi="Times New Roman"/>
          <w:sz w:val="28"/>
          <w:szCs w:val="28"/>
        </w:rPr>
        <w:t xml:space="preserve">Екатериновка, </w:t>
      </w:r>
      <w:r>
        <w:rPr>
          <w:rFonts w:ascii="Times New Roman" w:hAnsi="Times New Roman"/>
          <w:sz w:val="28"/>
          <w:szCs w:val="28"/>
        </w:rPr>
        <w:t>с.</w:t>
      </w:r>
      <w:r w:rsidR="00D0433C">
        <w:rPr>
          <w:rFonts w:ascii="Times New Roman" w:hAnsi="Times New Roman"/>
          <w:sz w:val="28"/>
          <w:szCs w:val="28"/>
        </w:rPr>
        <w:t xml:space="preserve">Сергеевка, </w:t>
      </w:r>
      <w:proofErr w:type="spellStart"/>
      <w:r>
        <w:rPr>
          <w:rFonts w:ascii="Times New Roman" w:hAnsi="Times New Roman"/>
          <w:sz w:val="28"/>
          <w:szCs w:val="28"/>
        </w:rPr>
        <w:t>с.</w:t>
      </w:r>
      <w:r w:rsidR="00D0433C">
        <w:rPr>
          <w:rFonts w:ascii="Times New Roman" w:hAnsi="Times New Roman"/>
          <w:sz w:val="28"/>
          <w:szCs w:val="28"/>
        </w:rPr>
        <w:t>Перетино</w:t>
      </w:r>
      <w:proofErr w:type="spellEnd"/>
      <w:r w:rsidR="00962B3F">
        <w:rPr>
          <w:rFonts w:ascii="Times New Roman" w:hAnsi="Times New Roman"/>
          <w:sz w:val="28"/>
          <w:szCs w:val="28"/>
        </w:rPr>
        <w:t>. Капитальный ремонт линий электропередач в с</w:t>
      </w:r>
      <w:proofErr w:type="gramStart"/>
      <w:r w:rsidR="00962B3F">
        <w:rPr>
          <w:rFonts w:ascii="Times New Roman" w:hAnsi="Times New Roman"/>
          <w:sz w:val="28"/>
          <w:szCs w:val="28"/>
        </w:rPr>
        <w:t>.С</w:t>
      </w:r>
      <w:proofErr w:type="gramEnd"/>
      <w:r w:rsidR="00962B3F">
        <w:rPr>
          <w:rFonts w:ascii="Times New Roman" w:hAnsi="Times New Roman"/>
          <w:sz w:val="28"/>
          <w:szCs w:val="28"/>
        </w:rPr>
        <w:t xml:space="preserve">ергеевка, </w:t>
      </w:r>
      <w:proofErr w:type="spellStart"/>
      <w:r>
        <w:rPr>
          <w:rFonts w:ascii="Times New Roman" w:hAnsi="Times New Roman"/>
          <w:sz w:val="28"/>
          <w:szCs w:val="28"/>
        </w:rPr>
        <w:t>п.</w:t>
      </w:r>
      <w:r w:rsidR="00962B3F">
        <w:rPr>
          <w:rFonts w:ascii="Times New Roman" w:hAnsi="Times New Roman"/>
          <w:sz w:val="28"/>
          <w:szCs w:val="28"/>
        </w:rPr>
        <w:t>Волчанец</w:t>
      </w:r>
      <w:proofErr w:type="spellEnd"/>
      <w:r w:rsidR="00962B3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с.Е</w:t>
      </w:r>
      <w:r w:rsidR="00962B3F">
        <w:rPr>
          <w:rFonts w:ascii="Times New Roman" w:hAnsi="Times New Roman"/>
          <w:sz w:val="28"/>
          <w:szCs w:val="28"/>
        </w:rPr>
        <w:t>катериновка.</w:t>
      </w:r>
      <w:r w:rsidR="00A064DC">
        <w:rPr>
          <w:rFonts w:ascii="Times New Roman" w:hAnsi="Times New Roman"/>
          <w:sz w:val="28"/>
          <w:szCs w:val="28"/>
        </w:rPr>
        <w:t xml:space="preserve"> </w:t>
      </w:r>
      <w:r w:rsidR="00962B3F">
        <w:rPr>
          <w:rFonts w:ascii="Times New Roman" w:hAnsi="Times New Roman"/>
          <w:sz w:val="28"/>
          <w:szCs w:val="28"/>
        </w:rPr>
        <w:t xml:space="preserve">На ликвидацию несанкционированных свалок и содержание </w:t>
      </w:r>
      <w:r w:rsidR="00A064DC">
        <w:rPr>
          <w:rFonts w:ascii="Times New Roman" w:hAnsi="Times New Roman"/>
          <w:sz w:val="28"/>
          <w:szCs w:val="28"/>
        </w:rPr>
        <w:t>кладбищ.</w:t>
      </w:r>
    </w:p>
    <w:p w:rsidR="000D6311" w:rsidRPr="001210D3" w:rsidRDefault="000D6311" w:rsidP="00680078">
      <w:pPr>
        <w:spacing w:after="0" w:line="36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proofErr w:type="gramStart"/>
      <w:r w:rsidRPr="000D6311">
        <w:rPr>
          <w:rFonts w:ascii="Times New Roman" w:hAnsi="Times New Roman"/>
          <w:sz w:val="28"/>
          <w:szCs w:val="28"/>
        </w:rPr>
        <w:lastRenderedPageBreak/>
        <w:t xml:space="preserve">В рамках </w:t>
      </w:r>
      <w:r w:rsidR="00207197">
        <w:rPr>
          <w:rFonts w:ascii="Times New Roman" w:hAnsi="Times New Roman"/>
          <w:sz w:val="28"/>
          <w:szCs w:val="28"/>
        </w:rPr>
        <w:t>п</w:t>
      </w:r>
      <w:r w:rsidRPr="00207197">
        <w:rPr>
          <w:rFonts w:ascii="Times New Roman" w:hAnsi="Times New Roman"/>
          <w:sz w:val="28"/>
          <w:szCs w:val="28"/>
        </w:rPr>
        <w:t>рограммы</w:t>
      </w:r>
      <w:r w:rsidRPr="000D6311">
        <w:rPr>
          <w:rFonts w:ascii="Times New Roman" w:hAnsi="Times New Roman"/>
          <w:sz w:val="28"/>
          <w:szCs w:val="28"/>
        </w:rPr>
        <w:t xml:space="preserve"> «Проведение мероприятий по строительству, реконструкции, ремонту объектов муниципального жилищного фонда, переселению граждан из аварийного жилищного фонда, </w:t>
      </w:r>
      <w:r w:rsidRPr="000D6311">
        <w:rPr>
          <w:rFonts w:ascii="Times New Roman" w:hAnsi="Times New Roman"/>
          <w:color w:val="000000"/>
          <w:sz w:val="28"/>
          <w:szCs w:val="28"/>
        </w:rPr>
        <w:t>обеспечению детей-сирот и детей, оставшихся без попечения родителей, лиц из числа  детей-сирот и детей, оставшихся без попечения родителей, жилыми помещениями</w:t>
      </w:r>
      <w:r w:rsidRPr="000D6311">
        <w:rPr>
          <w:rFonts w:ascii="Times New Roman" w:hAnsi="Times New Roman"/>
          <w:sz w:val="28"/>
          <w:szCs w:val="28"/>
        </w:rPr>
        <w:t xml:space="preserve"> в Партизанском муниципальном районе на </w:t>
      </w:r>
      <w:r w:rsidRPr="001210D3">
        <w:rPr>
          <w:rFonts w:ascii="Times New Roman" w:hAnsi="Times New Roman"/>
          <w:sz w:val="28"/>
          <w:szCs w:val="28"/>
        </w:rPr>
        <w:t>2018-202</w:t>
      </w:r>
      <w:r w:rsidR="001210D3" w:rsidRPr="001210D3">
        <w:rPr>
          <w:rFonts w:ascii="Times New Roman" w:hAnsi="Times New Roman"/>
          <w:sz w:val="28"/>
          <w:szCs w:val="28"/>
        </w:rPr>
        <w:t>1</w:t>
      </w:r>
      <w:r w:rsidRPr="001210D3">
        <w:rPr>
          <w:rFonts w:ascii="Times New Roman" w:hAnsi="Times New Roman"/>
          <w:sz w:val="28"/>
          <w:szCs w:val="28"/>
        </w:rPr>
        <w:t xml:space="preserve"> годы» </w:t>
      </w:r>
      <w:r w:rsidR="00765A1D" w:rsidRPr="001210D3">
        <w:rPr>
          <w:rFonts w:ascii="Times New Roman" w:hAnsi="Times New Roman"/>
          <w:sz w:val="28"/>
          <w:szCs w:val="28"/>
        </w:rPr>
        <w:t xml:space="preserve"> </w:t>
      </w:r>
      <w:r w:rsidRPr="001210D3">
        <w:rPr>
          <w:rFonts w:ascii="Times New Roman" w:hAnsi="Times New Roman"/>
          <w:sz w:val="28"/>
          <w:szCs w:val="28"/>
        </w:rPr>
        <w:t xml:space="preserve">приобретены жилые помещения в муниципальную собственность за счет средств краевого бюджета на сумму </w:t>
      </w:r>
      <w:r w:rsidR="001210D3" w:rsidRPr="001210D3">
        <w:rPr>
          <w:rFonts w:ascii="Times New Roman" w:hAnsi="Times New Roman"/>
          <w:sz w:val="28"/>
          <w:szCs w:val="28"/>
        </w:rPr>
        <w:t>12971400,00</w:t>
      </w:r>
      <w:proofErr w:type="gramEnd"/>
      <w:r w:rsidRPr="001210D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210D3">
        <w:rPr>
          <w:rFonts w:ascii="Times New Roman" w:hAnsi="Times New Roman"/>
          <w:sz w:val="28"/>
          <w:szCs w:val="28"/>
        </w:rPr>
        <w:t>руб.</w:t>
      </w:r>
      <w:r w:rsidR="005154DB" w:rsidRPr="001210D3">
        <w:rPr>
          <w:rFonts w:ascii="Times New Roman" w:hAnsi="Times New Roman"/>
          <w:sz w:val="28"/>
          <w:szCs w:val="28"/>
        </w:rPr>
        <w:t xml:space="preserve"> (</w:t>
      </w:r>
      <w:r w:rsidR="004B0FBE" w:rsidRPr="001210D3">
        <w:rPr>
          <w:rFonts w:ascii="Times New Roman" w:hAnsi="Times New Roman"/>
          <w:sz w:val="28"/>
          <w:szCs w:val="28"/>
        </w:rPr>
        <w:t>по основному мероприятию 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иными способами»</w:t>
      </w:r>
      <w:r w:rsidR="005154DB" w:rsidRPr="001210D3">
        <w:rPr>
          <w:rFonts w:ascii="Times New Roman" w:hAnsi="Times New Roman"/>
          <w:sz w:val="28"/>
          <w:szCs w:val="28"/>
        </w:rPr>
        <w:t xml:space="preserve">), </w:t>
      </w:r>
      <w:r w:rsidR="001210D3" w:rsidRPr="001210D3">
        <w:rPr>
          <w:rFonts w:ascii="Times New Roman" w:hAnsi="Times New Roman"/>
          <w:sz w:val="28"/>
          <w:szCs w:val="28"/>
        </w:rPr>
        <w:t>4879495,27</w:t>
      </w:r>
      <w:r w:rsidR="005154DB" w:rsidRPr="001210D3">
        <w:rPr>
          <w:rFonts w:ascii="Times New Roman" w:hAnsi="Times New Roman"/>
          <w:sz w:val="28"/>
          <w:szCs w:val="28"/>
        </w:rPr>
        <w:t xml:space="preserve"> руб. (</w:t>
      </w:r>
      <w:r w:rsidR="004B0FBE" w:rsidRPr="001210D3">
        <w:rPr>
          <w:rFonts w:ascii="Times New Roman" w:hAnsi="Times New Roman"/>
          <w:sz w:val="28"/>
          <w:szCs w:val="28"/>
        </w:rPr>
        <w:t xml:space="preserve">по основному мероприятию </w:t>
      </w:r>
      <w:r w:rsidR="005154DB" w:rsidRPr="001210D3">
        <w:rPr>
          <w:rFonts w:ascii="Times New Roman" w:hAnsi="Times New Roman"/>
          <w:sz w:val="28"/>
          <w:szCs w:val="28"/>
        </w:rPr>
        <w:t>переселение</w:t>
      </w:r>
      <w:r w:rsidR="004B0FBE" w:rsidRPr="001210D3">
        <w:rPr>
          <w:rFonts w:ascii="Times New Roman" w:hAnsi="Times New Roman"/>
          <w:sz w:val="28"/>
          <w:szCs w:val="28"/>
        </w:rPr>
        <w:t xml:space="preserve"> граждан из аварийного жилищного фонда</w:t>
      </w:r>
      <w:r w:rsidR="005154DB" w:rsidRPr="001210D3">
        <w:rPr>
          <w:rFonts w:ascii="Times New Roman" w:hAnsi="Times New Roman"/>
          <w:sz w:val="28"/>
          <w:szCs w:val="28"/>
        </w:rPr>
        <w:t>) и за счет средств федерального бюджета</w:t>
      </w:r>
      <w:r w:rsidR="00A26411">
        <w:rPr>
          <w:rFonts w:ascii="Times New Roman" w:hAnsi="Times New Roman"/>
          <w:sz w:val="28"/>
          <w:szCs w:val="28"/>
        </w:rPr>
        <w:t xml:space="preserve"> (Корпорация фонда «Содействие»)</w:t>
      </w:r>
      <w:r w:rsidR="005154DB" w:rsidRPr="001210D3">
        <w:rPr>
          <w:rFonts w:ascii="Times New Roman" w:hAnsi="Times New Roman"/>
          <w:sz w:val="28"/>
          <w:szCs w:val="28"/>
        </w:rPr>
        <w:t xml:space="preserve"> на сумму </w:t>
      </w:r>
      <w:r w:rsidR="00A26411" w:rsidRPr="002972FC">
        <w:rPr>
          <w:rFonts w:ascii="Times New Roman" w:hAnsi="Times New Roman"/>
          <w:color w:val="000000" w:themeColor="text1"/>
          <w:sz w:val="28"/>
          <w:szCs w:val="28"/>
        </w:rPr>
        <w:t>19005021,67</w:t>
      </w:r>
      <w:r w:rsidR="004B0FBE" w:rsidRPr="002972FC">
        <w:rPr>
          <w:rFonts w:ascii="Times New Roman" w:hAnsi="Times New Roman"/>
          <w:color w:val="000000" w:themeColor="text1"/>
          <w:sz w:val="28"/>
          <w:szCs w:val="28"/>
        </w:rPr>
        <w:t xml:space="preserve"> руб</w:t>
      </w:r>
      <w:r w:rsidR="004B0FBE" w:rsidRPr="001210D3">
        <w:rPr>
          <w:rFonts w:ascii="Times New Roman" w:hAnsi="Times New Roman"/>
          <w:sz w:val="28"/>
          <w:szCs w:val="28"/>
        </w:rPr>
        <w:t>.</w:t>
      </w:r>
      <w:r w:rsidR="005154DB" w:rsidRPr="001210D3">
        <w:rPr>
          <w:rFonts w:ascii="Times New Roman" w:hAnsi="Times New Roman"/>
          <w:sz w:val="28"/>
          <w:szCs w:val="28"/>
        </w:rPr>
        <w:t xml:space="preserve"> (</w:t>
      </w:r>
      <w:r w:rsidR="004B0FBE" w:rsidRPr="001210D3">
        <w:rPr>
          <w:rFonts w:ascii="Times New Roman" w:hAnsi="Times New Roman"/>
          <w:sz w:val="28"/>
          <w:szCs w:val="28"/>
        </w:rPr>
        <w:t>по основному мероприятию переселение граждан из аварийного жилищного фонда</w:t>
      </w:r>
      <w:r w:rsidR="005154DB" w:rsidRPr="001210D3">
        <w:rPr>
          <w:rFonts w:ascii="Times New Roman" w:hAnsi="Times New Roman"/>
          <w:sz w:val="28"/>
          <w:szCs w:val="28"/>
        </w:rPr>
        <w:t>)</w:t>
      </w:r>
      <w:r w:rsidRPr="001210D3">
        <w:rPr>
          <w:rFonts w:ascii="Times New Roman" w:hAnsi="Times New Roman"/>
          <w:sz w:val="28"/>
          <w:szCs w:val="28"/>
        </w:rPr>
        <w:t>;</w:t>
      </w:r>
      <w:proofErr w:type="gramEnd"/>
      <w:r w:rsidRPr="001210D3">
        <w:rPr>
          <w:rFonts w:ascii="Times New Roman" w:hAnsi="Times New Roman"/>
          <w:sz w:val="28"/>
          <w:szCs w:val="28"/>
        </w:rPr>
        <w:t xml:space="preserve"> </w:t>
      </w:r>
      <w:r w:rsidRPr="00A26411">
        <w:rPr>
          <w:rFonts w:ascii="Times New Roman" w:hAnsi="Times New Roman"/>
          <w:sz w:val="28"/>
          <w:szCs w:val="28"/>
        </w:rPr>
        <w:t xml:space="preserve">за счет средств местного бюджета перечислены ежемесячные платежи региональному оператору на капитальный ремонт общего долевого имущества муниципального жилищного фонда и выполнены работы по содержанию общего долевого имущества муниципального жилищного фонда на сумму </w:t>
      </w:r>
      <w:r w:rsidR="00A26411" w:rsidRPr="00A26411">
        <w:rPr>
          <w:rFonts w:ascii="Times New Roman" w:hAnsi="Times New Roman"/>
          <w:sz w:val="28"/>
          <w:szCs w:val="28"/>
        </w:rPr>
        <w:t>524600,13 руб. Осуществлен ремонт муниципального жилого фонда на сумму 1589027,27 руб</w:t>
      </w:r>
      <w:proofErr w:type="gramStart"/>
      <w:r w:rsidR="00A26411" w:rsidRPr="00A26411">
        <w:rPr>
          <w:rFonts w:ascii="Times New Roman" w:hAnsi="Times New Roman"/>
          <w:sz w:val="28"/>
          <w:szCs w:val="28"/>
        </w:rPr>
        <w:t>.(</w:t>
      </w:r>
      <w:proofErr w:type="gramEnd"/>
      <w:r w:rsidR="00A26411" w:rsidRPr="00A26411">
        <w:rPr>
          <w:rFonts w:ascii="Times New Roman" w:hAnsi="Times New Roman"/>
          <w:sz w:val="28"/>
          <w:szCs w:val="28"/>
        </w:rPr>
        <w:t>средства местного бюджета).</w:t>
      </w:r>
    </w:p>
    <w:p w:rsidR="000D6311" w:rsidRPr="000D6311" w:rsidRDefault="000D6311" w:rsidP="0068007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6311">
        <w:rPr>
          <w:rFonts w:ascii="Times New Roman" w:hAnsi="Times New Roman"/>
          <w:sz w:val="28"/>
          <w:szCs w:val="28"/>
        </w:rPr>
        <w:t>В рамках программы «</w:t>
      </w:r>
      <w:r w:rsidRPr="00FD1F47">
        <w:rPr>
          <w:rFonts w:ascii="Times New Roman" w:hAnsi="Times New Roman"/>
          <w:color w:val="000000" w:themeColor="text1"/>
          <w:sz w:val="28"/>
          <w:szCs w:val="28"/>
        </w:rPr>
        <w:t>Развитие транспортного комплекса Партизанского муниципального района» на 2018-202</w:t>
      </w:r>
      <w:r w:rsidR="00A9287C" w:rsidRPr="00FD1F47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FD1F47">
        <w:rPr>
          <w:rFonts w:ascii="Times New Roman" w:hAnsi="Times New Roman"/>
          <w:color w:val="000000" w:themeColor="text1"/>
          <w:sz w:val="28"/>
          <w:szCs w:val="28"/>
        </w:rPr>
        <w:t xml:space="preserve"> годы выполнялись</w:t>
      </w:r>
      <w:r w:rsidRPr="000D6311">
        <w:rPr>
          <w:rFonts w:ascii="Times New Roman" w:hAnsi="Times New Roman"/>
          <w:sz w:val="28"/>
          <w:szCs w:val="28"/>
        </w:rPr>
        <w:t xml:space="preserve"> работы по осуществлению регулярных пассажирских перевозок автомобильным транспортом по регулируемым тарифам</w:t>
      </w:r>
      <w:r w:rsidR="009E30A7">
        <w:rPr>
          <w:rFonts w:ascii="Times New Roman" w:hAnsi="Times New Roman"/>
          <w:sz w:val="28"/>
          <w:szCs w:val="28"/>
        </w:rPr>
        <w:t xml:space="preserve">. </w:t>
      </w:r>
      <w:r w:rsidR="0010059F">
        <w:rPr>
          <w:rFonts w:ascii="Times New Roman" w:hAnsi="Times New Roman"/>
          <w:sz w:val="28"/>
          <w:szCs w:val="28"/>
        </w:rPr>
        <w:t>П</w:t>
      </w:r>
      <w:r w:rsidRPr="000D6311">
        <w:rPr>
          <w:rFonts w:ascii="Times New Roman" w:hAnsi="Times New Roman"/>
          <w:sz w:val="28"/>
          <w:szCs w:val="28"/>
        </w:rPr>
        <w:t xml:space="preserve">ассажирские перевозки </w:t>
      </w:r>
      <w:r w:rsidR="00CE3167">
        <w:rPr>
          <w:rFonts w:ascii="Times New Roman" w:hAnsi="Times New Roman"/>
          <w:sz w:val="28"/>
          <w:szCs w:val="28"/>
        </w:rPr>
        <w:t>не</w:t>
      </w:r>
      <w:r w:rsidRPr="000D6311">
        <w:rPr>
          <w:rFonts w:ascii="Times New Roman" w:hAnsi="Times New Roman"/>
          <w:sz w:val="28"/>
          <w:szCs w:val="28"/>
        </w:rPr>
        <w:t xml:space="preserve"> осуществля</w:t>
      </w:r>
      <w:r w:rsidR="00CE3167">
        <w:rPr>
          <w:rFonts w:ascii="Times New Roman" w:hAnsi="Times New Roman"/>
          <w:sz w:val="28"/>
          <w:szCs w:val="28"/>
        </w:rPr>
        <w:t>ются</w:t>
      </w:r>
      <w:r w:rsidR="0010059F">
        <w:rPr>
          <w:rFonts w:ascii="Times New Roman" w:hAnsi="Times New Roman"/>
          <w:sz w:val="28"/>
          <w:szCs w:val="28"/>
        </w:rPr>
        <w:t>. З</w:t>
      </w:r>
      <w:r w:rsidRPr="000D6311">
        <w:rPr>
          <w:rFonts w:ascii="Times New Roman" w:hAnsi="Times New Roman"/>
          <w:sz w:val="28"/>
          <w:szCs w:val="28"/>
        </w:rPr>
        <w:t xml:space="preserve">а счёт средств местного и краевого бюджетов выполнен ремонт </w:t>
      </w:r>
      <w:proofErr w:type="spellStart"/>
      <w:r w:rsidRPr="000D6311">
        <w:rPr>
          <w:rFonts w:ascii="Times New Roman" w:hAnsi="Times New Roman"/>
          <w:sz w:val="28"/>
          <w:szCs w:val="28"/>
        </w:rPr>
        <w:t>внутрипоселковых</w:t>
      </w:r>
      <w:proofErr w:type="spellEnd"/>
      <w:r w:rsidRPr="000D6311">
        <w:rPr>
          <w:rFonts w:ascii="Times New Roman" w:hAnsi="Times New Roman"/>
          <w:sz w:val="28"/>
          <w:szCs w:val="28"/>
        </w:rPr>
        <w:t xml:space="preserve"> дорог,</w:t>
      </w:r>
      <w:r w:rsidR="00CE3167">
        <w:rPr>
          <w:rFonts w:ascii="Times New Roman" w:hAnsi="Times New Roman"/>
          <w:sz w:val="28"/>
          <w:szCs w:val="28"/>
        </w:rPr>
        <w:t xml:space="preserve"> тротуаров,</w:t>
      </w:r>
      <w:r w:rsidRPr="000D6311">
        <w:rPr>
          <w:rFonts w:ascii="Times New Roman" w:hAnsi="Times New Roman"/>
          <w:sz w:val="28"/>
          <w:szCs w:val="28"/>
        </w:rPr>
        <w:t xml:space="preserve"> проводилось содержание автомобильных дорог общего пользования местного значения (</w:t>
      </w:r>
      <w:proofErr w:type="spellStart"/>
      <w:r w:rsidRPr="000D6311">
        <w:rPr>
          <w:rFonts w:ascii="Times New Roman" w:hAnsi="Times New Roman"/>
          <w:sz w:val="28"/>
          <w:szCs w:val="28"/>
        </w:rPr>
        <w:t>гр</w:t>
      </w:r>
      <w:r w:rsidR="00CE3167">
        <w:rPr>
          <w:rFonts w:ascii="Times New Roman" w:hAnsi="Times New Roman"/>
          <w:sz w:val="28"/>
          <w:szCs w:val="28"/>
        </w:rPr>
        <w:t>ей</w:t>
      </w:r>
      <w:r w:rsidRPr="000D6311">
        <w:rPr>
          <w:rFonts w:ascii="Times New Roman" w:hAnsi="Times New Roman"/>
          <w:sz w:val="28"/>
          <w:szCs w:val="28"/>
        </w:rPr>
        <w:t>д</w:t>
      </w:r>
      <w:r w:rsidR="00CE3167">
        <w:rPr>
          <w:rFonts w:ascii="Times New Roman" w:hAnsi="Times New Roman"/>
          <w:sz w:val="28"/>
          <w:szCs w:val="28"/>
        </w:rPr>
        <w:t>еро</w:t>
      </w:r>
      <w:r w:rsidRPr="000D6311">
        <w:rPr>
          <w:rFonts w:ascii="Times New Roman" w:hAnsi="Times New Roman"/>
          <w:sz w:val="28"/>
          <w:szCs w:val="28"/>
        </w:rPr>
        <w:t>вка</w:t>
      </w:r>
      <w:proofErr w:type="spellEnd"/>
      <w:r w:rsidRPr="000D6311">
        <w:rPr>
          <w:rFonts w:ascii="Times New Roman" w:hAnsi="Times New Roman"/>
          <w:sz w:val="28"/>
          <w:szCs w:val="28"/>
        </w:rPr>
        <w:t xml:space="preserve">, ямочный ремонт), элементов их обустройства и искусственных дорожных сооружений на территории Партизанского муниципального района в границах сельских поселений и на межселенной территории на сумму </w:t>
      </w:r>
      <w:r w:rsidR="00CE3167">
        <w:rPr>
          <w:rFonts w:ascii="Times New Roman" w:hAnsi="Times New Roman"/>
          <w:sz w:val="28"/>
          <w:szCs w:val="28"/>
        </w:rPr>
        <w:t>56931,61</w:t>
      </w:r>
      <w:r w:rsidR="003F1078" w:rsidRPr="0010059F">
        <w:rPr>
          <w:rFonts w:ascii="Times New Roman" w:hAnsi="Times New Roman"/>
          <w:sz w:val="28"/>
          <w:szCs w:val="28"/>
        </w:rPr>
        <w:t xml:space="preserve"> </w:t>
      </w:r>
      <w:r w:rsidRPr="0010059F">
        <w:rPr>
          <w:rFonts w:ascii="Times New Roman" w:hAnsi="Times New Roman"/>
          <w:sz w:val="28"/>
          <w:szCs w:val="28"/>
        </w:rPr>
        <w:t>р</w:t>
      </w:r>
      <w:r w:rsidR="003F1078" w:rsidRPr="0010059F">
        <w:rPr>
          <w:rFonts w:ascii="Times New Roman" w:hAnsi="Times New Roman"/>
          <w:sz w:val="28"/>
          <w:szCs w:val="28"/>
        </w:rPr>
        <w:t>уб</w:t>
      </w:r>
      <w:r w:rsidR="003F1078">
        <w:rPr>
          <w:rFonts w:ascii="Times New Roman" w:hAnsi="Times New Roman"/>
          <w:sz w:val="28"/>
          <w:szCs w:val="28"/>
        </w:rPr>
        <w:t>.</w:t>
      </w:r>
      <w:r w:rsidRPr="000D6311">
        <w:rPr>
          <w:rFonts w:ascii="Times New Roman" w:hAnsi="Times New Roman"/>
          <w:sz w:val="28"/>
          <w:szCs w:val="28"/>
        </w:rPr>
        <w:t xml:space="preserve"> </w:t>
      </w:r>
    </w:p>
    <w:p w:rsidR="00D660EE" w:rsidRDefault="00BD7C18" w:rsidP="006800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2B58D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660EE">
        <w:rPr>
          <w:rFonts w:ascii="Times New Roman" w:hAnsi="Times New Roman" w:cs="Times New Roman"/>
          <w:sz w:val="28"/>
          <w:szCs w:val="28"/>
        </w:rPr>
        <w:t>Контроль и координацию вопросов содействия развитию конкуренции в Партизанском муниципальном районе</w:t>
      </w:r>
      <w:r w:rsidR="003151D8">
        <w:rPr>
          <w:rFonts w:ascii="Times New Roman" w:hAnsi="Times New Roman" w:cs="Times New Roman"/>
          <w:sz w:val="28"/>
          <w:szCs w:val="28"/>
        </w:rPr>
        <w:t xml:space="preserve"> с 01.01.2021,</w:t>
      </w:r>
      <w:r w:rsidR="00D660EE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3F1078">
        <w:rPr>
          <w:rFonts w:ascii="Times New Roman" w:hAnsi="Times New Roman" w:cs="Times New Roman"/>
          <w:sz w:val="28"/>
          <w:szCs w:val="28"/>
        </w:rPr>
        <w:t xml:space="preserve">и.о. </w:t>
      </w:r>
      <w:r w:rsidR="00D660EE">
        <w:rPr>
          <w:rFonts w:ascii="Times New Roman" w:hAnsi="Times New Roman" w:cs="Times New Roman"/>
          <w:sz w:val="28"/>
          <w:szCs w:val="28"/>
        </w:rPr>
        <w:t>заместител</w:t>
      </w:r>
      <w:r w:rsidR="003F1078">
        <w:rPr>
          <w:rFonts w:ascii="Times New Roman" w:hAnsi="Times New Roman" w:cs="Times New Roman"/>
          <w:sz w:val="28"/>
          <w:szCs w:val="28"/>
        </w:rPr>
        <w:t>я</w:t>
      </w:r>
      <w:r w:rsidR="00D660EE">
        <w:rPr>
          <w:rFonts w:ascii="Times New Roman" w:hAnsi="Times New Roman" w:cs="Times New Roman"/>
          <w:sz w:val="28"/>
          <w:szCs w:val="28"/>
        </w:rPr>
        <w:t xml:space="preserve"> главы администрации, курирующий экономические вопросы  </w:t>
      </w:r>
      <w:r w:rsidR="003F1078">
        <w:rPr>
          <w:rFonts w:ascii="Times New Roman" w:hAnsi="Times New Roman" w:cs="Times New Roman"/>
          <w:sz w:val="28"/>
          <w:szCs w:val="28"/>
        </w:rPr>
        <w:t>Левина Елена Валерьевна</w:t>
      </w:r>
      <w:r w:rsidR="00D660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6E82" w:rsidRDefault="00A65EDF" w:rsidP="005154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EDF">
        <w:rPr>
          <w:rFonts w:ascii="Times New Roman,Italic" w:hAnsi="Times New Roman,Italic" w:cs="Times New Roman,Italic"/>
          <w:iCs/>
          <w:sz w:val="28"/>
          <w:szCs w:val="28"/>
        </w:rPr>
        <w:t xml:space="preserve">1.4. </w:t>
      </w:r>
      <w:r w:rsidR="00E06E82">
        <w:rPr>
          <w:rFonts w:ascii="Times New Roman,Italic" w:hAnsi="Times New Roman,Italic" w:cs="Times New Roman,Italic"/>
          <w:iCs/>
          <w:sz w:val="28"/>
          <w:szCs w:val="28"/>
        </w:rPr>
        <w:t xml:space="preserve">В соответствии пунктом 3  </w:t>
      </w:r>
      <w:r w:rsidR="005154DB">
        <w:rPr>
          <w:rFonts w:ascii="Times New Roman,Italic" w:hAnsi="Times New Roman,Italic" w:cs="Times New Roman,Italic"/>
          <w:iCs/>
          <w:sz w:val="28"/>
          <w:szCs w:val="28"/>
        </w:rPr>
        <w:t>п</w:t>
      </w:r>
      <w:r w:rsidR="00E06E82" w:rsidRPr="00D91C38">
        <w:rPr>
          <w:rFonts w:ascii="Times New Roman" w:hAnsi="Times New Roman" w:cs="Times New Roman"/>
          <w:sz w:val="28"/>
          <w:szCs w:val="28"/>
        </w:rPr>
        <w:t>остановлени</w:t>
      </w:r>
      <w:r w:rsidR="00E06E82">
        <w:rPr>
          <w:rFonts w:ascii="Times New Roman" w:hAnsi="Times New Roman" w:cs="Times New Roman"/>
          <w:sz w:val="28"/>
          <w:szCs w:val="28"/>
        </w:rPr>
        <w:t>я</w:t>
      </w:r>
      <w:r w:rsidR="00E06E82" w:rsidRPr="00D91C38">
        <w:rPr>
          <w:rFonts w:ascii="Times New Roman" w:hAnsi="Times New Roman" w:cs="Times New Roman"/>
          <w:sz w:val="28"/>
          <w:szCs w:val="28"/>
        </w:rPr>
        <w:t xml:space="preserve"> администрации Партизанского муниципального района Приморского края от 02.12.2019 № 1064 «Об утверждении Плана мероприятий («дорожная карта») по содействию развитию конкуренции в Партизанском муниципальном районе Приморского края на период 2019-2022 годы»</w:t>
      </w:r>
      <w:r w:rsidR="00E06E82">
        <w:rPr>
          <w:rFonts w:ascii="Times New Roman" w:hAnsi="Times New Roman" w:cs="Times New Roman"/>
          <w:sz w:val="28"/>
          <w:szCs w:val="28"/>
        </w:rPr>
        <w:t xml:space="preserve"> управление экономики администрации Партизанского муниципального района определено уполномоченным органом по содействию развитию конкуренции.</w:t>
      </w:r>
    </w:p>
    <w:p w:rsidR="00DB4236" w:rsidRDefault="00DB4236" w:rsidP="005154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889" w:rsidRDefault="008E3889" w:rsidP="005154DB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Раздел 2. Сведения о реализации составляющих Стандарта.</w:t>
      </w:r>
    </w:p>
    <w:p w:rsidR="00DB4236" w:rsidRDefault="00DB4236" w:rsidP="005154DB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4B0FBE" w:rsidRDefault="008E3889" w:rsidP="005154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2AB">
        <w:rPr>
          <w:rFonts w:ascii="Times New Roman" w:hAnsi="Times New Roman" w:cs="Times New Roman"/>
          <w:sz w:val="28"/>
          <w:szCs w:val="28"/>
        </w:rPr>
        <w:t xml:space="preserve">2.1. </w:t>
      </w:r>
      <w:r w:rsidR="00E06E82" w:rsidRPr="000432AB">
        <w:rPr>
          <w:rFonts w:ascii="Times New Roman" w:hAnsi="Times New Roman" w:cs="Times New Roman"/>
          <w:sz w:val="28"/>
          <w:szCs w:val="28"/>
        </w:rPr>
        <w:t>С</w:t>
      </w:r>
      <w:r w:rsidRPr="000432AB">
        <w:rPr>
          <w:rFonts w:ascii="Times New Roman" w:hAnsi="Times New Roman" w:cs="Times New Roman"/>
          <w:sz w:val="28"/>
          <w:szCs w:val="28"/>
        </w:rPr>
        <w:t>оглашени</w:t>
      </w:r>
      <w:r w:rsidR="00E06E82" w:rsidRPr="000432AB">
        <w:rPr>
          <w:rFonts w:ascii="Times New Roman" w:hAnsi="Times New Roman" w:cs="Times New Roman"/>
          <w:sz w:val="28"/>
          <w:szCs w:val="28"/>
        </w:rPr>
        <w:t>е</w:t>
      </w:r>
      <w:r w:rsidRPr="000432AB">
        <w:rPr>
          <w:rFonts w:ascii="Times New Roman" w:hAnsi="Times New Roman" w:cs="Times New Roman"/>
          <w:sz w:val="28"/>
          <w:szCs w:val="28"/>
        </w:rPr>
        <w:t xml:space="preserve"> о внедрени</w:t>
      </w:r>
      <w:r w:rsidR="005154DB">
        <w:rPr>
          <w:rFonts w:ascii="Times New Roman" w:hAnsi="Times New Roman" w:cs="Times New Roman"/>
          <w:sz w:val="28"/>
          <w:szCs w:val="28"/>
        </w:rPr>
        <w:t>и</w:t>
      </w:r>
      <w:r w:rsidRPr="000432AB">
        <w:rPr>
          <w:rFonts w:ascii="Times New Roman" w:hAnsi="Times New Roman" w:cs="Times New Roman"/>
          <w:sz w:val="28"/>
          <w:szCs w:val="28"/>
        </w:rPr>
        <w:t xml:space="preserve"> Стандарта между </w:t>
      </w:r>
      <w:r w:rsidR="00663A27" w:rsidRPr="000432AB">
        <w:rPr>
          <w:rFonts w:ascii="Times New Roman" w:hAnsi="Times New Roman" w:cs="Times New Roman"/>
          <w:sz w:val="28"/>
          <w:szCs w:val="28"/>
        </w:rPr>
        <w:t>департаментом экономики и развития предпринимательства Приморского края</w:t>
      </w:r>
      <w:r w:rsidRPr="000432AB">
        <w:rPr>
          <w:rFonts w:ascii="Times New Roman" w:hAnsi="Times New Roman" w:cs="Times New Roman"/>
          <w:sz w:val="28"/>
          <w:szCs w:val="28"/>
        </w:rPr>
        <w:t xml:space="preserve"> и </w:t>
      </w:r>
      <w:r w:rsidR="00E06E82" w:rsidRPr="000432AB">
        <w:rPr>
          <w:rFonts w:ascii="Times New Roman" w:hAnsi="Times New Roman" w:cs="Times New Roman"/>
          <w:sz w:val="28"/>
          <w:szCs w:val="28"/>
        </w:rPr>
        <w:t>администрацией Партизанского мун</w:t>
      </w:r>
      <w:r w:rsidR="005154DB">
        <w:rPr>
          <w:rFonts w:ascii="Times New Roman" w:hAnsi="Times New Roman" w:cs="Times New Roman"/>
          <w:sz w:val="28"/>
          <w:szCs w:val="28"/>
        </w:rPr>
        <w:t>иципального района подписано 19.08.2019</w:t>
      </w:r>
      <w:r w:rsidR="00E06E82" w:rsidRPr="000432AB">
        <w:rPr>
          <w:rFonts w:ascii="Times New Roman" w:hAnsi="Times New Roman" w:cs="Times New Roman"/>
          <w:sz w:val="28"/>
          <w:szCs w:val="28"/>
        </w:rPr>
        <w:t>.</w:t>
      </w:r>
      <w:r w:rsidR="000432AB">
        <w:rPr>
          <w:rFonts w:ascii="Times New Roman" w:hAnsi="Times New Roman" w:cs="Times New Roman"/>
          <w:sz w:val="28"/>
          <w:szCs w:val="28"/>
        </w:rPr>
        <w:t xml:space="preserve"> </w:t>
      </w:r>
      <w:r w:rsidR="00E06E82" w:rsidRPr="000432AB">
        <w:rPr>
          <w:rFonts w:ascii="Times New Roman" w:hAnsi="Times New Roman" w:cs="Times New Roman"/>
          <w:sz w:val="28"/>
          <w:szCs w:val="28"/>
        </w:rPr>
        <w:t xml:space="preserve"> </w:t>
      </w:r>
      <w:r w:rsidR="005154DB">
        <w:rPr>
          <w:rFonts w:ascii="Times New Roman" w:hAnsi="Times New Roman" w:cs="Times New Roman"/>
          <w:sz w:val="28"/>
          <w:szCs w:val="28"/>
        </w:rPr>
        <w:t>Так же</w:t>
      </w:r>
      <w:r w:rsidR="004B0FBE">
        <w:rPr>
          <w:rFonts w:ascii="Times New Roman" w:hAnsi="Times New Roman" w:cs="Times New Roman"/>
          <w:sz w:val="28"/>
          <w:szCs w:val="28"/>
        </w:rPr>
        <w:t>, в связи со сменой наименования Министерства с Департамента экономики развития предпринимательства Приморского края на Министерство экономического развития Приморского края, было заключено и подписано</w:t>
      </w:r>
      <w:r w:rsidR="005154DB">
        <w:rPr>
          <w:rFonts w:ascii="Times New Roman" w:hAnsi="Times New Roman" w:cs="Times New Roman"/>
          <w:sz w:val="28"/>
          <w:szCs w:val="28"/>
        </w:rPr>
        <w:t xml:space="preserve"> </w:t>
      </w:r>
      <w:r w:rsidR="004B0FBE">
        <w:rPr>
          <w:rFonts w:ascii="Times New Roman" w:hAnsi="Times New Roman" w:cs="Times New Roman"/>
          <w:sz w:val="28"/>
          <w:szCs w:val="28"/>
        </w:rPr>
        <w:t>0</w:t>
      </w:r>
      <w:r w:rsidR="005154DB">
        <w:rPr>
          <w:rFonts w:ascii="Times New Roman" w:hAnsi="Times New Roman" w:cs="Times New Roman"/>
          <w:sz w:val="28"/>
          <w:szCs w:val="28"/>
        </w:rPr>
        <w:t xml:space="preserve">7.09.2020 дополнительное соглашение к </w:t>
      </w:r>
      <w:r w:rsidR="005154DB" w:rsidRPr="000432AB">
        <w:rPr>
          <w:rFonts w:ascii="Times New Roman" w:hAnsi="Times New Roman" w:cs="Times New Roman"/>
          <w:sz w:val="28"/>
          <w:szCs w:val="28"/>
        </w:rPr>
        <w:t>Соглашени</w:t>
      </w:r>
      <w:r w:rsidR="005154DB">
        <w:rPr>
          <w:rFonts w:ascii="Times New Roman" w:hAnsi="Times New Roman" w:cs="Times New Roman"/>
          <w:sz w:val="28"/>
          <w:szCs w:val="28"/>
        </w:rPr>
        <w:t>ю</w:t>
      </w:r>
      <w:r w:rsidR="005154DB" w:rsidRPr="000432AB">
        <w:rPr>
          <w:rFonts w:ascii="Times New Roman" w:hAnsi="Times New Roman" w:cs="Times New Roman"/>
          <w:sz w:val="28"/>
          <w:szCs w:val="28"/>
        </w:rPr>
        <w:t xml:space="preserve"> </w:t>
      </w:r>
      <w:r w:rsidR="005154DB">
        <w:rPr>
          <w:rFonts w:ascii="Times New Roman" w:hAnsi="Times New Roman" w:cs="Times New Roman"/>
          <w:sz w:val="28"/>
          <w:szCs w:val="28"/>
        </w:rPr>
        <w:t>о</w:t>
      </w:r>
      <w:r w:rsidR="005154DB" w:rsidRPr="000432AB">
        <w:rPr>
          <w:rFonts w:ascii="Times New Roman" w:hAnsi="Times New Roman" w:cs="Times New Roman"/>
          <w:sz w:val="28"/>
          <w:szCs w:val="28"/>
        </w:rPr>
        <w:t xml:space="preserve"> внедрени</w:t>
      </w:r>
      <w:r w:rsidR="005154DB">
        <w:rPr>
          <w:rFonts w:ascii="Times New Roman" w:hAnsi="Times New Roman" w:cs="Times New Roman"/>
          <w:sz w:val="28"/>
          <w:szCs w:val="28"/>
        </w:rPr>
        <w:t>и</w:t>
      </w:r>
      <w:r w:rsidR="005154DB" w:rsidRPr="000432AB">
        <w:rPr>
          <w:rFonts w:ascii="Times New Roman" w:hAnsi="Times New Roman" w:cs="Times New Roman"/>
          <w:sz w:val="28"/>
          <w:szCs w:val="28"/>
        </w:rPr>
        <w:t xml:space="preserve"> Стандарта между департаментом экономики и развития предпринимательства Приморского края и администрацией Партизанского муниципального района </w:t>
      </w:r>
      <w:r w:rsidR="005154DB">
        <w:rPr>
          <w:rFonts w:ascii="Times New Roman" w:hAnsi="Times New Roman" w:cs="Times New Roman"/>
          <w:sz w:val="28"/>
          <w:szCs w:val="28"/>
        </w:rPr>
        <w:t>№ б/</w:t>
      </w:r>
      <w:proofErr w:type="spellStart"/>
      <w:proofErr w:type="gramStart"/>
      <w:r w:rsidR="005154DB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="005154DB">
        <w:rPr>
          <w:rFonts w:ascii="Times New Roman" w:hAnsi="Times New Roman" w:cs="Times New Roman"/>
          <w:sz w:val="28"/>
          <w:szCs w:val="28"/>
        </w:rPr>
        <w:t xml:space="preserve"> от 19.08.2019</w:t>
      </w:r>
      <w:r w:rsidR="005154DB" w:rsidRPr="000432AB">
        <w:rPr>
          <w:rFonts w:ascii="Times New Roman" w:hAnsi="Times New Roman" w:cs="Times New Roman"/>
          <w:sz w:val="28"/>
          <w:szCs w:val="28"/>
        </w:rPr>
        <w:t>.</w:t>
      </w:r>
    </w:p>
    <w:p w:rsidR="00374541" w:rsidRDefault="00E06E82" w:rsidP="005154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2AB">
        <w:rPr>
          <w:rFonts w:ascii="Times New Roman" w:hAnsi="Times New Roman" w:cs="Times New Roman"/>
          <w:sz w:val="28"/>
          <w:szCs w:val="28"/>
        </w:rPr>
        <w:t>Соглашение</w:t>
      </w:r>
      <w:r w:rsidR="005154DB">
        <w:rPr>
          <w:rFonts w:ascii="Times New Roman" w:hAnsi="Times New Roman" w:cs="Times New Roman"/>
          <w:sz w:val="28"/>
          <w:szCs w:val="28"/>
        </w:rPr>
        <w:t xml:space="preserve"> и дополнительное соглашение</w:t>
      </w:r>
      <w:r w:rsidRPr="000432AB">
        <w:rPr>
          <w:rFonts w:ascii="Times New Roman" w:hAnsi="Times New Roman" w:cs="Times New Roman"/>
          <w:sz w:val="28"/>
          <w:szCs w:val="28"/>
        </w:rPr>
        <w:t xml:space="preserve"> размещен</w:t>
      </w:r>
      <w:r w:rsidR="005154DB">
        <w:rPr>
          <w:rFonts w:ascii="Times New Roman" w:hAnsi="Times New Roman" w:cs="Times New Roman"/>
          <w:sz w:val="28"/>
          <w:szCs w:val="28"/>
        </w:rPr>
        <w:t>ы</w:t>
      </w:r>
      <w:r w:rsidRPr="000432AB">
        <w:rPr>
          <w:rFonts w:ascii="Times New Roman" w:hAnsi="Times New Roman" w:cs="Times New Roman"/>
          <w:sz w:val="28"/>
          <w:szCs w:val="28"/>
        </w:rPr>
        <w:t xml:space="preserve"> в </w:t>
      </w:r>
      <w:r w:rsidR="008E3889" w:rsidRPr="000432AB">
        <w:rPr>
          <w:rFonts w:ascii="Times New Roman" w:hAnsi="Times New Roman" w:cs="Times New Roman"/>
          <w:iCs/>
          <w:sz w:val="28"/>
          <w:szCs w:val="28"/>
        </w:rPr>
        <w:t xml:space="preserve"> информационно-телекоммуникационной сети «Интернет», </w:t>
      </w:r>
      <w:r w:rsidRPr="000432AB">
        <w:rPr>
          <w:rFonts w:ascii="Times New Roman" w:hAnsi="Times New Roman" w:cs="Times New Roman"/>
          <w:iCs/>
          <w:sz w:val="28"/>
          <w:szCs w:val="28"/>
        </w:rPr>
        <w:t xml:space="preserve">на </w:t>
      </w:r>
      <w:r w:rsidRPr="000432AB">
        <w:rPr>
          <w:rFonts w:ascii="Times New Roman" w:hAnsi="Times New Roman" w:cs="Times New Roman"/>
          <w:sz w:val="28"/>
          <w:szCs w:val="28"/>
        </w:rPr>
        <w:t>официальном сайте администрации Партизанского муниципального района в разделе «Развитие конкуренции» бокового меню, ссылк</w:t>
      </w:r>
      <w:r w:rsidR="005154DB">
        <w:rPr>
          <w:rFonts w:ascii="Times New Roman" w:hAnsi="Times New Roman" w:cs="Times New Roman"/>
          <w:sz w:val="28"/>
          <w:szCs w:val="28"/>
        </w:rPr>
        <w:t>и</w:t>
      </w:r>
      <w:r w:rsidR="00374541">
        <w:rPr>
          <w:rFonts w:ascii="Times New Roman" w:hAnsi="Times New Roman" w:cs="Times New Roman"/>
          <w:sz w:val="28"/>
          <w:szCs w:val="28"/>
        </w:rPr>
        <w:t xml:space="preserve"> на соглашени</w:t>
      </w:r>
      <w:r w:rsidR="005154DB">
        <w:rPr>
          <w:rFonts w:ascii="Times New Roman" w:hAnsi="Times New Roman" w:cs="Times New Roman"/>
          <w:sz w:val="28"/>
          <w:szCs w:val="28"/>
        </w:rPr>
        <w:t>я</w:t>
      </w:r>
      <w:r w:rsidRPr="000432AB">
        <w:rPr>
          <w:rFonts w:ascii="Times New Roman" w:hAnsi="Times New Roman" w:cs="Times New Roman"/>
          <w:sz w:val="28"/>
          <w:szCs w:val="28"/>
        </w:rPr>
        <w:t>:</w:t>
      </w:r>
    </w:p>
    <w:p w:rsidR="00663A27" w:rsidRPr="005154DB" w:rsidRDefault="00D0550E" w:rsidP="005154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0432AB" w:rsidRPr="000432AB">
          <w:rPr>
            <w:rStyle w:val="a9"/>
            <w:rFonts w:ascii="Times New Roman" w:hAnsi="Times New Roman" w:cs="Times New Roman"/>
            <w:sz w:val="28"/>
            <w:szCs w:val="28"/>
          </w:rPr>
          <w:t>http://rayon.partizansky.ru/doc/doc_db/01d4c0e9482252ba87a02680a33f7746.pdf</w:t>
        </w:r>
      </w:hyperlink>
      <w:r w:rsidR="005154DB">
        <w:t xml:space="preserve"> </w:t>
      </w:r>
      <w:r w:rsidR="005154DB" w:rsidRPr="005154DB">
        <w:rPr>
          <w:rFonts w:ascii="Times New Roman" w:hAnsi="Times New Roman" w:cs="Times New Roman"/>
          <w:sz w:val="28"/>
          <w:szCs w:val="28"/>
        </w:rPr>
        <w:t>- соглашение</w:t>
      </w:r>
      <w:r w:rsidR="005154DB">
        <w:rPr>
          <w:rFonts w:ascii="Times New Roman" w:hAnsi="Times New Roman" w:cs="Times New Roman"/>
          <w:sz w:val="28"/>
          <w:szCs w:val="28"/>
        </w:rPr>
        <w:t>;</w:t>
      </w:r>
    </w:p>
    <w:p w:rsidR="005154DB" w:rsidRPr="005154DB" w:rsidRDefault="00D0550E" w:rsidP="005154D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5154DB" w:rsidRPr="005154DB">
          <w:rPr>
            <w:rStyle w:val="a9"/>
            <w:rFonts w:ascii="Times New Roman" w:hAnsi="Times New Roman" w:cs="Times New Roman"/>
            <w:sz w:val="28"/>
            <w:szCs w:val="28"/>
          </w:rPr>
          <w:t>http://rayon.partizansky.ru/doc/doc_db/bf9cdb92d22089f6c9b41bbd1aed0dd7.pdf</w:t>
        </w:r>
      </w:hyperlink>
      <w:r w:rsidR="005154DB" w:rsidRPr="005154DB">
        <w:rPr>
          <w:rFonts w:ascii="Times New Roman" w:hAnsi="Times New Roman" w:cs="Times New Roman"/>
          <w:sz w:val="28"/>
          <w:szCs w:val="28"/>
        </w:rPr>
        <w:t xml:space="preserve"> - дополнительное соглашение</w:t>
      </w:r>
      <w:r w:rsidR="005154DB">
        <w:rPr>
          <w:rFonts w:ascii="Times New Roman" w:hAnsi="Times New Roman" w:cs="Times New Roman"/>
          <w:sz w:val="28"/>
          <w:szCs w:val="28"/>
        </w:rPr>
        <w:t>.</w:t>
      </w:r>
    </w:p>
    <w:p w:rsidR="005234B1" w:rsidRPr="00477098" w:rsidRDefault="005234B1" w:rsidP="000432A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2.2. </w:t>
      </w:r>
      <w:proofErr w:type="gramStart"/>
      <w:r w:rsidR="000432AB" w:rsidRPr="000432AB">
        <w:rPr>
          <w:rFonts w:ascii="Times New Roman" w:hAnsi="Times New Roman" w:cs="Times New Roman"/>
          <w:sz w:val="28"/>
          <w:szCs w:val="28"/>
        </w:rPr>
        <w:t xml:space="preserve">Специалисты администрации Партизанского муниципального района, ответственные за исполнение Плана мероприятий («дорожная карта») по содействию развитию конкуренции в Партизанском муниципальном районе Приморского края на период 2019-2022 годы </w:t>
      </w:r>
      <w:r w:rsidR="00077B6C">
        <w:rPr>
          <w:rFonts w:ascii="Times New Roman" w:hAnsi="Times New Roman" w:cs="Times New Roman"/>
          <w:sz w:val="28"/>
          <w:szCs w:val="28"/>
        </w:rPr>
        <w:t xml:space="preserve"> в количестве 6 человек, </w:t>
      </w:r>
      <w:r w:rsidR="000432AB" w:rsidRPr="000432AB">
        <w:rPr>
          <w:rFonts w:ascii="Times New Roman" w:hAnsi="Times New Roman" w:cs="Times New Roman"/>
          <w:sz w:val="28"/>
          <w:szCs w:val="28"/>
        </w:rPr>
        <w:t xml:space="preserve">приняли </w:t>
      </w:r>
      <w:r w:rsidRPr="000432AB">
        <w:rPr>
          <w:rFonts w:ascii="Times New Roman" w:hAnsi="Times New Roman" w:cs="Times New Roman"/>
          <w:sz w:val="28"/>
          <w:szCs w:val="28"/>
        </w:rPr>
        <w:t xml:space="preserve"> </w:t>
      </w:r>
      <w:r w:rsidRPr="00477098">
        <w:rPr>
          <w:rFonts w:ascii="Times New Roman" w:hAnsi="Times New Roman" w:cs="Times New Roman"/>
          <w:color w:val="000000" w:themeColor="text1"/>
          <w:sz w:val="28"/>
          <w:szCs w:val="28"/>
        </w:rPr>
        <w:t>участи</w:t>
      </w:r>
      <w:r w:rsidR="000432AB" w:rsidRPr="0047709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2B5B95" w:rsidRPr="004770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477098" w:rsidRPr="00477098">
        <w:rPr>
          <w:rFonts w:ascii="Times New Roman" w:hAnsi="Times New Roman" w:cs="Times New Roman"/>
          <w:color w:val="000000" w:themeColor="text1"/>
          <w:sz w:val="28"/>
          <w:szCs w:val="28"/>
        </w:rPr>
        <w:t>2 (двух)</w:t>
      </w:r>
      <w:r w:rsidRPr="004770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обучающих мероприятиях</w:t>
      </w:r>
      <w:r w:rsidR="003B2FD5" w:rsidRPr="0047709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77B6C" w:rsidRPr="004770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семинарах и совещаниях,</w:t>
      </w:r>
      <w:r w:rsidR="003B2FD5" w:rsidRPr="004770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70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проводимых </w:t>
      </w:r>
      <w:r w:rsidR="00224C49" w:rsidRPr="00477098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министерством экономического развития</w:t>
      </w:r>
      <w:r w:rsidR="003B2FD5" w:rsidRPr="004770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7098">
        <w:rPr>
          <w:rFonts w:ascii="Times New Roman" w:hAnsi="Times New Roman" w:cs="Times New Roman"/>
          <w:color w:val="000000" w:themeColor="text1"/>
          <w:sz w:val="28"/>
          <w:szCs w:val="28"/>
        </w:rPr>
        <w:t>Приморского края</w:t>
      </w:r>
      <w:r w:rsidR="003B2FD5" w:rsidRPr="004770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режиме видеоконференцсвязи</w:t>
      </w:r>
      <w:r w:rsidRPr="004770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вопросам содействия развитию конкуренции</w:t>
      </w:r>
      <w:r w:rsidR="002B5B95" w:rsidRPr="004770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477098" w:rsidRPr="0047709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03</w:t>
      </w:r>
      <w:r w:rsidR="002B5B95" w:rsidRPr="0047709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.03.202</w:t>
      </w:r>
      <w:r w:rsidR="00477098" w:rsidRPr="0047709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</w:t>
      </w:r>
      <w:r w:rsidR="002B5B95" w:rsidRPr="0047709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, </w:t>
      </w:r>
      <w:r w:rsidR="00477098" w:rsidRPr="0047709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22.12.2021)</w:t>
      </w:r>
      <w:r w:rsidRPr="0047709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783280" w:rsidRDefault="00783280" w:rsidP="00DB4B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9840FF">
        <w:rPr>
          <w:rFonts w:ascii="Times New Roman" w:hAnsi="Times New Roman" w:cs="Times New Roman"/>
          <w:sz w:val="28"/>
          <w:szCs w:val="28"/>
        </w:rPr>
        <w:t>Совет по развитию малого и среднего предпринимательства на территории  Партизанского муниципального района является коллегиальным органом</w:t>
      </w:r>
      <w:r w:rsidR="00DB4B44">
        <w:rPr>
          <w:rFonts w:ascii="Times New Roman" w:hAnsi="Times New Roman" w:cs="Times New Roman"/>
          <w:sz w:val="28"/>
          <w:szCs w:val="28"/>
        </w:rPr>
        <w:t>, в том числе и</w:t>
      </w:r>
      <w:r w:rsidR="009840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вопросам содействия развитию конкуренции (далее –</w:t>
      </w:r>
      <w:r w:rsidR="00DB4B44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77B6C" w:rsidRPr="00DB4236" w:rsidRDefault="00DB4B44" w:rsidP="00077B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3366FF"/>
          <w:sz w:val="28"/>
          <w:szCs w:val="28"/>
        </w:rPr>
      </w:pPr>
      <w:proofErr w:type="gramStart"/>
      <w:r w:rsidRPr="00C85CEA">
        <w:rPr>
          <w:rFonts w:ascii="Times New Roman" w:hAnsi="Times New Roman" w:cs="Times New Roman"/>
          <w:sz w:val="28"/>
          <w:szCs w:val="28"/>
        </w:rPr>
        <w:t>Во исполнение Федерального закона «О развитии малого и среднего предпринимательства</w:t>
      </w:r>
      <w:r w:rsidR="00672F90" w:rsidRPr="00C85CEA">
        <w:rPr>
          <w:rFonts w:ascii="Times New Roman" w:hAnsi="Times New Roman" w:cs="Times New Roman"/>
          <w:sz w:val="28"/>
          <w:szCs w:val="28"/>
        </w:rPr>
        <w:t xml:space="preserve"> </w:t>
      </w:r>
      <w:r w:rsidRPr="00C85CEA">
        <w:rPr>
          <w:rFonts w:ascii="Times New Roman" w:hAnsi="Times New Roman" w:cs="Times New Roman"/>
          <w:sz w:val="28"/>
          <w:szCs w:val="28"/>
        </w:rPr>
        <w:t xml:space="preserve"> в </w:t>
      </w:r>
      <w:r w:rsidR="00672F90" w:rsidRPr="00C85CEA">
        <w:rPr>
          <w:rFonts w:ascii="Times New Roman" w:hAnsi="Times New Roman" w:cs="Times New Roman"/>
          <w:sz w:val="28"/>
          <w:szCs w:val="28"/>
        </w:rPr>
        <w:t xml:space="preserve"> </w:t>
      </w:r>
      <w:r w:rsidRPr="00C85CEA">
        <w:rPr>
          <w:rFonts w:ascii="Times New Roman" w:hAnsi="Times New Roman" w:cs="Times New Roman"/>
          <w:sz w:val="28"/>
          <w:szCs w:val="28"/>
        </w:rPr>
        <w:t>Российской Федераци</w:t>
      </w:r>
      <w:r w:rsidR="00077B6C">
        <w:rPr>
          <w:rFonts w:ascii="Times New Roman" w:hAnsi="Times New Roman" w:cs="Times New Roman"/>
          <w:sz w:val="28"/>
          <w:szCs w:val="28"/>
        </w:rPr>
        <w:t xml:space="preserve">и» от 24.07.2007 года № 209-ФЗ, и пункта 4 «Положения </w:t>
      </w:r>
      <w:r w:rsidR="00077B6C" w:rsidRPr="00C85CEA">
        <w:rPr>
          <w:rFonts w:ascii="Times New Roman" w:hAnsi="Times New Roman" w:cs="Times New Roman"/>
          <w:sz w:val="28"/>
          <w:szCs w:val="28"/>
        </w:rPr>
        <w:t xml:space="preserve">о Совете </w:t>
      </w:r>
      <w:r w:rsidR="00077B6C">
        <w:rPr>
          <w:rFonts w:ascii="Times New Roman" w:hAnsi="Times New Roman" w:cs="Times New Roman"/>
          <w:sz w:val="28"/>
          <w:szCs w:val="28"/>
        </w:rPr>
        <w:t xml:space="preserve">по развитию малого и среднего </w:t>
      </w:r>
      <w:r w:rsidR="00077B6C" w:rsidRPr="00C85CEA">
        <w:rPr>
          <w:rFonts w:ascii="Times New Roman" w:hAnsi="Times New Roman" w:cs="Times New Roman"/>
          <w:sz w:val="28"/>
          <w:szCs w:val="28"/>
        </w:rPr>
        <w:t>предпринимательства на территории Партизанского муниципального района</w:t>
      </w:r>
      <w:r w:rsidR="005276A3">
        <w:rPr>
          <w:rFonts w:ascii="Times New Roman" w:hAnsi="Times New Roman" w:cs="Times New Roman"/>
          <w:sz w:val="28"/>
          <w:szCs w:val="28"/>
        </w:rPr>
        <w:t xml:space="preserve">», утвержденного </w:t>
      </w:r>
      <w:r w:rsidR="00077B6C" w:rsidRPr="00C85CEA">
        <w:rPr>
          <w:rFonts w:ascii="Times New Roman" w:hAnsi="Times New Roman" w:cs="Times New Roman"/>
          <w:sz w:val="28"/>
          <w:szCs w:val="28"/>
        </w:rPr>
        <w:t>постановлени</w:t>
      </w:r>
      <w:r w:rsidR="00077B6C">
        <w:rPr>
          <w:rFonts w:ascii="Times New Roman" w:hAnsi="Times New Roman" w:cs="Times New Roman"/>
          <w:sz w:val="28"/>
          <w:szCs w:val="28"/>
        </w:rPr>
        <w:t>ем</w:t>
      </w:r>
      <w:r w:rsidR="00077B6C" w:rsidRPr="00C85CEA">
        <w:rPr>
          <w:rFonts w:ascii="Times New Roman" w:hAnsi="Times New Roman" w:cs="Times New Roman"/>
          <w:sz w:val="28"/>
          <w:szCs w:val="28"/>
        </w:rPr>
        <w:t xml:space="preserve"> администрации Партизанского муниципального района от 13.08.2008 № 277</w:t>
      </w:r>
      <w:r w:rsidR="00077B6C">
        <w:rPr>
          <w:rFonts w:ascii="Times New Roman" w:hAnsi="Times New Roman" w:cs="Times New Roman"/>
          <w:sz w:val="28"/>
          <w:szCs w:val="28"/>
        </w:rPr>
        <w:t xml:space="preserve">, </w:t>
      </w:r>
      <w:r w:rsidRPr="00C85CEA">
        <w:rPr>
          <w:rFonts w:ascii="Times New Roman" w:hAnsi="Times New Roman" w:cs="Times New Roman"/>
          <w:sz w:val="28"/>
          <w:szCs w:val="28"/>
        </w:rPr>
        <w:t>в целях содействия развитию малого и среднего предпринимательства</w:t>
      </w:r>
      <w:r w:rsidR="005276A3">
        <w:rPr>
          <w:rFonts w:ascii="Times New Roman" w:hAnsi="Times New Roman" w:cs="Times New Roman"/>
          <w:sz w:val="28"/>
          <w:szCs w:val="28"/>
        </w:rPr>
        <w:t>,</w:t>
      </w:r>
      <w:r w:rsidR="00077B6C">
        <w:rPr>
          <w:rFonts w:ascii="Times New Roman" w:hAnsi="Times New Roman" w:cs="Times New Roman"/>
          <w:sz w:val="28"/>
          <w:szCs w:val="28"/>
        </w:rPr>
        <w:t xml:space="preserve"> </w:t>
      </w:r>
      <w:r w:rsidR="00077B6C" w:rsidRPr="00C85CEA">
        <w:rPr>
          <w:rFonts w:ascii="Times New Roman" w:hAnsi="Times New Roman" w:cs="Times New Roman"/>
          <w:sz w:val="28"/>
          <w:szCs w:val="28"/>
        </w:rPr>
        <w:t>постановление</w:t>
      </w:r>
      <w:r w:rsidR="00077B6C">
        <w:rPr>
          <w:rFonts w:ascii="Times New Roman" w:hAnsi="Times New Roman" w:cs="Times New Roman"/>
          <w:sz w:val="28"/>
          <w:szCs w:val="28"/>
        </w:rPr>
        <w:t>м</w:t>
      </w:r>
      <w:r w:rsidR="00077B6C" w:rsidRPr="00C85CEA">
        <w:rPr>
          <w:rFonts w:ascii="Times New Roman" w:hAnsi="Times New Roman" w:cs="Times New Roman"/>
          <w:sz w:val="28"/>
          <w:szCs w:val="28"/>
        </w:rPr>
        <w:t xml:space="preserve"> администрации Партизанского муниципального района от </w:t>
      </w:r>
      <w:r w:rsidR="00077B6C">
        <w:rPr>
          <w:rFonts w:ascii="Times New Roman" w:hAnsi="Times New Roman" w:cs="Times New Roman"/>
          <w:sz w:val="28"/>
          <w:szCs w:val="28"/>
        </w:rPr>
        <w:t>09.09.2020</w:t>
      </w:r>
      <w:r w:rsidR="00077B6C" w:rsidRPr="00C85CEA">
        <w:rPr>
          <w:rFonts w:ascii="Times New Roman" w:hAnsi="Times New Roman" w:cs="Times New Roman"/>
          <w:sz w:val="28"/>
          <w:szCs w:val="28"/>
        </w:rPr>
        <w:t xml:space="preserve"> № </w:t>
      </w:r>
      <w:r w:rsidR="00077B6C">
        <w:rPr>
          <w:rFonts w:ascii="Times New Roman" w:hAnsi="Times New Roman" w:cs="Times New Roman"/>
          <w:sz w:val="28"/>
          <w:szCs w:val="28"/>
        </w:rPr>
        <w:t>977</w:t>
      </w:r>
      <w:r w:rsidR="00077B6C" w:rsidRPr="00C85CEA">
        <w:rPr>
          <w:rFonts w:ascii="Times New Roman" w:hAnsi="Times New Roman" w:cs="Times New Roman"/>
          <w:sz w:val="28"/>
          <w:szCs w:val="28"/>
        </w:rPr>
        <w:t xml:space="preserve"> </w:t>
      </w:r>
      <w:r w:rsidR="00077B6C" w:rsidRPr="005C605E">
        <w:rPr>
          <w:rFonts w:ascii="Times New Roman" w:hAnsi="Times New Roman" w:cs="Times New Roman"/>
          <w:sz w:val="28"/>
          <w:szCs w:val="28"/>
        </w:rPr>
        <w:t>«Об</w:t>
      </w:r>
      <w:proofErr w:type="gramEnd"/>
      <w:r w:rsidR="00077B6C" w:rsidRPr="005C60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77B6C" w:rsidRPr="005C605E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="00077B6C" w:rsidRPr="005C605E">
        <w:rPr>
          <w:rFonts w:ascii="Times New Roman" w:hAnsi="Times New Roman" w:cs="Times New Roman"/>
          <w:sz w:val="28"/>
          <w:szCs w:val="28"/>
        </w:rPr>
        <w:t xml:space="preserve"> состава Совета по развитию малого и среднего предпринимательства на территории Партизанского муниципального района»</w:t>
      </w:r>
      <w:r w:rsidRPr="005C605E">
        <w:rPr>
          <w:rFonts w:ascii="Times New Roman" w:hAnsi="Times New Roman" w:cs="Times New Roman"/>
          <w:sz w:val="28"/>
          <w:szCs w:val="28"/>
        </w:rPr>
        <w:t xml:space="preserve"> </w:t>
      </w:r>
      <w:r w:rsidR="00672F90" w:rsidRPr="005C605E">
        <w:rPr>
          <w:rFonts w:ascii="Times New Roman" w:hAnsi="Times New Roman" w:cs="Times New Roman"/>
          <w:sz w:val="28"/>
          <w:szCs w:val="28"/>
        </w:rPr>
        <w:t>утвержден состав Совета</w:t>
      </w:r>
      <w:r w:rsidR="00077B6C" w:rsidRPr="005C605E">
        <w:rPr>
          <w:rFonts w:ascii="Times New Roman" w:hAnsi="Times New Roman" w:cs="Times New Roman"/>
          <w:sz w:val="28"/>
          <w:szCs w:val="28"/>
        </w:rPr>
        <w:t xml:space="preserve">, </w:t>
      </w:r>
      <w:r w:rsidR="00374541" w:rsidRPr="005C605E">
        <w:rPr>
          <w:rFonts w:ascii="Times New Roman" w:hAnsi="Times New Roman" w:cs="Times New Roman"/>
          <w:sz w:val="28"/>
          <w:szCs w:val="28"/>
        </w:rPr>
        <w:t>ссылка на постановление</w:t>
      </w:r>
      <w:r w:rsidR="005C605E">
        <w:rPr>
          <w:rFonts w:ascii="Times New Roman" w:hAnsi="Times New Roman" w:cs="Times New Roman"/>
          <w:sz w:val="28"/>
          <w:szCs w:val="28"/>
        </w:rPr>
        <w:t>:</w:t>
      </w:r>
    </w:p>
    <w:p w:rsidR="00DB4B44" w:rsidRPr="00DB4236" w:rsidRDefault="00D0550E" w:rsidP="00077B6C">
      <w:pPr>
        <w:autoSpaceDE w:val="0"/>
        <w:autoSpaceDN w:val="0"/>
        <w:adjustRightInd w:val="0"/>
        <w:spacing w:after="0" w:line="360" w:lineRule="auto"/>
        <w:jc w:val="both"/>
        <w:rPr>
          <w:color w:val="0066FF"/>
        </w:rPr>
      </w:pPr>
      <w:hyperlink r:id="rId11" w:history="1">
        <w:r w:rsidR="00374541" w:rsidRPr="00DB4236">
          <w:rPr>
            <w:rStyle w:val="a9"/>
            <w:rFonts w:ascii="Times New Roman" w:hAnsi="Times New Roman" w:cs="Times New Roman"/>
            <w:color w:val="0066FF"/>
            <w:sz w:val="28"/>
            <w:szCs w:val="28"/>
          </w:rPr>
          <w:t>http://rayon.partizansky.ru/doc/doc_db/fc5f7feeefbb053e7ad329911295312f.pdf</w:t>
        </w:r>
      </w:hyperlink>
    </w:p>
    <w:p w:rsidR="00DB4B44" w:rsidRPr="00DB4236" w:rsidRDefault="00672F90" w:rsidP="00DB4B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5ADE"/>
          <w:sz w:val="28"/>
          <w:szCs w:val="28"/>
        </w:rPr>
      </w:pPr>
      <w:r w:rsidRPr="00C85CEA">
        <w:rPr>
          <w:rFonts w:ascii="Times New Roman" w:hAnsi="Times New Roman" w:cs="Times New Roman"/>
          <w:sz w:val="28"/>
          <w:szCs w:val="28"/>
        </w:rPr>
        <w:t xml:space="preserve">Нормативно правовые акты администрации в отношении Совета  размещены в </w:t>
      </w:r>
      <w:r w:rsidRPr="00C85CEA">
        <w:rPr>
          <w:rFonts w:ascii="Times New Roman" w:hAnsi="Times New Roman" w:cs="Times New Roman"/>
          <w:iCs/>
          <w:sz w:val="28"/>
          <w:szCs w:val="28"/>
        </w:rPr>
        <w:t xml:space="preserve"> информационно-телекоммуникационной сети «Интернет», на </w:t>
      </w:r>
      <w:r w:rsidRPr="00C85CEA">
        <w:rPr>
          <w:rFonts w:ascii="Times New Roman" w:hAnsi="Times New Roman" w:cs="Times New Roman"/>
          <w:sz w:val="28"/>
          <w:szCs w:val="28"/>
        </w:rPr>
        <w:t>официальном сайте администрации Партизанского муниципального района в разделе «Малое и среднее предпринимательство»</w:t>
      </w:r>
      <w:r w:rsidR="00C85CEA" w:rsidRPr="00C85CEA">
        <w:rPr>
          <w:rFonts w:ascii="Times New Roman" w:hAnsi="Times New Roman" w:cs="Times New Roman"/>
          <w:sz w:val="28"/>
          <w:szCs w:val="28"/>
        </w:rPr>
        <w:t>, «Совет по развитию СМСП в Партизанском районе</w:t>
      </w:r>
      <w:r w:rsidRPr="00C85CEA">
        <w:rPr>
          <w:rFonts w:ascii="Times New Roman" w:hAnsi="Times New Roman" w:cs="Times New Roman"/>
          <w:sz w:val="28"/>
          <w:szCs w:val="28"/>
        </w:rPr>
        <w:t xml:space="preserve"> бокового меню, ссылка</w:t>
      </w:r>
      <w:r w:rsidR="00374541">
        <w:rPr>
          <w:rFonts w:ascii="Times New Roman" w:hAnsi="Times New Roman" w:cs="Times New Roman"/>
          <w:sz w:val="28"/>
          <w:szCs w:val="28"/>
        </w:rPr>
        <w:t xml:space="preserve"> на раздел</w:t>
      </w:r>
      <w:r w:rsidRPr="00C85CEA">
        <w:rPr>
          <w:rFonts w:ascii="Times New Roman" w:hAnsi="Times New Roman" w:cs="Times New Roman"/>
          <w:sz w:val="28"/>
          <w:szCs w:val="28"/>
        </w:rPr>
        <w:t>:</w:t>
      </w:r>
      <w:r w:rsidR="00C85CEA" w:rsidRPr="00C85CEA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C85CEA" w:rsidRPr="00DB4236">
          <w:rPr>
            <w:rStyle w:val="a9"/>
            <w:rFonts w:ascii="Times New Roman" w:hAnsi="Times New Roman" w:cs="Times New Roman"/>
            <w:color w:val="005ADE"/>
            <w:sz w:val="28"/>
            <w:szCs w:val="28"/>
          </w:rPr>
          <w:t>http://rayon.partizansky.ru/?idmenu=&amp;id=20191029045435&amp;COMSD=20110114100029</w:t>
        </w:r>
      </w:hyperlink>
    </w:p>
    <w:p w:rsidR="005276A3" w:rsidRPr="005276A3" w:rsidRDefault="009F7E2D" w:rsidP="005276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C03F8D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Партизанского муниципального района от </w:t>
      </w:r>
      <w:r w:rsidR="00A42836">
        <w:rPr>
          <w:rFonts w:ascii="Times New Roman" w:hAnsi="Times New Roman" w:cs="Times New Roman"/>
          <w:sz w:val="28"/>
          <w:szCs w:val="28"/>
        </w:rPr>
        <w:t>09.09.2020</w:t>
      </w:r>
      <w:r w:rsidR="00A42836" w:rsidRPr="00C85CEA">
        <w:rPr>
          <w:rFonts w:ascii="Times New Roman" w:hAnsi="Times New Roman" w:cs="Times New Roman"/>
          <w:sz w:val="28"/>
          <w:szCs w:val="28"/>
        </w:rPr>
        <w:t xml:space="preserve"> № </w:t>
      </w:r>
      <w:r w:rsidR="00A42836">
        <w:rPr>
          <w:rFonts w:ascii="Times New Roman" w:hAnsi="Times New Roman" w:cs="Times New Roman"/>
          <w:sz w:val="28"/>
          <w:szCs w:val="28"/>
        </w:rPr>
        <w:t>977</w:t>
      </w:r>
      <w:r w:rsidR="00A42836" w:rsidRPr="00C85CEA">
        <w:rPr>
          <w:rFonts w:ascii="Times New Roman" w:hAnsi="Times New Roman" w:cs="Times New Roman"/>
          <w:sz w:val="28"/>
          <w:szCs w:val="28"/>
        </w:rPr>
        <w:t xml:space="preserve"> </w:t>
      </w:r>
      <w:r w:rsidR="00C03F8D" w:rsidRPr="00C85CEA">
        <w:rPr>
          <w:rFonts w:ascii="Times New Roman" w:hAnsi="Times New Roman" w:cs="Times New Roman"/>
          <w:sz w:val="28"/>
          <w:szCs w:val="28"/>
        </w:rPr>
        <w:t>«Об утверждении состава Совета по развитию малого и среднего предпринимательства на территории Парти</w:t>
      </w:r>
      <w:r w:rsidR="00C03F8D">
        <w:rPr>
          <w:rFonts w:ascii="Times New Roman" w:hAnsi="Times New Roman" w:cs="Times New Roman"/>
          <w:sz w:val="28"/>
          <w:szCs w:val="28"/>
        </w:rPr>
        <w:t>занского муниципального района»</w:t>
      </w:r>
      <w:r w:rsidR="005276A3">
        <w:rPr>
          <w:rFonts w:ascii="Times New Roman" w:hAnsi="Times New Roman" w:cs="Times New Roman"/>
          <w:sz w:val="28"/>
          <w:szCs w:val="28"/>
        </w:rPr>
        <w:t xml:space="preserve"> в</w:t>
      </w:r>
      <w:r w:rsidR="005276A3" w:rsidRPr="005276A3">
        <w:rPr>
          <w:rFonts w:ascii="Times New Roman" w:hAnsi="Times New Roman" w:cs="Times New Roman"/>
          <w:sz w:val="28"/>
          <w:szCs w:val="28"/>
        </w:rPr>
        <w:t xml:space="preserve"> состав Совета включено </w:t>
      </w:r>
      <w:r w:rsidR="005276A3">
        <w:rPr>
          <w:rFonts w:ascii="Times New Roman" w:hAnsi="Times New Roman" w:cs="Times New Roman"/>
          <w:sz w:val="28"/>
          <w:szCs w:val="28"/>
        </w:rPr>
        <w:t>17 субъектов предпринимательства</w:t>
      </w:r>
      <w:r w:rsidR="005276A3" w:rsidRPr="005276A3">
        <w:rPr>
          <w:rFonts w:ascii="Times New Roman" w:hAnsi="Times New Roman" w:cs="Times New Roman"/>
          <w:sz w:val="28"/>
          <w:szCs w:val="28"/>
        </w:rPr>
        <w:t>, в том числе представители следующих организаций:</w:t>
      </w:r>
    </w:p>
    <w:p w:rsidR="004221CA" w:rsidRPr="004221CA" w:rsidRDefault="004221CA" w:rsidP="004221CA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839DF" w:rsidRPr="004221CA">
        <w:rPr>
          <w:rFonts w:ascii="Times New Roman" w:hAnsi="Times New Roman" w:cs="Times New Roman"/>
          <w:sz w:val="28"/>
          <w:szCs w:val="28"/>
        </w:rPr>
        <w:t>ндивидуальный предприниматель, заместитель председателя Совета Андрейчук О.Ф.</w:t>
      </w:r>
      <w:r>
        <w:rPr>
          <w:rFonts w:ascii="Times New Roman" w:hAnsi="Times New Roman" w:cs="Times New Roman"/>
          <w:sz w:val="28"/>
          <w:szCs w:val="28"/>
        </w:rPr>
        <w:t>;</w:t>
      </w:r>
      <w:r w:rsidR="004839DF" w:rsidRPr="004221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05E" w:rsidRPr="005C605E" w:rsidRDefault="004221CA" w:rsidP="004221CA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B2FB1" w:rsidRPr="004221CA">
        <w:rPr>
          <w:rFonts w:ascii="Times New Roman" w:hAnsi="Times New Roman" w:cs="Times New Roman"/>
          <w:sz w:val="28"/>
          <w:szCs w:val="28"/>
        </w:rPr>
        <w:t xml:space="preserve">иректор </w:t>
      </w:r>
      <w:r w:rsidR="00C03F8D" w:rsidRPr="004221CA"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 «</w:t>
      </w:r>
      <w:r w:rsidR="00DE5B6D" w:rsidRPr="004221CA">
        <w:rPr>
          <w:rFonts w:ascii="Times New Roman" w:hAnsi="Times New Roman" w:cs="Times New Roman"/>
          <w:sz w:val="28"/>
          <w:szCs w:val="28"/>
        </w:rPr>
        <w:t>Арника</w:t>
      </w:r>
      <w:r w:rsidR="00C03F8D" w:rsidRPr="004221CA">
        <w:rPr>
          <w:rFonts w:ascii="Times New Roman" w:hAnsi="Times New Roman" w:cs="Times New Roman"/>
          <w:sz w:val="28"/>
          <w:szCs w:val="28"/>
        </w:rPr>
        <w:t>»</w:t>
      </w:r>
    </w:p>
    <w:p w:rsidR="004221CA" w:rsidRPr="004221CA" w:rsidRDefault="00DE5B6D" w:rsidP="005C605E">
      <w:pPr>
        <w:pStyle w:val="a8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21CA">
        <w:rPr>
          <w:rFonts w:ascii="Times New Roman" w:hAnsi="Times New Roman" w:cs="Times New Roman"/>
          <w:sz w:val="28"/>
          <w:szCs w:val="28"/>
        </w:rPr>
        <w:t xml:space="preserve"> Бизякин Ю.В.</w:t>
      </w:r>
      <w:r w:rsidR="004221CA">
        <w:rPr>
          <w:rFonts w:ascii="Times New Roman" w:hAnsi="Times New Roman" w:cs="Times New Roman"/>
          <w:sz w:val="28"/>
          <w:szCs w:val="28"/>
        </w:rPr>
        <w:t>;</w:t>
      </w:r>
      <w:r w:rsidR="00C03F8D" w:rsidRPr="004221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21CA" w:rsidRPr="004221CA" w:rsidRDefault="004221CA" w:rsidP="004221CA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03F8D" w:rsidRPr="004221CA">
        <w:rPr>
          <w:rFonts w:ascii="Times New Roman" w:hAnsi="Times New Roman" w:cs="Times New Roman"/>
          <w:sz w:val="28"/>
          <w:szCs w:val="28"/>
        </w:rPr>
        <w:t>ндивидуальный предприниматель Белоконь О.Л.</w:t>
      </w:r>
      <w:r>
        <w:rPr>
          <w:rFonts w:ascii="Times New Roman" w:hAnsi="Times New Roman" w:cs="Times New Roman"/>
          <w:sz w:val="28"/>
          <w:szCs w:val="28"/>
        </w:rPr>
        <w:t>;</w:t>
      </w:r>
      <w:r w:rsidR="00C03F8D" w:rsidRPr="004221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21CA" w:rsidRDefault="004221CA" w:rsidP="004221CA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DE5B6D" w:rsidRPr="004221CA">
        <w:rPr>
          <w:rFonts w:ascii="Times New Roman" w:hAnsi="Times New Roman"/>
          <w:sz w:val="28"/>
          <w:szCs w:val="28"/>
        </w:rPr>
        <w:t>енеральный директор общества с ограниченной ответственностью «Сихотэ-Алинь» Водилин  А.Ю.</w:t>
      </w:r>
      <w:r>
        <w:rPr>
          <w:rFonts w:ascii="Times New Roman" w:hAnsi="Times New Roman"/>
          <w:sz w:val="28"/>
          <w:szCs w:val="28"/>
        </w:rPr>
        <w:t>;</w:t>
      </w:r>
      <w:r w:rsidR="00DE5B6D" w:rsidRPr="004221CA">
        <w:rPr>
          <w:rFonts w:ascii="Times New Roman" w:hAnsi="Times New Roman"/>
          <w:sz w:val="28"/>
          <w:szCs w:val="28"/>
        </w:rPr>
        <w:t xml:space="preserve"> </w:t>
      </w:r>
    </w:p>
    <w:p w:rsidR="004221CA" w:rsidRDefault="004221CA" w:rsidP="004221CA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BB2FB1" w:rsidRPr="004221CA">
        <w:rPr>
          <w:rFonts w:ascii="Times New Roman" w:hAnsi="Times New Roman"/>
          <w:sz w:val="28"/>
          <w:szCs w:val="28"/>
        </w:rPr>
        <w:t>енеральный директор общества с ограниченной ответственностью «Мир недвижимости» Ворона Р.А.</w:t>
      </w:r>
      <w:r>
        <w:rPr>
          <w:rFonts w:ascii="Times New Roman" w:hAnsi="Times New Roman"/>
          <w:sz w:val="28"/>
          <w:szCs w:val="28"/>
        </w:rPr>
        <w:t>;</w:t>
      </w:r>
      <w:r w:rsidR="00BB2FB1" w:rsidRPr="004221CA">
        <w:rPr>
          <w:rFonts w:ascii="Times New Roman" w:hAnsi="Times New Roman"/>
          <w:sz w:val="28"/>
          <w:szCs w:val="28"/>
        </w:rPr>
        <w:t xml:space="preserve"> </w:t>
      </w:r>
    </w:p>
    <w:p w:rsidR="004221CA" w:rsidRDefault="004221CA" w:rsidP="004221CA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BB2FB1" w:rsidRPr="004221CA">
        <w:rPr>
          <w:rFonts w:ascii="Times New Roman" w:hAnsi="Times New Roman"/>
          <w:sz w:val="28"/>
          <w:szCs w:val="28"/>
        </w:rPr>
        <w:t>енеральный директор общества с ограниченной ответственностью «Райт» Гаврилов А.Ю.</w:t>
      </w:r>
      <w:r>
        <w:rPr>
          <w:rFonts w:ascii="Times New Roman" w:hAnsi="Times New Roman"/>
          <w:sz w:val="28"/>
          <w:szCs w:val="28"/>
        </w:rPr>
        <w:t>;</w:t>
      </w:r>
      <w:r w:rsidR="00BB2FB1" w:rsidRPr="004221CA">
        <w:rPr>
          <w:rFonts w:ascii="Times New Roman" w:hAnsi="Times New Roman"/>
          <w:sz w:val="28"/>
          <w:szCs w:val="28"/>
        </w:rPr>
        <w:t xml:space="preserve"> </w:t>
      </w:r>
    </w:p>
    <w:p w:rsidR="004221CA" w:rsidRDefault="004221CA" w:rsidP="004221CA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BB2FB1" w:rsidRPr="004221CA">
        <w:rPr>
          <w:rFonts w:ascii="Times New Roman" w:hAnsi="Times New Roman"/>
          <w:sz w:val="28"/>
          <w:szCs w:val="28"/>
        </w:rPr>
        <w:t>енеральный директор общества с ограниченной ответственностью «Стома+» Гавриш А.А.</w:t>
      </w:r>
      <w:r>
        <w:rPr>
          <w:rFonts w:ascii="Times New Roman" w:hAnsi="Times New Roman"/>
          <w:sz w:val="28"/>
          <w:szCs w:val="28"/>
        </w:rPr>
        <w:t>;</w:t>
      </w:r>
      <w:r w:rsidR="00BB2FB1" w:rsidRPr="004221CA">
        <w:rPr>
          <w:rFonts w:ascii="Times New Roman" w:hAnsi="Times New Roman"/>
          <w:sz w:val="28"/>
          <w:szCs w:val="28"/>
        </w:rPr>
        <w:t xml:space="preserve"> </w:t>
      </w:r>
    </w:p>
    <w:p w:rsidR="004221CA" w:rsidRPr="004221CA" w:rsidRDefault="004221CA" w:rsidP="004221CA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03F8D" w:rsidRPr="004221CA">
        <w:rPr>
          <w:rFonts w:ascii="Times New Roman" w:hAnsi="Times New Roman" w:cs="Times New Roman"/>
          <w:sz w:val="28"/>
          <w:szCs w:val="28"/>
        </w:rPr>
        <w:t>лава крестьянского фермерского хозяйства Гришко А.И.</w:t>
      </w:r>
      <w:r>
        <w:rPr>
          <w:rFonts w:ascii="Times New Roman" w:hAnsi="Times New Roman" w:cs="Times New Roman"/>
          <w:sz w:val="28"/>
          <w:szCs w:val="28"/>
        </w:rPr>
        <w:t>;</w:t>
      </w:r>
      <w:r w:rsidR="00C03F8D" w:rsidRPr="004221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21CA" w:rsidRDefault="004221CA" w:rsidP="004221CA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BB2FB1" w:rsidRPr="004221CA">
        <w:rPr>
          <w:rFonts w:ascii="Times New Roman" w:hAnsi="Times New Roman"/>
          <w:sz w:val="28"/>
          <w:szCs w:val="28"/>
        </w:rPr>
        <w:t>иректор общества с ограниченной ответственностью  «Агрофонд-П» Дудник С.А.</w:t>
      </w:r>
      <w:r>
        <w:rPr>
          <w:rFonts w:ascii="Times New Roman" w:hAnsi="Times New Roman"/>
          <w:sz w:val="28"/>
          <w:szCs w:val="28"/>
        </w:rPr>
        <w:t>;</w:t>
      </w:r>
      <w:r w:rsidR="00BB2FB1" w:rsidRPr="004221CA">
        <w:rPr>
          <w:rFonts w:ascii="Times New Roman" w:hAnsi="Times New Roman"/>
          <w:sz w:val="28"/>
          <w:szCs w:val="28"/>
        </w:rPr>
        <w:t xml:space="preserve"> </w:t>
      </w:r>
    </w:p>
    <w:p w:rsidR="004221CA" w:rsidRPr="004221CA" w:rsidRDefault="004221CA" w:rsidP="004221CA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C03F8D" w:rsidRPr="004221CA">
        <w:rPr>
          <w:rFonts w:ascii="Times New Roman" w:hAnsi="Times New Roman" w:cs="Times New Roman"/>
          <w:sz w:val="28"/>
          <w:szCs w:val="28"/>
        </w:rPr>
        <w:t>ндивидуальный предприниматель Конвалюк Н.Б.</w:t>
      </w:r>
      <w:r>
        <w:rPr>
          <w:rFonts w:ascii="Times New Roman" w:hAnsi="Times New Roman" w:cs="Times New Roman"/>
          <w:sz w:val="28"/>
          <w:szCs w:val="28"/>
        </w:rPr>
        <w:t>;</w:t>
      </w:r>
      <w:r w:rsidR="00BB2FB1" w:rsidRPr="004221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21CA" w:rsidRPr="004221CA" w:rsidRDefault="004221CA" w:rsidP="004221CA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</w:t>
      </w:r>
      <w:r w:rsidR="00BB2FB1" w:rsidRPr="004221CA">
        <w:rPr>
          <w:rFonts w:ascii="Times New Roman" w:hAnsi="Times New Roman"/>
          <w:sz w:val="28"/>
          <w:szCs w:val="28"/>
        </w:rPr>
        <w:t>енеральный директор общества с ограниченной ответственностью  «КАНР И Л» Конвалюк Р.Н.</w:t>
      </w:r>
      <w:r>
        <w:rPr>
          <w:rFonts w:ascii="Times New Roman" w:hAnsi="Times New Roman"/>
          <w:sz w:val="28"/>
          <w:szCs w:val="28"/>
        </w:rPr>
        <w:t>;</w:t>
      </w:r>
      <w:r w:rsidR="00BB2FB1" w:rsidRPr="004221CA">
        <w:rPr>
          <w:rFonts w:ascii="Times New Roman" w:hAnsi="Times New Roman"/>
          <w:sz w:val="28"/>
          <w:szCs w:val="28"/>
        </w:rPr>
        <w:t xml:space="preserve"> </w:t>
      </w:r>
      <w:r w:rsidR="00C03F8D" w:rsidRPr="004221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21CA" w:rsidRPr="004221CA" w:rsidRDefault="004221CA" w:rsidP="004221CA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</w:t>
      </w:r>
      <w:r w:rsidR="00BB2FB1" w:rsidRPr="004221CA">
        <w:rPr>
          <w:rFonts w:ascii="Times New Roman" w:hAnsi="Times New Roman"/>
          <w:sz w:val="28"/>
          <w:szCs w:val="28"/>
        </w:rPr>
        <w:t>ндивидуальный предприниматель, заместитель председателя Партизанского местного отделения Приморского краевого отделения Общероссийской общественной организации малого и среднего предпринимательства «ОПОРА РОССИИ» Сафанюк Н.Е.</w:t>
      </w:r>
      <w:r>
        <w:rPr>
          <w:rFonts w:ascii="Times New Roman" w:hAnsi="Times New Roman"/>
          <w:sz w:val="28"/>
          <w:szCs w:val="28"/>
        </w:rPr>
        <w:t>;</w:t>
      </w:r>
      <w:r w:rsidR="00C03F8D" w:rsidRPr="004221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21CA" w:rsidRPr="004221CA" w:rsidRDefault="004221CA" w:rsidP="004221CA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</w:t>
      </w:r>
      <w:r w:rsidR="00BB2FB1" w:rsidRPr="004221CA">
        <w:rPr>
          <w:rFonts w:ascii="Times New Roman" w:hAnsi="Times New Roman"/>
          <w:sz w:val="28"/>
          <w:szCs w:val="28"/>
        </w:rPr>
        <w:t>иректор общества с ограниченной ответственностью</w:t>
      </w:r>
      <w:r w:rsidR="00BB2FB1" w:rsidRPr="004221C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B2FB1" w:rsidRPr="004221CA">
        <w:rPr>
          <w:rFonts w:ascii="Times New Roman" w:hAnsi="Times New Roman"/>
          <w:sz w:val="28"/>
          <w:szCs w:val="28"/>
        </w:rPr>
        <w:t>«Меридиан - 132» Трушков О.Е.</w:t>
      </w:r>
      <w:r>
        <w:rPr>
          <w:rFonts w:ascii="Times New Roman" w:hAnsi="Times New Roman"/>
          <w:sz w:val="28"/>
          <w:szCs w:val="28"/>
        </w:rPr>
        <w:t>;</w:t>
      </w:r>
      <w:r w:rsidR="00C03F8D" w:rsidRPr="004221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21CA" w:rsidRPr="004221CA" w:rsidRDefault="004221CA" w:rsidP="004221CA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И</w:t>
      </w:r>
      <w:r w:rsidR="00BB2FB1" w:rsidRPr="004221CA">
        <w:rPr>
          <w:rFonts w:ascii="Times New Roman" w:hAnsi="Times New Roman" w:cs="Times New Roman"/>
          <w:sz w:val="28"/>
          <w:szCs w:val="28"/>
        </w:rPr>
        <w:t>ндивидуальный предприниматель Чеканов О.С.</w:t>
      </w:r>
      <w:r>
        <w:rPr>
          <w:rFonts w:ascii="Times New Roman" w:hAnsi="Times New Roman" w:cs="Times New Roman"/>
          <w:sz w:val="28"/>
          <w:szCs w:val="28"/>
        </w:rPr>
        <w:t>;</w:t>
      </w:r>
      <w:r w:rsidR="00C03F8D" w:rsidRPr="004221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21CA" w:rsidRPr="004221CA" w:rsidRDefault="004221CA" w:rsidP="004221CA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C03F8D" w:rsidRPr="004221CA">
        <w:rPr>
          <w:rFonts w:ascii="Times New Roman" w:hAnsi="Times New Roman" w:cs="Times New Roman"/>
          <w:sz w:val="28"/>
          <w:szCs w:val="28"/>
        </w:rPr>
        <w:t>ндивидуальный предприниматель Цой В.В.</w:t>
      </w:r>
      <w:r>
        <w:rPr>
          <w:rFonts w:ascii="Times New Roman" w:hAnsi="Times New Roman" w:cs="Times New Roman"/>
          <w:sz w:val="28"/>
          <w:szCs w:val="28"/>
        </w:rPr>
        <w:t>;</w:t>
      </w:r>
      <w:r w:rsidR="00C03F8D" w:rsidRPr="004221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21CA" w:rsidRPr="004221CA" w:rsidRDefault="004221CA" w:rsidP="004221CA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C03F8D" w:rsidRPr="004221CA">
        <w:rPr>
          <w:rFonts w:ascii="Times New Roman" w:hAnsi="Times New Roman" w:cs="Times New Roman"/>
          <w:sz w:val="28"/>
          <w:szCs w:val="28"/>
        </w:rPr>
        <w:t>енеральный директор общества с ограниченной ответственностью «Дело Рос</w:t>
      </w:r>
      <w:r w:rsidR="00BB2FB1" w:rsidRPr="004221CA">
        <w:rPr>
          <w:rFonts w:ascii="Times New Roman" w:hAnsi="Times New Roman" w:cs="Times New Roman"/>
          <w:sz w:val="28"/>
          <w:szCs w:val="28"/>
        </w:rPr>
        <w:t>т</w:t>
      </w:r>
      <w:r w:rsidR="00C03F8D" w:rsidRPr="004221CA">
        <w:rPr>
          <w:rFonts w:ascii="Times New Roman" w:hAnsi="Times New Roman" w:cs="Times New Roman"/>
          <w:sz w:val="28"/>
          <w:szCs w:val="28"/>
        </w:rPr>
        <w:t>» Шерстнева О.П.</w:t>
      </w:r>
      <w:r>
        <w:rPr>
          <w:rFonts w:ascii="Times New Roman" w:hAnsi="Times New Roman" w:cs="Times New Roman"/>
          <w:sz w:val="28"/>
          <w:szCs w:val="28"/>
        </w:rPr>
        <w:t>;</w:t>
      </w:r>
      <w:r w:rsidR="00BB2FB1" w:rsidRPr="004221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21CA" w:rsidRPr="004221CA" w:rsidRDefault="004221CA" w:rsidP="004221CA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BB2FB1" w:rsidRPr="004221CA">
        <w:rPr>
          <w:rFonts w:ascii="Times New Roman" w:hAnsi="Times New Roman" w:cs="Times New Roman"/>
          <w:sz w:val="28"/>
          <w:szCs w:val="28"/>
        </w:rPr>
        <w:t>ндивидуальный предприниматель Шин А.Ю.</w:t>
      </w:r>
      <w:r w:rsidR="00B148D9" w:rsidRPr="004221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3F8D" w:rsidRPr="004221CA" w:rsidRDefault="00B148D9" w:rsidP="004221C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21CA">
        <w:rPr>
          <w:rFonts w:ascii="Times New Roman" w:hAnsi="Times New Roman" w:cs="Times New Roman"/>
          <w:sz w:val="28"/>
          <w:szCs w:val="28"/>
        </w:rPr>
        <w:t>Доля представителей бизнеса в составе Совета –</w:t>
      </w:r>
      <w:r w:rsidR="00D06668" w:rsidRPr="004221CA">
        <w:rPr>
          <w:rFonts w:ascii="Times New Roman" w:hAnsi="Times New Roman" w:cs="Times New Roman"/>
          <w:sz w:val="28"/>
          <w:szCs w:val="28"/>
        </w:rPr>
        <w:t>65</w:t>
      </w:r>
      <w:r w:rsidRPr="004221CA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C009F0" w:rsidRPr="00E942E3" w:rsidRDefault="00C009F0" w:rsidP="00C03F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2A7D1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овета по развитию малого и среднего предпринимательства Партизанского муниципального района  проходит не реже 1 раза в квартал и на нем рассматриваются вопросы, инициированные субъектами МСП, протоколы совета публикуются в открытом доступе. </w:t>
      </w:r>
      <w:r w:rsidRPr="00E942E3">
        <w:rPr>
          <w:rFonts w:ascii="Times New Roman" w:hAnsi="Times New Roman" w:cs="Times New Roman"/>
          <w:sz w:val="28"/>
          <w:szCs w:val="28"/>
        </w:rPr>
        <w:t>За отчетный период 20</w:t>
      </w:r>
      <w:r w:rsidR="00E02AE5" w:rsidRPr="00E942E3">
        <w:rPr>
          <w:rFonts w:ascii="Times New Roman" w:hAnsi="Times New Roman" w:cs="Times New Roman"/>
          <w:sz w:val="28"/>
          <w:szCs w:val="28"/>
        </w:rPr>
        <w:t>2</w:t>
      </w:r>
      <w:r w:rsidR="00E942E3" w:rsidRPr="00E942E3">
        <w:rPr>
          <w:rFonts w:ascii="Times New Roman" w:hAnsi="Times New Roman" w:cs="Times New Roman"/>
          <w:sz w:val="28"/>
          <w:szCs w:val="28"/>
        </w:rPr>
        <w:t>1</w:t>
      </w:r>
      <w:r w:rsidRPr="00E942E3">
        <w:rPr>
          <w:rFonts w:ascii="Times New Roman" w:hAnsi="Times New Roman" w:cs="Times New Roman"/>
          <w:sz w:val="28"/>
          <w:szCs w:val="28"/>
        </w:rPr>
        <w:t xml:space="preserve"> года проведено </w:t>
      </w:r>
      <w:r w:rsidR="00E942E3" w:rsidRPr="00E942E3">
        <w:rPr>
          <w:rFonts w:ascii="Times New Roman" w:hAnsi="Times New Roman" w:cs="Times New Roman"/>
          <w:sz w:val="28"/>
          <w:szCs w:val="28"/>
        </w:rPr>
        <w:t xml:space="preserve">10 </w:t>
      </w:r>
      <w:r w:rsidRPr="00E942E3">
        <w:rPr>
          <w:rFonts w:ascii="Times New Roman" w:hAnsi="Times New Roman" w:cs="Times New Roman"/>
          <w:sz w:val="28"/>
          <w:szCs w:val="28"/>
        </w:rPr>
        <w:t xml:space="preserve">заседаний Совета.  </w:t>
      </w:r>
    </w:p>
    <w:p w:rsidR="00C03F8D" w:rsidRDefault="00E02AE5" w:rsidP="00C03F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009F0" w:rsidRPr="00C009F0">
        <w:rPr>
          <w:rFonts w:ascii="Times New Roman" w:hAnsi="Times New Roman" w:cs="Times New Roman"/>
          <w:sz w:val="28"/>
          <w:szCs w:val="28"/>
        </w:rPr>
        <w:t xml:space="preserve"> рамках проведения оценки регулирующего воздействия </w:t>
      </w:r>
      <w:r>
        <w:rPr>
          <w:rFonts w:ascii="Times New Roman" w:hAnsi="Times New Roman" w:cs="Times New Roman"/>
          <w:sz w:val="28"/>
          <w:szCs w:val="28"/>
        </w:rPr>
        <w:t>(</w:t>
      </w:r>
      <w:r w:rsidR="00C009F0" w:rsidRPr="00C009F0">
        <w:rPr>
          <w:rFonts w:ascii="Times New Roman" w:hAnsi="Times New Roman" w:cs="Times New Roman"/>
          <w:sz w:val="28"/>
          <w:szCs w:val="28"/>
        </w:rPr>
        <w:t>по мере поступления от структурных подразделений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C009F0" w:rsidRPr="00C009F0">
        <w:rPr>
          <w:rFonts w:ascii="Times New Roman" w:hAnsi="Times New Roman" w:cs="Times New Roman"/>
          <w:sz w:val="28"/>
          <w:szCs w:val="28"/>
        </w:rPr>
        <w:t xml:space="preserve">, выносятся на обсуждение </w:t>
      </w:r>
      <w:r>
        <w:rPr>
          <w:rFonts w:ascii="Times New Roman" w:hAnsi="Times New Roman" w:cs="Times New Roman"/>
          <w:sz w:val="28"/>
          <w:szCs w:val="28"/>
        </w:rPr>
        <w:t>проекты нормативно - правовых актов, связанных с деятельностью субъектов малого и среднего предпринимательства</w:t>
      </w:r>
      <w:r w:rsidRPr="0047709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009F0" w:rsidRPr="004770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70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заседаниях Совета рассмотрено </w:t>
      </w:r>
      <w:r w:rsidR="00477098" w:rsidRPr="00477098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Pr="004770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477098">
        <w:rPr>
          <w:rFonts w:ascii="Times New Roman" w:hAnsi="Times New Roman" w:cs="Times New Roman"/>
          <w:color w:val="000000" w:themeColor="text1"/>
          <w:sz w:val="28"/>
          <w:szCs w:val="28"/>
        </w:rPr>
        <w:t>двенадцать</w:t>
      </w:r>
      <w:r w:rsidRPr="0047709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C009F0" w:rsidRPr="004770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C009F0" w:rsidRPr="00477098">
        <w:rPr>
          <w:rFonts w:ascii="Times New Roman" w:hAnsi="Times New Roman"/>
          <w:color w:val="000000" w:themeColor="text1"/>
          <w:sz w:val="28"/>
          <w:szCs w:val="28"/>
        </w:rPr>
        <w:t>роект</w:t>
      </w:r>
      <w:r w:rsidR="00477098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="00C009F0" w:rsidRPr="004770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77098">
        <w:rPr>
          <w:rFonts w:ascii="Times New Roman" w:hAnsi="Times New Roman"/>
          <w:color w:val="000000" w:themeColor="text1"/>
          <w:sz w:val="28"/>
          <w:szCs w:val="28"/>
        </w:rPr>
        <w:t>муниципальных нормативных правовых акта</w:t>
      </w:r>
      <w:r w:rsidR="0090332B" w:rsidRPr="00477098">
        <w:rPr>
          <w:rFonts w:ascii="Times New Roman" w:hAnsi="Times New Roman"/>
          <w:color w:val="000000" w:themeColor="text1"/>
          <w:sz w:val="28"/>
          <w:szCs w:val="28"/>
        </w:rPr>
        <w:t xml:space="preserve"> (далее – МНПА)</w:t>
      </w:r>
      <w:r w:rsidRPr="00477098">
        <w:rPr>
          <w:rFonts w:ascii="Times New Roman" w:hAnsi="Times New Roman"/>
          <w:color w:val="000000" w:themeColor="text1"/>
          <w:sz w:val="28"/>
          <w:szCs w:val="28"/>
        </w:rPr>
        <w:t xml:space="preserve">, из которых </w:t>
      </w:r>
      <w:r w:rsidR="00477098" w:rsidRPr="00477098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477098">
        <w:rPr>
          <w:rFonts w:ascii="Times New Roman" w:hAnsi="Times New Roman"/>
          <w:color w:val="000000" w:themeColor="text1"/>
          <w:sz w:val="28"/>
          <w:szCs w:val="28"/>
        </w:rPr>
        <w:t xml:space="preserve"> проектов</w:t>
      </w:r>
      <w:r w:rsidR="0090332B" w:rsidRPr="00477098">
        <w:rPr>
          <w:rFonts w:ascii="Times New Roman" w:hAnsi="Times New Roman"/>
          <w:color w:val="000000" w:themeColor="text1"/>
          <w:sz w:val="28"/>
          <w:szCs w:val="28"/>
        </w:rPr>
        <w:t xml:space="preserve"> МНПА,</w:t>
      </w:r>
      <w:r w:rsidR="00C009F0" w:rsidRPr="00C009F0">
        <w:rPr>
          <w:rFonts w:ascii="Times New Roman" w:hAnsi="Times New Roman"/>
          <w:sz w:val="28"/>
          <w:szCs w:val="28"/>
        </w:rPr>
        <w:t xml:space="preserve"> затрагивающих вопросы осуществления предпринимательской и инвестиционной деятельности получили оценку членами Совета.</w:t>
      </w:r>
      <w:r w:rsidR="006859D0">
        <w:rPr>
          <w:rFonts w:ascii="Times New Roman" w:hAnsi="Times New Roman"/>
          <w:sz w:val="28"/>
          <w:szCs w:val="28"/>
        </w:rPr>
        <w:t xml:space="preserve"> </w:t>
      </w:r>
    </w:p>
    <w:p w:rsidR="006859D0" w:rsidRPr="00E942E3" w:rsidRDefault="006859D0" w:rsidP="00C03F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42E3">
        <w:rPr>
          <w:rFonts w:ascii="Times New Roman" w:hAnsi="Times New Roman"/>
          <w:sz w:val="28"/>
          <w:szCs w:val="28"/>
        </w:rPr>
        <w:t>Протоколы Совета размещены на официальном сайте администрации Партизанского муниципального района, ссылк</w:t>
      </w:r>
      <w:r w:rsidR="0090332B" w:rsidRPr="00E942E3">
        <w:rPr>
          <w:rFonts w:ascii="Times New Roman" w:hAnsi="Times New Roman"/>
          <w:sz w:val="28"/>
          <w:szCs w:val="28"/>
        </w:rPr>
        <w:t>и</w:t>
      </w:r>
      <w:r w:rsidRPr="00E942E3">
        <w:rPr>
          <w:rFonts w:ascii="Times New Roman" w:hAnsi="Times New Roman"/>
          <w:sz w:val="28"/>
          <w:szCs w:val="28"/>
        </w:rPr>
        <w:t xml:space="preserve">: </w:t>
      </w:r>
    </w:p>
    <w:p w:rsidR="00E942E3" w:rsidRPr="00E942E3" w:rsidRDefault="00E942E3" w:rsidP="00E942E3">
      <w:pPr>
        <w:rPr>
          <w:sz w:val="28"/>
          <w:szCs w:val="28"/>
        </w:rPr>
      </w:pPr>
      <w:r w:rsidRPr="00E942E3">
        <w:rPr>
          <w:sz w:val="28"/>
          <w:szCs w:val="28"/>
        </w:rPr>
        <w:t>14.01.2021 № 1</w:t>
      </w:r>
    </w:p>
    <w:p w:rsidR="00E942E3" w:rsidRPr="00E942E3" w:rsidRDefault="00D0550E" w:rsidP="00E942E3">
      <w:pPr>
        <w:rPr>
          <w:sz w:val="28"/>
          <w:szCs w:val="28"/>
        </w:rPr>
      </w:pPr>
      <w:hyperlink r:id="rId13" w:history="1">
        <w:r w:rsidR="00E942E3" w:rsidRPr="00E942E3">
          <w:rPr>
            <w:rStyle w:val="a9"/>
            <w:sz w:val="28"/>
            <w:szCs w:val="28"/>
          </w:rPr>
          <w:t>http://rayon.partizansky.ru/doc/doc_db/605002decc8e0618933c38bc3b610a0c.pdf</w:t>
        </w:r>
      </w:hyperlink>
    </w:p>
    <w:p w:rsidR="00E942E3" w:rsidRPr="00E942E3" w:rsidRDefault="00E942E3" w:rsidP="00E942E3">
      <w:pPr>
        <w:rPr>
          <w:sz w:val="28"/>
          <w:szCs w:val="28"/>
        </w:rPr>
      </w:pPr>
      <w:r w:rsidRPr="00E942E3">
        <w:rPr>
          <w:sz w:val="28"/>
          <w:szCs w:val="28"/>
        </w:rPr>
        <w:t xml:space="preserve">29.01.2021 № 2 </w:t>
      </w:r>
    </w:p>
    <w:p w:rsidR="00E942E3" w:rsidRPr="00E942E3" w:rsidRDefault="00D0550E" w:rsidP="00E942E3">
      <w:pPr>
        <w:rPr>
          <w:sz w:val="28"/>
          <w:szCs w:val="28"/>
        </w:rPr>
      </w:pPr>
      <w:hyperlink r:id="rId14" w:history="1">
        <w:r w:rsidR="00E942E3" w:rsidRPr="00E942E3">
          <w:rPr>
            <w:rStyle w:val="a9"/>
            <w:sz w:val="28"/>
            <w:szCs w:val="28"/>
          </w:rPr>
          <w:t>http://rayon.partizansky.ru/doc/doc_db/9177a04676c7eedde565ea33a9f66a5b.pdf</w:t>
        </w:r>
      </w:hyperlink>
    </w:p>
    <w:p w:rsidR="00E942E3" w:rsidRPr="00E942E3" w:rsidRDefault="00E942E3" w:rsidP="00E942E3">
      <w:pPr>
        <w:rPr>
          <w:sz w:val="28"/>
          <w:szCs w:val="28"/>
        </w:rPr>
      </w:pPr>
      <w:r w:rsidRPr="00E942E3">
        <w:rPr>
          <w:sz w:val="28"/>
          <w:szCs w:val="28"/>
        </w:rPr>
        <w:t xml:space="preserve">19.03.2021 № 3 </w:t>
      </w:r>
      <w:hyperlink r:id="rId15" w:history="1">
        <w:r w:rsidRPr="00E942E3">
          <w:rPr>
            <w:rStyle w:val="a9"/>
            <w:sz w:val="28"/>
            <w:szCs w:val="28"/>
          </w:rPr>
          <w:t>http://rayon.partizansky.ru/doc/doc_db/7c94496a9ea5060330824e27296c486c.pdf</w:t>
        </w:r>
      </w:hyperlink>
    </w:p>
    <w:p w:rsidR="00E942E3" w:rsidRPr="00E942E3" w:rsidRDefault="00E942E3" w:rsidP="00E942E3">
      <w:pPr>
        <w:rPr>
          <w:sz w:val="28"/>
          <w:szCs w:val="28"/>
        </w:rPr>
      </w:pPr>
      <w:r w:rsidRPr="00E942E3">
        <w:rPr>
          <w:sz w:val="28"/>
          <w:szCs w:val="28"/>
        </w:rPr>
        <w:t>25.06.2021 № 4</w:t>
      </w:r>
    </w:p>
    <w:p w:rsidR="00E942E3" w:rsidRPr="00E942E3" w:rsidRDefault="00D0550E" w:rsidP="00E942E3">
      <w:pPr>
        <w:rPr>
          <w:sz w:val="28"/>
          <w:szCs w:val="28"/>
        </w:rPr>
      </w:pPr>
      <w:hyperlink r:id="rId16" w:history="1">
        <w:r w:rsidR="00E942E3" w:rsidRPr="00E942E3">
          <w:rPr>
            <w:rStyle w:val="a9"/>
            <w:sz w:val="28"/>
            <w:szCs w:val="28"/>
          </w:rPr>
          <w:t>http://rayon.partizansky.ru/doc/doc_db/cd68ab8611f88aa311ffcee712a058e6.pdf</w:t>
        </w:r>
      </w:hyperlink>
    </w:p>
    <w:p w:rsidR="00E942E3" w:rsidRPr="00E942E3" w:rsidRDefault="00E942E3" w:rsidP="00E942E3">
      <w:pPr>
        <w:rPr>
          <w:sz w:val="28"/>
          <w:szCs w:val="28"/>
        </w:rPr>
      </w:pPr>
      <w:r w:rsidRPr="00E942E3">
        <w:rPr>
          <w:sz w:val="28"/>
          <w:szCs w:val="28"/>
        </w:rPr>
        <w:t>05.07.2021 № 5</w:t>
      </w:r>
    </w:p>
    <w:p w:rsidR="00E942E3" w:rsidRPr="00E942E3" w:rsidRDefault="00D0550E" w:rsidP="00E942E3">
      <w:pPr>
        <w:rPr>
          <w:sz w:val="28"/>
          <w:szCs w:val="28"/>
        </w:rPr>
      </w:pPr>
      <w:hyperlink r:id="rId17" w:history="1">
        <w:r w:rsidR="00E942E3" w:rsidRPr="00E942E3">
          <w:rPr>
            <w:rStyle w:val="a9"/>
            <w:sz w:val="28"/>
            <w:szCs w:val="28"/>
          </w:rPr>
          <w:t>http://rayon.partizansky.ru/doc/doc_db/ca47b80dc31f33e0e7e97ae8896501ef.pdf</w:t>
        </w:r>
      </w:hyperlink>
    </w:p>
    <w:p w:rsidR="00E942E3" w:rsidRPr="00E942E3" w:rsidRDefault="00E942E3" w:rsidP="00E942E3">
      <w:pPr>
        <w:rPr>
          <w:sz w:val="28"/>
          <w:szCs w:val="28"/>
        </w:rPr>
      </w:pPr>
      <w:r w:rsidRPr="00E942E3">
        <w:rPr>
          <w:sz w:val="28"/>
          <w:szCs w:val="28"/>
        </w:rPr>
        <w:t>22.07.2021 № 6</w:t>
      </w:r>
    </w:p>
    <w:p w:rsidR="00E942E3" w:rsidRPr="00E942E3" w:rsidRDefault="00D0550E" w:rsidP="00E942E3">
      <w:pPr>
        <w:rPr>
          <w:sz w:val="28"/>
          <w:szCs w:val="28"/>
        </w:rPr>
      </w:pPr>
      <w:hyperlink r:id="rId18" w:history="1">
        <w:r w:rsidR="00E942E3" w:rsidRPr="00E942E3">
          <w:rPr>
            <w:rStyle w:val="a9"/>
            <w:sz w:val="28"/>
            <w:szCs w:val="28"/>
          </w:rPr>
          <w:t>http://rayon.partizansky.ru/doc/doc_db/5aeb87b97f0642639e770043bd874e4d.pdf</w:t>
        </w:r>
      </w:hyperlink>
    </w:p>
    <w:p w:rsidR="00E942E3" w:rsidRPr="00E942E3" w:rsidRDefault="00E942E3" w:rsidP="00E942E3">
      <w:pPr>
        <w:rPr>
          <w:sz w:val="28"/>
          <w:szCs w:val="28"/>
        </w:rPr>
      </w:pPr>
      <w:r w:rsidRPr="00E942E3">
        <w:rPr>
          <w:sz w:val="28"/>
          <w:szCs w:val="28"/>
        </w:rPr>
        <w:t>05.08.2021 № 7</w:t>
      </w:r>
    </w:p>
    <w:p w:rsidR="00E942E3" w:rsidRPr="00E942E3" w:rsidRDefault="00D0550E" w:rsidP="00E942E3">
      <w:pPr>
        <w:rPr>
          <w:sz w:val="28"/>
          <w:szCs w:val="28"/>
        </w:rPr>
      </w:pPr>
      <w:hyperlink r:id="rId19" w:history="1">
        <w:r w:rsidR="00E942E3" w:rsidRPr="00E942E3">
          <w:rPr>
            <w:rStyle w:val="a9"/>
            <w:sz w:val="28"/>
            <w:szCs w:val="28"/>
          </w:rPr>
          <w:t>http://rayon.partizansky.ru/doc/doc_db/02d0f23cf556db7268a342a82eecf958.pdf</w:t>
        </w:r>
      </w:hyperlink>
    </w:p>
    <w:p w:rsidR="00E942E3" w:rsidRPr="00E942E3" w:rsidRDefault="00E942E3" w:rsidP="00E942E3">
      <w:pPr>
        <w:rPr>
          <w:sz w:val="28"/>
          <w:szCs w:val="28"/>
        </w:rPr>
      </w:pPr>
      <w:r w:rsidRPr="00E942E3">
        <w:rPr>
          <w:sz w:val="28"/>
          <w:szCs w:val="28"/>
        </w:rPr>
        <w:t>03.09.2021 № 8</w:t>
      </w:r>
    </w:p>
    <w:p w:rsidR="00E942E3" w:rsidRPr="00E942E3" w:rsidRDefault="00D0550E" w:rsidP="00E942E3">
      <w:pPr>
        <w:rPr>
          <w:sz w:val="28"/>
          <w:szCs w:val="28"/>
        </w:rPr>
      </w:pPr>
      <w:hyperlink r:id="rId20" w:history="1">
        <w:r w:rsidR="00E942E3" w:rsidRPr="00E942E3">
          <w:rPr>
            <w:rStyle w:val="a9"/>
            <w:sz w:val="28"/>
            <w:szCs w:val="28"/>
          </w:rPr>
          <w:t>http://rayon.partizansky.ru/doc/doc_db/fb60dca9b0c2bb17d750a0cbfb3b5781.pdf</w:t>
        </w:r>
      </w:hyperlink>
    </w:p>
    <w:p w:rsidR="00E942E3" w:rsidRPr="00E942E3" w:rsidRDefault="00E942E3" w:rsidP="00E942E3">
      <w:pPr>
        <w:rPr>
          <w:sz w:val="28"/>
          <w:szCs w:val="28"/>
        </w:rPr>
      </w:pPr>
      <w:r w:rsidRPr="00E942E3">
        <w:rPr>
          <w:sz w:val="28"/>
          <w:szCs w:val="28"/>
        </w:rPr>
        <w:t>24.09.2021 № 9</w:t>
      </w:r>
    </w:p>
    <w:p w:rsidR="00E942E3" w:rsidRPr="00E942E3" w:rsidRDefault="00D0550E" w:rsidP="00E942E3">
      <w:pPr>
        <w:rPr>
          <w:sz w:val="28"/>
          <w:szCs w:val="28"/>
        </w:rPr>
      </w:pPr>
      <w:hyperlink r:id="rId21" w:history="1">
        <w:r w:rsidR="00E942E3" w:rsidRPr="00E942E3">
          <w:rPr>
            <w:rStyle w:val="a9"/>
            <w:sz w:val="28"/>
            <w:szCs w:val="28"/>
          </w:rPr>
          <w:t>http://rayon.partizansky.ru/doc/doc_db/54e534c455f1a32c2c294683a2ab44c9.pdf</w:t>
        </w:r>
      </w:hyperlink>
    </w:p>
    <w:p w:rsidR="00E942E3" w:rsidRPr="00E942E3" w:rsidRDefault="00E942E3" w:rsidP="00E942E3">
      <w:pPr>
        <w:rPr>
          <w:sz w:val="28"/>
          <w:szCs w:val="28"/>
        </w:rPr>
      </w:pPr>
      <w:r w:rsidRPr="00E942E3">
        <w:rPr>
          <w:sz w:val="28"/>
          <w:szCs w:val="28"/>
        </w:rPr>
        <w:t xml:space="preserve">17.12.2021 - № 10     </w:t>
      </w:r>
    </w:p>
    <w:p w:rsidR="00E942E3" w:rsidRPr="00E942E3" w:rsidRDefault="00D0550E" w:rsidP="00E942E3">
      <w:pPr>
        <w:rPr>
          <w:sz w:val="28"/>
          <w:szCs w:val="28"/>
        </w:rPr>
      </w:pPr>
      <w:hyperlink r:id="rId22" w:history="1">
        <w:r w:rsidR="00E942E3" w:rsidRPr="00E942E3">
          <w:rPr>
            <w:rStyle w:val="a9"/>
            <w:sz w:val="28"/>
            <w:szCs w:val="28"/>
          </w:rPr>
          <w:t>http://rayon.partizansky.ru/doc/doc_db/a7aa4e1d45a448f08ed0e8ffd0d1d87a.pdf</w:t>
        </w:r>
      </w:hyperlink>
    </w:p>
    <w:p w:rsidR="0090332B" w:rsidRDefault="0090332B" w:rsidP="002F3A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7B2B" w:rsidRPr="00207197" w:rsidRDefault="007A7B2B" w:rsidP="00765A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197">
        <w:rPr>
          <w:rFonts w:ascii="Times New Roman" w:hAnsi="Times New Roman" w:cs="Times New Roman"/>
          <w:sz w:val="28"/>
          <w:szCs w:val="28"/>
        </w:rPr>
        <w:t xml:space="preserve">2.4. </w:t>
      </w:r>
      <w:r w:rsidR="006859D0" w:rsidRPr="00207197">
        <w:rPr>
          <w:rFonts w:ascii="Times New Roman" w:hAnsi="Times New Roman" w:cs="Times New Roman"/>
          <w:sz w:val="28"/>
          <w:szCs w:val="28"/>
        </w:rPr>
        <w:t>Р</w:t>
      </w:r>
      <w:r w:rsidRPr="00207197">
        <w:rPr>
          <w:rFonts w:ascii="Times New Roman" w:hAnsi="Times New Roman" w:cs="Times New Roman"/>
          <w:sz w:val="28"/>
          <w:szCs w:val="28"/>
        </w:rPr>
        <w:t xml:space="preserve">езультаты ежегодного мониторинга состояния и развития конкуренции на товарных </w:t>
      </w:r>
      <w:r w:rsidR="003F6F92" w:rsidRPr="00207197">
        <w:rPr>
          <w:rFonts w:ascii="Times New Roman" w:hAnsi="Times New Roman" w:cs="Times New Roman"/>
          <w:sz w:val="28"/>
          <w:szCs w:val="28"/>
        </w:rPr>
        <w:t xml:space="preserve">Партизанского муниципального района </w:t>
      </w:r>
      <w:r w:rsidRPr="00207197">
        <w:rPr>
          <w:rFonts w:ascii="Times New Roman" w:hAnsi="Times New Roman" w:cs="Times New Roman"/>
          <w:sz w:val="28"/>
          <w:szCs w:val="28"/>
        </w:rPr>
        <w:t>Приморского края.</w:t>
      </w:r>
    </w:p>
    <w:p w:rsidR="00CB15CE" w:rsidRPr="00CB15CE" w:rsidRDefault="00CB15CE" w:rsidP="00765A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5C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2.4.1. </w:t>
      </w:r>
      <w:r w:rsidRPr="00CB15CE">
        <w:rPr>
          <w:rFonts w:ascii="Times New Roman" w:hAnsi="Times New Roman" w:cs="Times New Roman"/>
          <w:sz w:val="28"/>
          <w:szCs w:val="28"/>
        </w:rPr>
        <w:t>Результаты анализа ситуации на утвержденных товарных рынках для содействия развитию конкуренции в муниципальном образовании.</w:t>
      </w:r>
    </w:p>
    <w:p w:rsidR="00CB15CE" w:rsidRPr="0084677F" w:rsidRDefault="00CB15CE" w:rsidP="00765A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67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проведении опроса о ситуации на товарных рынках приняли участие </w:t>
      </w:r>
      <w:r w:rsidR="00E16556" w:rsidRPr="0084677F">
        <w:rPr>
          <w:rFonts w:ascii="Times New Roman" w:hAnsi="Times New Roman" w:cs="Times New Roman"/>
          <w:color w:val="000000" w:themeColor="text1"/>
          <w:sz w:val="28"/>
          <w:szCs w:val="28"/>
        </w:rPr>
        <w:t>269</w:t>
      </w:r>
      <w:r w:rsidR="00175E44" w:rsidRPr="008467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467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респондентов, которые оценивали ситуацию на </w:t>
      </w:r>
      <w:r w:rsidR="006B0507" w:rsidRPr="0084677F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8467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товарных рынках, в том числе:</w:t>
      </w:r>
    </w:p>
    <w:p w:rsidR="00CB15CE" w:rsidRPr="0084677F" w:rsidRDefault="00175E44" w:rsidP="00765A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677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16556" w:rsidRPr="0084677F">
        <w:rPr>
          <w:rFonts w:ascii="Times New Roman" w:hAnsi="Times New Roman" w:cs="Times New Roman"/>
          <w:color w:val="000000" w:themeColor="text1"/>
          <w:sz w:val="28"/>
          <w:szCs w:val="28"/>
        </w:rPr>
        <w:t>66</w:t>
      </w:r>
      <w:r w:rsidR="00CB15CE" w:rsidRPr="008467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работающих и </w:t>
      </w:r>
      <w:r w:rsidRPr="0084677F">
        <w:rPr>
          <w:rFonts w:ascii="Times New Roman" w:hAnsi="Times New Roman" w:cs="Times New Roman"/>
          <w:color w:val="000000" w:themeColor="text1"/>
          <w:sz w:val="28"/>
          <w:szCs w:val="28"/>
        </w:rPr>
        <w:t>три</w:t>
      </w:r>
      <w:r w:rsidR="00CB15CE" w:rsidRPr="008467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пенсионер</w:t>
      </w:r>
      <w:r w:rsidR="006B0507" w:rsidRPr="0084677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B15CE" w:rsidRPr="0084677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B15CE" w:rsidRPr="0084677F" w:rsidRDefault="00175E44" w:rsidP="00765A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677F">
        <w:rPr>
          <w:rFonts w:ascii="Times New Roman" w:hAnsi="Times New Roman" w:cs="Times New Roman"/>
          <w:color w:val="000000" w:themeColor="text1"/>
          <w:sz w:val="28"/>
          <w:szCs w:val="28"/>
        </w:rPr>
        <w:t>251</w:t>
      </w:r>
      <w:r w:rsidR="00CB15CE" w:rsidRPr="008467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женщин</w:t>
      </w:r>
      <w:r w:rsidRPr="0084677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B15CE" w:rsidRPr="008467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84677F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CB15CE" w:rsidRPr="008467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мужчин.</w:t>
      </w:r>
    </w:p>
    <w:p w:rsidR="00CB15CE" w:rsidRPr="00CB15CE" w:rsidRDefault="00CB15CE" w:rsidP="00765A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5CE">
        <w:rPr>
          <w:rFonts w:ascii="Times New Roman" w:hAnsi="Times New Roman" w:cs="Times New Roman"/>
          <w:sz w:val="28"/>
          <w:szCs w:val="28"/>
        </w:rPr>
        <w:t>При проведении анализа полученных результатов опроса учтено, что респонденты указывали ответы не на все вопросы анкеты.</w:t>
      </w:r>
    </w:p>
    <w:p w:rsidR="00CB15CE" w:rsidRPr="00CB15CE" w:rsidRDefault="00CB15CE" w:rsidP="00765A1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15CE">
        <w:rPr>
          <w:rFonts w:ascii="Times New Roman" w:hAnsi="Times New Roman" w:cs="Times New Roman"/>
          <w:sz w:val="28"/>
          <w:szCs w:val="28"/>
        </w:rPr>
        <w:t>Согласно данным опроса получены следующие результаты:</w:t>
      </w:r>
    </w:p>
    <w:p w:rsidR="00CB15CE" w:rsidRPr="008A73ED" w:rsidRDefault="008A73ED" w:rsidP="00765A1D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B15CE" w:rsidRPr="008A73ED">
        <w:rPr>
          <w:rFonts w:ascii="Times New Roman" w:hAnsi="Times New Roman"/>
          <w:sz w:val="28"/>
          <w:szCs w:val="28"/>
        </w:rPr>
        <w:t>Рынок услуг розничной торговли лекарственными препаратами, медицинскими изделиями и сопутствующими товарами</w:t>
      </w:r>
      <w:r w:rsidR="006B0507" w:rsidRPr="008A73ED">
        <w:rPr>
          <w:rFonts w:ascii="Times New Roman" w:hAnsi="Times New Roman"/>
          <w:sz w:val="28"/>
          <w:szCs w:val="28"/>
        </w:rPr>
        <w:t xml:space="preserve">: </w:t>
      </w:r>
    </w:p>
    <w:p w:rsidR="006B0507" w:rsidRPr="00680078" w:rsidRDefault="006B0507" w:rsidP="00765A1D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078">
        <w:rPr>
          <w:rFonts w:ascii="Times New Roman" w:hAnsi="Times New Roman" w:cs="Times New Roman"/>
          <w:i/>
          <w:sz w:val="28"/>
          <w:szCs w:val="28"/>
        </w:rPr>
        <w:t xml:space="preserve">- количество организаций мало, считают – </w:t>
      </w:r>
      <w:r w:rsidR="004E4364" w:rsidRPr="00680078">
        <w:rPr>
          <w:rFonts w:ascii="Times New Roman" w:hAnsi="Times New Roman" w:cs="Times New Roman"/>
          <w:i/>
          <w:sz w:val="28"/>
          <w:szCs w:val="28"/>
        </w:rPr>
        <w:t>12</w:t>
      </w:r>
      <w:r w:rsidRPr="00680078">
        <w:rPr>
          <w:rFonts w:ascii="Times New Roman" w:hAnsi="Times New Roman" w:cs="Times New Roman"/>
          <w:i/>
          <w:sz w:val="28"/>
          <w:szCs w:val="28"/>
        </w:rPr>
        <w:t>,5 %;</w:t>
      </w:r>
    </w:p>
    <w:p w:rsidR="006B0507" w:rsidRDefault="006B0507" w:rsidP="00765A1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078">
        <w:rPr>
          <w:rFonts w:ascii="Times New Roman" w:hAnsi="Times New Roman" w:cs="Times New Roman"/>
          <w:i/>
          <w:sz w:val="28"/>
          <w:szCs w:val="28"/>
        </w:rPr>
        <w:t xml:space="preserve">     - количество организаций </w:t>
      </w:r>
      <w:r w:rsidR="004E4364" w:rsidRPr="00680078">
        <w:rPr>
          <w:rFonts w:ascii="Times New Roman" w:hAnsi="Times New Roman" w:cs="Times New Roman"/>
          <w:i/>
          <w:sz w:val="28"/>
          <w:szCs w:val="28"/>
        </w:rPr>
        <w:t>достаточно, считают</w:t>
      </w:r>
      <w:r w:rsidRPr="00680078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175E44" w:rsidRPr="00680078">
        <w:rPr>
          <w:rFonts w:ascii="Times New Roman" w:hAnsi="Times New Roman" w:cs="Times New Roman"/>
          <w:i/>
          <w:sz w:val="28"/>
          <w:szCs w:val="28"/>
        </w:rPr>
        <w:t>98,5</w:t>
      </w:r>
      <w:r w:rsidRPr="00680078">
        <w:rPr>
          <w:rFonts w:ascii="Times New Roman" w:hAnsi="Times New Roman" w:cs="Times New Roman"/>
          <w:i/>
          <w:sz w:val="28"/>
          <w:szCs w:val="28"/>
        </w:rPr>
        <w:t xml:space="preserve"> %;</w:t>
      </w:r>
    </w:p>
    <w:p w:rsidR="00680078" w:rsidRPr="00680078" w:rsidRDefault="00680078" w:rsidP="00765A1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E4364" w:rsidRPr="00A74758" w:rsidRDefault="004E4364" w:rsidP="00765A1D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4758">
        <w:rPr>
          <w:rFonts w:ascii="Times New Roman" w:hAnsi="Times New Roman"/>
          <w:sz w:val="28"/>
          <w:szCs w:val="28"/>
        </w:rPr>
        <w:lastRenderedPageBreak/>
        <w:t>На территории Партизанского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(далее – ПМР)</w:t>
      </w:r>
      <w:r w:rsidRPr="00A74758">
        <w:rPr>
          <w:rFonts w:ascii="Times New Roman" w:hAnsi="Times New Roman"/>
          <w:sz w:val="28"/>
          <w:szCs w:val="28"/>
        </w:rPr>
        <w:t xml:space="preserve"> осуществляют деятельность 6 хозяйствующих субъектов, имеющие </w:t>
      </w:r>
      <w:r w:rsidR="002A7D1D">
        <w:rPr>
          <w:rFonts w:ascii="Times New Roman" w:hAnsi="Times New Roman"/>
          <w:sz w:val="28"/>
          <w:szCs w:val="28"/>
        </w:rPr>
        <w:t>7</w:t>
      </w:r>
      <w:r w:rsidRPr="00A74758">
        <w:rPr>
          <w:rFonts w:ascii="Times New Roman" w:hAnsi="Times New Roman"/>
          <w:sz w:val="28"/>
          <w:szCs w:val="28"/>
        </w:rPr>
        <w:t xml:space="preserve"> обособленных подразделений,  осуществляющие розничную продажу лекарственных препаратов и изделий медицинского назначения. В том числе обособленное подразделение МТ «ФАРМ» осуществляет льготное обеспечение населения Партизанского муниципального района лекарственными препаратами и изделиями медицинского назначения. </w:t>
      </w:r>
      <w:r w:rsidRPr="00A74758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</w:p>
    <w:p w:rsidR="006B0507" w:rsidRPr="008A73ED" w:rsidRDefault="008A73ED" w:rsidP="00765A1D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CB15CE" w:rsidRPr="008A73ED">
        <w:rPr>
          <w:rFonts w:ascii="Times New Roman" w:hAnsi="Times New Roman"/>
          <w:sz w:val="28"/>
          <w:szCs w:val="28"/>
        </w:rPr>
        <w:t>Рынок теплоснабжения (производство тепловой энергии)</w:t>
      </w:r>
      <w:r w:rsidR="006B0507" w:rsidRPr="008A73ED">
        <w:rPr>
          <w:rFonts w:ascii="Times New Roman" w:hAnsi="Times New Roman"/>
          <w:sz w:val="28"/>
          <w:szCs w:val="28"/>
        </w:rPr>
        <w:t>:</w:t>
      </w:r>
    </w:p>
    <w:p w:rsidR="006B0507" w:rsidRPr="00680078" w:rsidRDefault="006B0507" w:rsidP="00765A1D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078">
        <w:rPr>
          <w:rFonts w:ascii="Times New Roman" w:hAnsi="Times New Roman" w:cs="Times New Roman"/>
          <w:i/>
          <w:sz w:val="28"/>
          <w:szCs w:val="28"/>
        </w:rPr>
        <w:t xml:space="preserve">- количество организаций мало, считают – </w:t>
      </w:r>
      <w:r w:rsidR="002A00B4" w:rsidRPr="00680078">
        <w:rPr>
          <w:rFonts w:ascii="Times New Roman" w:hAnsi="Times New Roman" w:cs="Times New Roman"/>
          <w:i/>
          <w:sz w:val="28"/>
          <w:szCs w:val="28"/>
        </w:rPr>
        <w:t xml:space="preserve">44,2 </w:t>
      </w:r>
      <w:r w:rsidRPr="00680078">
        <w:rPr>
          <w:rFonts w:ascii="Times New Roman" w:hAnsi="Times New Roman" w:cs="Times New Roman"/>
          <w:i/>
          <w:sz w:val="28"/>
          <w:szCs w:val="28"/>
        </w:rPr>
        <w:t>%;</w:t>
      </w:r>
    </w:p>
    <w:p w:rsidR="006B0507" w:rsidRDefault="006B0507" w:rsidP="00765A1D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078">
        <w:rPr>
          <w:rFonts w:ascii="Times New Roman" w:hAnsi="Times New Roman" w:cs="Times New Roman"/>
          <w:i/>
          <w:sz w:val="28"/>
          <w:szCs w:val="28"/>
        </w:rPr>
        <w:t xml:space="preserve">- количество организаций </w:t>
      </w:r>
      <w:r w:rsidR="00175E44" w:rsidRPr="00680078">
        <w:rPr>
          <w:rFonts w:ascii="Times New Roman" w:hAnsi="Times New Roman" w:cs="Times New Roman"/>
          <w:i/>
          <w:sz w:val="28"/>
          <w:szCs w:val="28"/>
        </w:rPr>
        <w:t>достаточно, считают</w:t>
      </w:r>
      <w:r w:rsidRPr="00680078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="002A00B4" w:rsidRPr="00680078">
        <w:rPr>
          <w:rFonts w:ascii="Times New Roman" w:hAnsi="Times New Roman" w:cs="Times New Roman"/>
          <w:i/>
          <w:sz w:val="28"/>
          <w:szCs w:val="28"/>
        </w:rPr>
        <w:t xml:space="preserve"> 93 </w:t>
      </w:r>
      <w:r w:rsidRPr="00680078">
        <w:rPr>
          <w:rFonts w:ascii="Times New Roman" w:hAnsi="Times New Roman" w:cs="Times New Roman"/>
          <w:i/>
          <w:sz w:val="28"/>
          <w:szCs w:val="28"/>
        </w:rPr>
        <w:t>%;</w:t>
      </w:r>
    </w:p>
    <w:p w:rsidR="00680078" w:rsidRPr="00680078" w:rsidRDefault="00680078" w:rsidP="00765A1D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E4364" w:rsidRPr="00A74758" w:rsidRDefault="004E4364" w:rsidP="00765A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4758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>ПМР</w:t>
      </w:r>
      <w:r w:rsidRPr="00A74758">
        <w:rPr>
          <w:rFonts w:ascii="Times New Roman" w:hAnsi="Times New Roman"/>
          <w:sz w:val="28"/>
          <w:szCs w:val="28"/>
        </w:rPr>
        <w:t xml:space="preserve"> отсутствуют учреждения и другие предприятия с государственным участием, осуществляющие хозяйственную деятельность по производству тепловой энергии. Структура рынка представлена  частными организациями с формой собственности </w:t>
      </w:r>
      <w:r>
        <w:rPr>
          <w:rFonts w:ascii="Times New Roman" w:hAnsi="Times New Roman"/>
          <w:sz w:val="28"/>
          <w:szCs w:val="28"/>
        </w:rPr>
        <w:t>«</w:t>
      </w:r>
      <w:r w:rsidRPr="00A74758">
        <w:rPr>
          <w:rFonts w:ascii="Times New Roman" w:hAnsi="Times New Roman"/>
          <w:sz w:val="28"/>
          <w:szCs w:val="28"/>
        </w:rPr>
        <w:t>ООО</w:t>
      </w:r>
      <w:r>
        <w:rPr>
          <w:rFonts w:ascii="Times New Roman" w:hAnsi="Times New Roman"/>
          <w:sz w:val="28"/>
          <w:szCs w:val="28"/>
        </w:rPr>
        <w:t>»</w:t>
      </w:r>
      <w:r w:rsidRPr="00A74758">
        <w:rPr>
          <w:rFonts w:ascii="Times New Roman" w:hAnsi="Times New Roman"/>
          <w:sz w:val="28"/>
          <w:szCs w:val="28"/>
        </w:rPr>
        <w:t>. По состоянию на 01.01.202</w:t>
      </w:r>
      <w:r w:rsidR="007D65D0">
        <w:rPr>
          <w:rFonts w:ascii="Times New Roman" w:hAnsi="Times New Roman"/>
          <w:sz w:val="28"/>
          <w:szCs w:val="28"/>
        </w:rPr>
        <w:t>2</w:t>
      </w:r>
      <w:r w:rsidRPr="00A74758">
        <w:rPr>
          <w:rFonts w:ascii="Times New Roman" w:hAnsi="Times New Roman"/>
          <w:sz w:val="28"/>
          <w:szCs w:val="28"/>
        </w:rPr>
        <w:t xml:space="preserve"> число участников рынка </w:t>
      </w:r>
      <w:r w:rsidRPr="00E942E3">
        <w:rPr>
          <w:rFonts w:ascii="Times New Roman" w:hAnsi="Times New Roman"/>
          <w:sz w:val="28"/>
          <w:szCs w:val="28"/>
        </w:rPr>
        <w:t>теплоснабжающих организаций составило 2 (два)</w:t>
      </w:r>
      <w:r w:rsidRPr="00A74758">
        <w:rPr>
          <w:rFonts w:ascii="Times New Roman" w:hAnsi="Times New Roman"/>
          <w:sz w:val="28"/>
          <w:szCs w:val="28"/>
        </w:rPr>
        <w:t xml:space="preserve"> предприятия.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4758">
        <w:rPr>
          <w:rFonts w:ascii="Times New Roman" w:hAnsi="Times New Roman"/>
          <w:sz w:val="28"/>
          <w:szCs w:val="28"/>
        </w:rPr>
        <w:t xml:space="preserve">Доля частных хозяйствующих субъектов, осуществляющих свою деятельность на рынке жилищно-коммунального </w:t>
      </w:r>
      <w:r w:rsidR="0013433C" w:rsidRPr="00A74758">
        <w:rPr>
          <w:rFonts w:ascii="Times New Roman" w:hAnsi="Times New Roman"/>
          <w:sz w:val="28"/>
          <w:szCs w:val="28"/>
        </w:rPr>
        <w:t>хозяйства составляет</w:t>
      </w:r>
      <w:r w:rsidRPr="00A74758">
        <w:rPr>
          <w:rFonts w:ascii="Times New Roman" w:hAnsi="Times New Roman"/>
          <w:sz w:val="28"/>
          <w:szCs w:val="28"/>
        </w:rPr>
        <w:t xml:space="preserve"> 100%. Реализация мероприятий по содействию развития конкуренции на данном рынке направлена на сохранение сложившегося уровня конкурентных отношений.</w:t>
      </w:r>
    </w:p>
    <w:p w:rsidR="00CB15CE" w:rsidRPr="008A73ED" w:rsidRDefault="005E52F6" w:rsidP="00765A1D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A73ED">
        <w:rPr>
          <w:rFonts w:ascii="Times New Roman" w:hAnsi="Times New Roman"/>
          <w:sz w:val="28"/>
          <w:szCs w:val="28"/>
        </w:rPr>
        <w:t xml:space="preserve">.  </w:t>
      </w:r>
      <w:r w:rsidR="00CB15CE" w:rsidRPr="008A73ED">
        <w:rPr>
          <w:rFonts w:ascii="Times New Roman" w:hAnsi="Times New Roman"/>
          <w:sz w:val="28"/>
          <w:szCs w:val="28"/>
        </w:rPr>
        <w:t>Рынок выполнения работ по содержанию и текущему ремонту общего имущества собственников помещений в многоквартирном доме</w:t>
      </w:r>
      <w:r w:rsidR="006B0507" w:rsidRPr="008A73ED">
        <w:rPr>
          <w:rFonts w:ascii="Times New Roman" w:hAnsi="Times New Roman"/>
          <w:sz w:val="28"/>
          <w:szCs w:val="28"/>
        </w:rPr>
        <w:t>:</w:t>
      </w:r>
    </w:p>
    <w:p w:rsidR="008F0B44" w:rsidRPr="00680078" w:rsidRDefault="008F0B44" w:rsidP="00765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Pr="00680078">
        <w:rPr>
          <w:rFonts w:ascii="Times New Roman" w:hAnsi="Times New Roman" w:cs="Times New Roman"/>
          <w:i/>
          <w:sz w:val="28"/>
          <w:szCs w:val="28"/>
        </w:rPr>
        <w:t xml:space="preserve">- количество организаций мало, считают – </w:t>
      </w:r>
      <w:r>
        <w:rPr>
          <w:rFonts w:ascii="Times New Roman" w:hAnsi="Times New Roman" w:cs="Times New Roman"/>
          <w:i/>
          <w:sz w:val="28"/>
          <w:szCs w:val="28"/>
        </w:rPr>
        <w:t>0</w:t>
      </w:r>
      <w:r w:rsidRPr="00680078">
        <w:rPr>
          <w:rFonts w:ascii="Times New Roman" w:hAnsi="Times New Roman" w:cs="Times New Roman"/>
          <w:i/>
          <w:sz w:val="28"/>
          <w:szCs w:val="28"/>
        </w:rPr>
        <w:t xml:space="preserve"> %;</w:t>
      </w:r>
    </w:p>
    <w:p w:rsidR="006B0507" w:rsidRPr="00680078" w:rsidRDefault="006B0507" w:rsidP="00765A1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078">
        <w:rPr>
          <w:rFonts w:ascii="Times New Roman" w:hAnsi="Times New Roman" w:cs="Times New Roman"/>
          <w:i/>
          <w:sz w:val="28"/>
          <w:szCs w:val="28"/>
        </w:rPr>
        <w:t>- количество организаций достаточно, считают – 87,5 %;</w:t>
      </w:r>
    </w:p>
    <w:p w:rsidR="00A76A3C" w:rsidRPr="00E942E3" w:rsidRDefault="00A76A3C" w:rsidP="00765A1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935AA">
        <w:rPr>
          <w:rFonts w:ascii="Times New Roman" w:hAnsi="Times New Roman"/>
          <w:sz w:val="28"/>
          <w:szCs w:val="28"/>
        </w:rPr>
        <w:t>На территории Партизанского муниципального района расположено 1</w:t>
      </w:r>
      <w:r w:rsidR="00E942E3">
        <w:rPr>
          <w:rFonts w:ascii="Times New Roman" w:hAnsi="Times New Roman"/>
          <w:sz w:val="28"/>
          <w:szCs w:val="28"/>
        </w:rPr>
        <w:t>1</w:t>
      </w:r>
      <w:r w:rsidRPr="00C935AA">
        <w:rPr>
          <w:rFonts w:ascii="Times New Roman" w:hAnsi="Times New Roman"/>
          <w:sz w:val="28"/>
          <w:szCs w:val="28"/>
        </w:rPr>
        <w:t xml:space="preserve">6 </w:t>
      </w:r>
      <w:r>
        <w:rPr>
          <w:rFonts w:ascii="Times New Roman" w:hAnsi="Times New Roman"/>
          <w:sz w:val="28"/>
          <w:szCs w:val="28"/>
        </w:rPr>
        <w:t>многоквартирных домов (далее – МКД)</w:t>
      </w:r>
      <w:r w:rsidRPr="00C935AA">
        <w:rPr>
          <w:rFonts w:ascii="Times New Roman" w:hAnsi="Times New Roman"/>
          <w:sz w:val="28"/>
          <w:szCs w:val="28"/>
        </w:rPr>
        <w:t>. Собственниками жилых помещений во всех МКД избран и реализуется способ управления МКД</w:t>
      </w:r>
      <w:r w:rsidR="007150F1">
        <w:rPr>
          <w:rFonts w:ascii="Times New Roman" w:hAnsi="Times New Roman"/>
          <w:sz w:val="28"/>
          <w:szCs w:val="28"/>
        </w:rPr>
        <w:t xml:space="preserve"> – 6 ТСЖ</w:t>
      </w:r>
      <w:r w:rsidRPr="00C935AA">
        <w:rPr>
          <w:rFonts w:ascii="Times New Roman" w:hAnsi="Times New Roman"/>
          <w:sz w:val="28"/>
          <w:szCs w:val="28"/>
        </w:rPr>
        <w:t xml:space="preserve">. </w:t>
      </w:r>
      <w:r w:rsidRPr="00E942E3">
        <w:rPr>
          <w:rFonts w:ascii="Times New Roman" w:hAnsi="Times New Roman"/>
          <w:sz w:val="28"/>
          <w:szCs w:val="28"/>
        </w:rPr>
        <w:t xml:space="preserve">На территории ПМР работают: </w:t>
      </w:r>
      <w:r w:rsidR="00E942E3" w:rsidRPr="00E942E3">
        <w:rPr>
          <w:rFonts w:ascii="Times New Roman" w:hAnsi="Times New Roman"/>
          <w:sz w:val="28"/>
          <w:szCs w:val="28"/>
        </w:rPr>
        <w:t>2</w:t>
      </w:r>
      <w:r w:rsidRPr="00E942E3">
        <w:rPr>
          <w:rFonts w:ascii="Times New Roman" w:hAnsi="Times New Roman"/>
          <w:sz w:val="28"/>
          <w:szCs w:val="28"/>
        </w:rPr>
        <w:t xml:space="preserve"> управляющ</w:t>
      </w:r>
      <w:r w:rsidR="00E942E3" w:rsidRPr="00E942E3">
        <w:rPr>
          <w:rFonts w:ascii="Times New Roman" w:hAnsi="Times New Roman"/>
          <w:sz w:val="28"/>
          <w:szCs w:val="28"/>
        </w:rPr>
        <w:t>ие</w:t>
      </w:r>
      <w:r w:rsidRPr="00E942E3">
        <w:rPr>
          <w:rFonts w:ascii="Times New Roman" w:hAnsi="Times New Roman"/>
          <w:sz w:val="28"/>
          <w:szCs w:val="28"/>
        </w:rPr>
        <w:t xml:space="preserve"> компани</w:t>
      </w:r>
      <w:r w:rsidR="00E942E3" w:rsidRPr="00E942E3">
        <w:rPr>
          <w:rFonts w:ascii="Times New Roman" w:hAnsi="Times New Roman"/>
          <w:sz w:val="28"/>
          <w:szCs w:val="28"/>
        </w:rPr>
        <w:t>и</w:t>
      </w:r>
      <w:r w:rsidRPr="00E942E3">
        <w:rPr>
          <w:rFonts w:ascii="Times New Roman" w:hAnsi="Times New Roman"/>
          <w:sz w:val="28"/>
          <w:szCs w:val="28"/>
        </w:rPr>
        <w:t xml:space="preserve"> и </w:t>
      </w:r>
      <w:r w:rsidR="00E942E3" w:rsidRPr="00E942E3">
        <w:rPr>
          <w:rFonts w:ascii="Times New Roman" w:hAnsi="Times New Roman"/>
          <w:sz w:val="28"/>
          <w:szCs w:val="28"/>
        </w:rPr>
        <w:t>4</w:t>
      </w:r>
      <w:r w:rsidRPr="00E942E3">
        <w:rPr>
          <w:rFonts w:ascii="Times New Roman" w:hAnsi="Times New Roman"/>
          <w:sz w:val="28"/>
          <w:szCs w:val="28"/>
        </w:rPr>
        <w:t xml:space="preserve"> компани</w:t>
      </w:r>
      <w:r w:rsidR="00E942E3" w:rsidRPr="00E942E3">
        <w:rPr>
          <w:rFonts w:ascii="Times New Roman" w:hAnsi="Times New Roman"/>
          <w:sz w:val="28"/>
          <w:szCs w:val="28"/>
        </w:rPr>
        <w:t>и, оказывающие</w:t>
      </w:r>
      <w:r w:rsidRPr="00E942E3">
        <w:rPr>
          <w:rFonts w:ascii="Times New Roman" w:hAnsi="Times New Roman"/>
          <w:sz w:val="28"/>
          <w:szCs w:val="28"/>
        </w:rPr>
        <w:t xml:space="preserve"> услуги по обслуживанию МКД.</w:t>
      </w:r>
    </w:p>
    <w:p w:rsidR="00CB15CE" w:rsidRPr="008A73ED" w:rsidRDefault="005E52F6" w:rsidP="00765A1D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A73ED">
        <w:rPr>
          <w:rFonts w:ascii="Times New Roman" w:hAnsi="Times New Roman"/>
          <w:sz w:val="28"/>
          <w:szCs w:val="28"/>
        </w:rPr>
        <w:t xml:space="preserve">. </w:t>
      </w:r>
      <w:r w:rsidR="00CB15CE" w:rsidRPr="008A73ED">
        <w:rPr>
          <w:rFonts w:ascii="Times New Roman" w:hAnsi="Times New Roman"/>
          <w:sz w:val="28"/>
          <w:szCs w:val="28"/>
        </w:rPr>
        <w:t>Рынок оказания услуг по перевозке пассажиров автомобильным транспортом по муниципальным маршрутам регулярных перевозок</w:t>
      </w:r>
      <w:r w:rsidR="004E4364" w:rsidRPr="008A73ED">
        <w:rPr>
          <w:rFonts w:ascii="Times New Roman" w:hAnsi="Times New Roman"/>
          <w:sz w:val="28"/>
          <w:szCs w:val="28"/>
        </w:rPr>
        <w:t>:</w:t>
      </w:r>
    </w:p>
    <w:p w:rsidR="006B0507" w:rsidRPr="00680078" w:rsidRDefault="00A76A3C" w:rsidP="00765A1D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07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</w:t>
      </w:r>
      <w:r w:rsidR="006B0507" w:rsidRPr="00680078">
        <w:rPr>
          <w:rFonts w:ascii="Times New Roman" w:hAnsi="Times New Roman" w:cs="Times New Roman"/>
          <w:i/>
          <w:sz w:val="28"/>
          <w:szCs w:val="28"/>
        </w:rPr>
        <w:t xml:space="preserve">- количество организаций мало, считают – </w:t>
      </w:r>
      <w:r w:rsidR="008A73ED" w:rsidRPr="00680078">
        <w:rPr>
          <w:rFonts w:ascii="Times New Roman" w:hAnsi="Times New Roman" w:cs="Times New Roman"/>
          <w:i/>
          <w:sz w:val="28"/>
          <w:szCs w:val="28"/>
        </w:rPr>
        <w:t>6</w:t>
      </w:r>
      <w:r w:rsidR="002A00B4" w:rsidRPr="00680078">
        <w:rPr>
          <w:rFonts w:ascii="Times New Roman" w:hAnsi="Times New Roman" w:cs="Times New Roman"/>
          <w:i/>
          <w:sz w:val="28"/>
          <w:szCs w:val="28"/>
        </w:rPr>
        <w:t>7</w:t>
      </w:r>
      <w:r w:rsidR="006B0507" w:rsidRPr="00680078">
        <w:rPr>
          <w:rFonts w:ascii="Times New Roman" w:hAnsi="Times New Roman" w:cs="Times New Roman"/>
          <w:i/>
          <w:sz w:val="28"/>
          <w:szCs w:val="28"/>
        </w:rPr>
        <w:t xml:space="preserve"> %;</w:t>
      </w:r>
    </w:p>
    <w:p w:rsidR="006B0507" w:rsidRDefault="006B0507" w:rsidP="00765A1D">
      <w:pPr>
        <w:pStyle w:val="a8"/>
        <w:autoSpaceDE w:val="0"/>
        <w:autoSpaceDN w:val="0"/>
        <w:adjustRightInd w:val="0"/>
        <w:spacing w:after="0" w:line="240" w:lineRule="auto"/>
        <w:ind w:left="0" w:firstLine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078">
        <w:rPr>
          <w:rFonts w:ascii="Times New Roman" w:hAnsi="Times New Roman" w:cs="Times New Roman"/>
          <w:i/>
          <w:sz w:val="28"/>
          <w:szCs w:val="28"/>
        </w:rPr>
        <w:t xml:space="preserve"> - количество организаций достаточно, считают – </w:t>
      </w:r>
      <w:r w:rsidR="002A00B4" w:rsidRPr="00680078">
        <w:rPr>
          <w:rFonts w:ascii="Times New Roman" w:hAnsi="Times New Roman" w:cs="Times New Roman"/>
          <w:i/>
          <w:sz w:val="28"/>
          <w:szCs w:val="28"/>
        </w:rPr>
        <w:t>49</w:t>
      </w:r>
      <w:r w:rsidRPr="00680078">
        <w:rPr>
          <w:rFonts w:ascii="Times New Roman" w:hAnsi="Times New Roman" w:cs="Times New Roman"/>
          <w:i/>
          <w:sz w:val="28"/>
          <w:szCs w:val="28"/>
        </w:rPr>
        <w:t>,</w:t>
      </w:r>
      <w:r w:rsidR="002A00B4" w:rsidRPr="00680078">
        <w:rPr>
          <w:rFonts w:ascii="Times New Roman" w:hAnsi="Times New Roman" w:cs="Times New Roman"/>
          <w:i/>
          <w:sz w:val="28"/>
          <w:szCs w:val="28"/>
        </w:rPr>
        <w:t>8</w:t>
      </w:r>
      <w:r w:rsidRPr="00680078">
        <w:rPr>
          <w:rFonts w:ascii="Times New Roman" w:hAnsi="Times New Roman" w:cs="Times New Roman"/>
          <w:i/>
          <w:sz w:val="28"/>
          <w:szCs w:val="28"/>
        </w:rPr>
        <w:t xml:space="preserve"> %;</w:t>
      </w:r>
    </w:p>
    <w:p w:rsidR="00680078" w:rsidRPr="00680078" w:rsidRDefault="00680078" w:rsidP="00765A1D">
      <w:pPr>
        <w:pStyle w:val="a8"/>
        <w:autoSpaceDE w:val="0"/>
        <w:autoSpaceDN w:val="0"/>
        <w:adjustRightInd w:val="0"/>
        <w:spacing w:after="0" w:line="240" w:lineRule="auto"/>
        <w:ind w:left="0" w:firstLine="141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76A3C" w:rsidRPr="007150F1" w:rsidRDefault="00A76A3C" w:rsidP="00765A1D">
      <w:pPr>
        <w:pStyle w:val="a8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6A3C">
        <w:rPr>
          <w:rFonts w:ascii="Times New Roman" w:hAnsi="Times New Roman"/>
          <w:bCs/>
          <w:sz w:val="28"/>
          <w:szCs w:val="28"/>
        </w:rPr>
        <w:t xml:space="preserve">Мониторинг пассажиропотока выполняется регулярно. </w:t>
      </w:r>
      <w:r w:rsidR="0013433C">
        <w:rPr>
          <w:rFonts w:ascii="Times New Roman" w:hAnsi="Times New Roman"/>
          <w:sz w:val="28"/>
          <w:szCs w:val="28"/>
        </w:rPr>
        <w:t>Ряд существующих</w:t>
      </w:r>
      <w:r w:rsidRPr="00A76A3C">
        <w:rPr>
          <w:rFonts w:ascii="Times New Roman" w:hAnsi="Times New Roman"/>
          <w:sz w:val="28"/>
          <w:szCs w:val="28"/>
        </w:rPr>
        <w:t xml:space="preserve"> маршрутов, по кото</w:t>
      </w:r>
      <w:r>
        <w:rPr>
          <w:rFonts w:ascii="Times New Roman" w:hAnsi="Times New Roman"/>
          <w:sz w:val="28"/>
          <w:szCs w:val="28"/>
        </w:rPr>
        <w:t xml:space="preserve">рым осуществляются перевозки по </w:t>
      </w:r>
      <w:r w:rsidRPr="00A76A3C">
        <w:rPr>
          <w:rFonts w:ascii="Times New Roman" w:hAnsi="Times New Roman"/>
          <w:sz w:val="28"/>
          <w:szCs w:val="28"/>
        </w:rPr>
        <w:t xml:space="preserve">нерегулируемым </w:t>
      </w:r>
      <w:r w:rsidR="000966E3" w:rsidRPr="00A76A3C">
        <w:rPr>
          <w:rFonts w:ascii="Times New Roman" w:hAnsi="Times New Roman"/>
          <w:sz w:val="28"/>
          <w:szCs w:val="28"/>
        </w:rPr>
        <w:t>тарифам, являются</w:t>
      </w:r>
      <w:r w:rsidRPr="00A76A3C">
        <w:rPr>
          <w:rFonts w:ascii="Times New Roman" w:hAnsi="Times New Roman"/>
          <w:sz w:val="28"/>
          <w:szCs w:val="28"/>
        </w:rPr>
        <w:t xml:space="preserve"> </w:t>
      </w:r>
      <w:r w:rsidR="000966E3" w:rsidRPr="00A76A3C">
        <w:rPr>
          <w:rFonts w:ascii="Times New Roman" w:hAnsi="Times New Roman"/>
          <w:sz w:val="28"/>
          <w:szCs w:val="28"/>
        </w:rPr>
        <w:t>нерентабельными и</w:t>
      </w:r>
      <w:r w:rsidRPr="00A76A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востребованы </w:t>
      </w:r>
      <w:r w:rsidR="007150F1">
        <w:rPr>
          <w:rFonts w:ascii="Times New Roman" w:hAnsi="Times New Roman"/>
          <w:sz w:val="28"/>
          <w:szCs w:val="28"/>
        </w:rPr>
        <w:t xml:space="preserve">в полном объеме </w:t>
      </w:r>
      <w:r w:rsidRPr="00A76A3C">
        <w:rPr>
          <w:rFonts w:ascii="Times New Roman" w:hAnsi="Times New Roman"/>
          <w:sz w:val="28"/>
          <w:szCs w:val="28"/>
        </w:rPr>
        <w:t>жите</w:t>
      </w:r>
      <w:r>
        <w:rPr>
          <w:rFonts w:ascii="Times New Roman" w:hAnsi="Times New Roman"/>
          <w:sz w:val="28"/>
          <w:szCs w:val="28"/>
        </w:rPr>
        <w:t>лями (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Владимиро-Александровское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Хмыловка</w:t>
      </w:r>
      <w:proofErr w:type="spellEnd"/>
      <w:r>
        <w:rPr>
          <w:rFonts w:ascii="Times New Roman" w:hAnsi="Times New Roman"/>
          <w:sz w:val="28"/>
          <w:szCs w:val="28"/>
        </w:rPr>
        <w:t xml:space="preserve"> - Владимиро </w:t>
      </w:r>
      <w:r w:rsidRPr="00A76A3C">
        <w:rPr>
          <w:rFonts w:ascii="Times New Roman" w:hAnsi="Times New Roman"/>
          <w:sz w:val="28"/>
          <w:szCs w:val="28"/>
        </w:rPr>
        <w:t xml:space="preserve">Александровское).  По маршруту </w:t>
      </w:r>
      <w:proofErr w:type="gramStart"/>
      <w:r w:rsidRPr="00A76A3C">
        <w:rPr>
          <w:rFonts w:ascii="Times New Roman" w:hAnsi="Times New Roman"/>
          <w:sz w:val="28"/>
          <w:szCs w:val="28"/>
        </w:rPr>
        <w:t>Владими</w:t>
      </w:r>
      <w:r>
        <w:rPr>
          <w:rFonts w:ascii="Times New Roman" w:hAnsi="Times New Roman"/>
          <w:sz w:val="28"/>
          <w:szCs w:val="28"/>
        </w:rPr>
        <w:t>ро-Александровское</w:t>
      </w:r>
      <w:proofErr w:type="gramEnd"/>
      <w:r>
        <w:rPr>
          <w:rFonts w:ascii="Times New Roman" w:hAnsi="Times New Roman"/>
          <w:sz w:val="28"/>
          <w:szCs w:val="28"/>
        </w:rPr>
        <w:t xml:space="preserve"> – Новая Сила </w:t>
      </w:r>
      <w:r w:rsidR="007150F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6A3C">
        <w:rPr>
          <w:rFonts w:ascii="Times New Roman" w:hAnsi="Times New Roman"/>
          <w:sz w:val="28"/>
          <w:szCs w:val="28"/>
        </w:rPr>
        <w:t>Владимиро-Александровское</w:t>
      </w:r>
      <w:proofErr w:type="spellEnd"/>
      <w:r w:rsidRPr="00A76A3C">
        <w:rPr>
          <w:rFonts w:ascii="Times New Roman" w:hAnsi="Times New Roman"/>
          <w:sz w:val="28"/>
          <w:szCs w:val="28"/>
        </w:rPr>
        <w:t xml:space="preserve"> принято решение об изменении типа автобуса на малый класс по результатам мониторинга. </w:t>
      </w:r>
      <w:r w:rsidR="007150F1">
        <w:rPr>
          <w:rFonts w:ascii="Times New Roman" w:hAnsi="Times New Roman"/>
          <w:sz w:val="28"/>
          <w:szCs w:val="28"/>
        </w:rPr>
        <w:t>Д</w:t>
      </w:r>
      <w:r w:rsidRPr="00A76A3C">
        <w:rPr>
          <w:rFonts w:ascii="Times New Roman" w:hAnsi="Times New Roman"/>
          <w:sz w:val="28"/>
          <w:szCs w:val="28"/>
        </w:rPr>
        <w:t xml:space="preserve">ля жителей с. </w:t>
      </w:r>
      <w:proofErr w:type="spellStart"/>
      <w:r w:rsidRPr="00A76A3C">
        <w:rPr>
          <w:rFonts w:ascii="Times New Roman" w:hAnsi="Times New Roman"/>
          <w:sz w:val="28"/>
          <w:szCs w:val="28"/>
        </w:rPr>
        <w:t>Хмыловка</w:t>
      </w:r>
      <w:proofErr w:type="spellEnd"/>
      <w:r w:rsidRPr="00A76A3C">
        <w:rPr>
          <w:rFonts w:ascii="Times New Roman" w:hAnsi="Times New Roman"/>
          <w:sz w:val="28"/>
          <w:szCs w:val="28"/>
        </w:rPr>
        <w:t xml:space="preserve"> </w:t>
      </w:r>
      <w:r w:rsidR="007150F1">
        <w:rPr>
          <w:rFonts w:ascii="Times New Roman" w:hAnsi="Times New Roman"/>
          <w:sz w:val="28"/>
          <w:szCs w:val="28"/>
        </w:rPr>
        <w:t xml:space="preserve">важно </w:t>
      </w:r>
      <w:r w:rsidRPr="00A76A3C">
        <w:rPr>
          <w:rFonts w:ascii="Times New Roman" w:hAnsi="Times New Roman"/>
          <w:sz w:val="28"/>
          <w:szCs w:val="28"/>
        </w:rPr>
        <w:t>открытие автобусного сообщения с  п.</w:t>
      </w:r>
      <w:r w:rsidR="008A73ED">
        <w:rPr>
          <w:rFonts w:ascii="Times New Roman" w:hAnsi="Times New Roman"/>
          <w:sz w:val="28"/>
          <w:szCs w:val="28"/>
        </w:rPr>
        <w:t xml:space="preserve"> </w:t>
      </w:r>
      <w:r w:rsidRPr="00A76A3C">
        <w:rPr>
          <w:rFonts w:ascii="Times New Roman" w:hAnsi="Times New Roman"/>
          <w:sz w:val="28"/>
          <w:szCs w:val="28"/>
        </w:rPr>
        <w:t xml:space="preserve">Врангель, в котором трудится основное количество трудоспособного населения села. </w:t>
      </w:r>
      <w:bookmarkStart w:id="0" w:name="P40"/>
      <w:bookmarkEnd w:id="0"/>
      <w:r w:rsidRPr="00A76A3C">
        <w:rPr>
          <w:rFonts w:ascii="Times New Roman" w:hAnsi="Times New Roman"/>
          <w:sz w:val="28"/>
          <w:szCs w:val="28"/>
        </w:rPr>
        <w:t>Открытие муниципального маршрута в границах  муниципального района не востребовано жителями с.</w:t>
      </w:r>
      <w:r w:rsidR="008A73ED">
        <w:rPr>
          <w:rFonts w:ascii="Times New Roman" w:hAnsi="Times New Roman"/>
          <w:sz w:val="28"/>
          <w:szCs w:val="28"/>
        </w:rPr>
        <w:t xml:space="preserve"> </w:t>
      </w:r>
      <w:r w:rsidRPr="00A76A3C">
        <w:rPr>
          <w:rFonts w:ascii="Times New Roman" w:hAnsi="Times New Roman"/>
          <w:sz w:val="28"/>
          <w:szCs w:val="28"/>
        </w:rPr>
        <w:t xml:space="preserve">Хмыловка. </w:t>
      </w:r>
      <w:r w:rsidR="007150F1" w:rsidRPr="007150F1">
        <w:rPr>
          <w:rFonts w:ascii="Times New Roman" w:hAnsi="Times New Roman" w:cs="Times New Roman"/>
          <w:sz w:val="28"/>
          <w:szCs w:val="28"/>
        </w:rPr>
        <w:t>Пассажирские перевозки в 2021 не осуществлялись.</w:t>
      </w:r>
    </w:p>
    <w:p w:rsidR="00CB15CE" w:rsidRPr="008A73ED" w:rsidRDefault="005E52F6" w:rsidP="00765A1D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A73ED">
        <w:rPr>
          <w:rFonts w:ascii="Times New Roman" w:hAnsi="Times New Roman"/>
          <w:sz w:val="28"/>
          <w:szCs w:val="28"/>
        </w:rPr>
        <w:t xml:space="preserve">.  </w:t>
      </w:r>
      <w:r w:rsidR="00CB15CE" w:rsidRPr="008A73ED">
        <w:rPr>
          <w:rFonts w:ascii="Times New Roman" w:hAnsi="Times New Roman"/>
          <w:sz w:val="28"/>
          <w:szCs w:val="28"/>
        </w:rPr>
        <w:t>Рынок жилищного строительства (за исключением Московского фонда реновации жилой застройки и индивидуального жилищного строительства)</w:t>
      </w:r>
      <w:r w:rsidR="004E4364" w:rsidRPr="008A73ED">
        <w:rPr>
          <w:rFonts w:ascii="Times New Roman" w:hAnsi="Times New Roman"/>
          <w:sz w:val="28"/>
          <w:szCs w:val="28"/>
        </w:rPr>
        <w:t>:</w:t>
      </w:r>
    </w:p>
    <w:p w:rsidR="004E4364" w:rsidRPr="00680078" w:rsidRDefault="004E4364" w:rsidP="00765A1D">
      <w:pPr>
        <w:pStyle w:val="a8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078">
        <w:rPr>
          <w:rFonts w:ascii="Times New Roman" w:hAnsi="Times New Roman" w:cs="Times New Roman"/>
          <w:i/>
          <w:sz w:val="28"/>
          <w:szCs w:val="28"/>
        </w:rPr>
        <w:t xml:space="preserve">  - количество организаций мало, считают – </w:t>
      </w:r>
      <w:r w:rsidR="002A00B4" w:rsidRPr="00680078">
        <w:rPr>
          <w:rFonts w:ascii="Times New Roman" w:hAnsi="Times New Roman" w:cs="Times New Roman"/>
          <w:i/>
          <w:sz w:val="28"/>
          <w:szCs w:val="28"/>
        </w:rPr>
        <w:t>93,3</w:t>
      </w:r>
      <w:r w:rsidRPr="00680078">
        <w:rPr>
          <w:rFonts w:ascii="Times New Roman" w:hAnsi="Times New Roman" w:cs="Times New Roman"/>
          <w:i/>
          <w:sz w:val="28"/>
          <w:szCs w:val="28"/>
        </w:rPr>
        <w:t xml:space="preserve"> %;</w:t>
      </w:r>
    </w:p>
    <w:p w:rsidR="004E4364" w:rsidRDefault="004E4364" w:rsidP="00765A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078">
        <w:rPr>
          <w:rFonts w:ascii="Times New Roman" w:hAnsi="Times New Roman" w:cs="Times New Roman"/>
          <w:i/>
          <w:sz w:val="28"/>
          <w:szCs w:val="28"/>
        </w:rPr>
        <w:t xml:space="preserve">  - количество организаций не изменилось – </w:t>
      </w:r>
      <w:r w:rsidR="002A00B4" w:rsidRPr="00680078">
        <w:rPr>
          <w:rFonts w:ascii="Times New Roman" w:hAnsi="Times New Roman" w:cs="Times New Roman"/>
          <w:i/>
          <w:sz w:val="28"/>
          <w:szCs w:val="28"/>
        </w:rPr>
        <w:t>1</w:t>
      </w:r>
      <w:r w:rsidRPr="00680078">
        <w:rPr>
          <w:rFonts w:ascii="Times New Roman" w:hAnsi="Times New Roman" w:cs="Times New Roman"/>
          <w:i/>
          <w:sz w:val="28"/>
          <w:szCs w:val="28"/>
        </w:rPr>
        <w:t>2,5 %</w:t>
      </w:r>
      <w:r w:rsidR="0013433C">
        <w:rPr>
          <w:rFonts w:ascii="Times New Roman" w:hAnsi="Times New Roman" w:cs="Times New Roman"/>
          <w:i/>
          <w:sz w:val="28"/>
          <w:szCs w:val="28"/>
        </w:rPr>
        <w:t>.</w:t>
      </w:r>
    </w:p>
    <w:p w:rsidR="00680078" w:rsidRPr="00680078" w:rsidRDefault="00680078" w:rsidP="00765A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A73ED" w:rsidRPr="00070D6A" w:rsidRDefault="008A73ED" w:rsidP="00765A1D">
      <w:pPr>
        <w:spacing w:after="0" w:line="36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0B54">
        <w:rPr>
          <w:rFonts w:ascii="Times New Roman" w:hAnsi="Times New Roman"/>
          <w:sz w:val="28"/>
          <w:szCs w:val="28"/>
        </w:rPr>
        <w:t>В 202</w:t>
      </w:r>
      <w:r w:rsidR="007D65D0">
        <w:rPr>
          <w:rFonts w:ascii="Times New Roman" w:hAnsi="Times New Roman"/>
          <w:sz w:val="28"/>
          <w:szCs w:val="28"/>
        </w:rPr>
        <w:t>1</w:t>
      </w:r>
      <w:r w:rsidRPr="00A70B54">
        <w:rPr>
          <w:rFonts w:ascii="Times New Roman" w:hAnsi="Times New Roman"/>
          <w:sz w:val="28"/>
          <w:szCs w:val="28"/>
        </w:rPr>
        <w:t xml:space="preserve"> году введено в эксплуатацию жилых помещений общей площадью </w:t>
      </w:r>
      <w:r w:rsidRPr="00070D6A">
        <w:rPr>
          <w:rFonts w:ascii="Times New Roman" w:hAnsi="Times New Roman"/>
          <w:color w:val="000000" w:themeColor="text1"/>
          <w:sz w:val="28"/>
          <w:szCs w:val="28"/>
        </w:rPr>
        <w:t xml:space="preserve">всего </w:t>
      </w:r>
      <w:r w:rsidR="00342226" w:rsidRPr="00070D6A">
        <w:rPr>
          <w:rFonts w:ascii="Times New Roman" w:hAnsi="Times New Roman"/>
          <w:color w:val="000000" w:themeColor="text1"/>
          <w:sz w:val="28"/>
          <w:szCs w:val="28"/>
        </w:rPr>
        <w:t>21 005</w:t>
      </w:r>
      <w:r w:rsidRPr="00070D6A">
        <w:rPr>
          <w:rFonts w:ascii="Times New Roman" w:hAnsi="Times New Roman"/>
          <w:color w:val="000000" w:themeColor="text1"/>
          <w:sz w:val="28"/>
          <w:szCs w:val="28"/>
        </w:rPr>
        <w:t xml:space="preserve"> тыс. м² или </w:t>
      </w:r>
      <w:r w:rsidR="00342226" w:rsidRPr="00070D6A">
        <w:rPr>
          <w:rFonts w:ascii="Times New Roman" w:hAnsi="Times New Roman"/>
          <w:color w:val="000000" w:themeColor="text1"/>
          <w:sz w:val="28"/>
          <w:szCs w:val="28"/>
        </w:rPr>
        <w:t>157% к уровню 2020</w:t>
      </w:r>
      <w:r w:rsidRPr="00070D6A">
        <w:rPr>
          <w:rFonts w:ascii="Times New Roman" w:hAnsi="Times New Roman"/>
          <w:color w:val="000000" w:themeColor="text1"/>
          <w:sz w:val="28"/>
          <w:szCs w:val="28"/>
        </w:rPr>
        <w:t xml:space="preserve"> года (в 20</w:t>
      </w:r>
      <w:r w:rsidR="00342226" w:rsidRPr="00070D6A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Pr="00070D6A">
        <w:rPr>
          <w:rFonts w:ascii="Times New Roman" w:hAnsi="Times New Roman"/>
          <w:color w:val="000000" w:themeColor="text1"/>
          <w:sz w:val="28"/>
          <w:szCs w:val="28"/>
        </w:rPr>
        <w:t xml:space="preserve"> году введено  в эксплуатацию жилых помещений общей площадью всего </w:t>
      </w:r>
      <w:r w:rsidR="00342226" w:rsidRPr="00070D6A">
        <w:rPr>
          <w:rFonts w:ascii="Times New Roman" w:hAnsi="Times New Roman"/>
          <w:color w:val="000000" w:themeColor="text1"/>
          <w:sz w:val="28"/>
          <w:szCs w:val="28"/>
        </w:rPr>
        <w:t>13368</w:t>
      </w:r>
      <w:r w:rsidRPr="00070D6A">
        <w:rPr>
          <w:rFonts w:ascii="Times New Roman" w:hAnsi="Times New Roman"/>
          <w:color w:val="000000" w:themeColor="text1"/>
          <w:sz w:val="28"/>
          <w:szCs w:val="28"/>
        </w:rPr>
        <w:t xml:space="preserve"> тыс.</w:t>
      </w:r>
      <w:r w:rsidRPr="00A70B54">
        <w:rPr>
          <w:rFonts w:ascii="Times New Roman" w:hAnsi="Times New Roman"/>
          <w:sz w:val="28"/>
          <w:szCs w:val="28"/>
        </w:rPr>
        <w:t xml:space="preserve"> м²  по данным статистики). Строительная отрасль района значительно теряет свою устойчивость. Компании, зарегистрированные на территории Партизанского муниципального района и занимающиеся инфраструктурным ремонтом и строительством мостов, детских садов, школ, объектов здравоохранения и др. испытывают существенный дефицит заказов, поскольку не могут конкурировать со сторонними организациями</w:t>
      </w:r>
      <w:r>
        <w:rPr>
          <w:rFonts w:ascii="Times New Roman" w:hAnsi="Times New Roman"/>
          <w:sz w:val="28"/>
          <w:szCs w:val="28"/>
        </w:rPr>
        <w:t>,</w:t>
      </w:r>
      <w:r w:rsidRPr="00A70B54">
        <w:rPr>
          <w:rFonts w:ascii="Times New Roman" w:hAnsi="Times New Roman"/>
          <w:sz w:val="28"/>
          <w:szCs w:val="28"/>
        </w:rPr>
        <w:t xml:space="preserve"> участвующими в аукционах. Кроме этого, на строительную отрасль сильно повлияли последствия эпидемии коронавируса: снижение спроса на фоне падения платежеспособности потенциальных покупателей и роста безработицы, </w:t>
      </w:r>
      <w:r w:rsidRPr="00A70B54">
        <w:rPr>
          <w:rFonts w:ascii="Times New Roman" w:hAnsi="Times New Roman"/>
          <w:sz w:val="28"/>
          <w:szCs w:val="28"/>
        </w:rPr>
        <w:lastRenderedPageBreak/>
        <w:t>отсутствие иностранной рабочей силы из стран АТР и из государств бывшего Союза дефицит бюджетных средств и др.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0D6A">
        <w:rPr>
          <w:rFonts w:ascii="Times New Roman" w:hAnsi="Times New Roman"/>
          <w:color w:val="000000" w:themeColor="text1"/>
          <w:sz w:val="28"/>
          <w:szCs w:val="28"/>
        </w:rPr>
        <w:t>В 202</w:t>
      </w:r>
      <w:r w:rsidR="00342226" w:rsidRPr="00070D6A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070D6A">
        <w:rPr>
          <w:rFonts w:ascii="Times New Roman" w:hAnsi="Times New Roman"/>
          <w:color w:val="000000" w:themeColor="text1"/>
          <w:sz w:val="28"/>
          <w:szCs w:val="28"/>
        </w:rPr>
        <w:t xml:space="preserve"> году ожидается в среднем построить  1</w:t>
      </w:r>
      <w:r w:rsidR="00342226" w:rsidRPr="00070D6A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070D6A">
        <w:rPr>
          <w:rFonts w:ascii="Times New Roman" w:hAnsi="Times New Roman"/>
          <w:color w:val="000000" w:themeColor="text1"/>
          <w:sz w:val="28"/>
          <w:szCs w:val="28"/>
        </w:rPr>
        <w:t xml:space="preserve"> тыс. м².</w:t>
      </w:r>
    </w:p>
    <w:p w:rsidR="006B0507" w:rsidRPr="005E52F6" w:rsidRDefault="00CB15CE" w:rsidP="00765A1D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E52F6">
        <w:rPr>
          <w:rFonts w:ascii="Times New Roman" w:hAnsi="Times New Roman"/>
          <w:sz w:val="28"/>
          <w:szCs w:val="28"/>
        </w:rPr>
        <w:t>Рынок строительства объектов капитального строительства, за исключением жилищного и дорожного строительства</w:t>
      </w:r>
      <w:r w:rsidR="004E4364" w:rsidRPr="005E52F6">
        <w:rPr>
          <w:rFonts w:ascii="Times New Roman" w:hAnsi="Times New Roman"/>
          <w:sz w:val="28"/>
          <w:szCs w:val="28"/>
        </w:rPr>
        <w:t>:</w:t>
      </w:r>
    </w:p>
    <w:p w:rsidR="004E4364" w:rsidRPr="00680078" w:rsidRDefault="004E4364" w:rsidP="00765A1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078">
        <w:rPr>
          <w:rFonts w:ascii="Times New Roman" w:hAnsi="Times New Roman" w:cs="Times New Roman"/>
          <w:i/>
          <w:sz w:val="28"/>
          <w:szCs w:val="28"/>
        </w:rPr>
        <w:t xml:space="preserve">  - количество организаций мало, считают –</w:t>
      </w:r>
      <w:r w:rsidR="00FC221F" w:rsidRPr="00680078">
        <w:rPr>
          <w:rFonts w:ascii="Times New Roman" w:hAnsi="Times New Roman" w:cs="Times New Roman"/>
          <w:i/>
          <w:sz w:val="28"/>
          <w:szCs w:val="28"/>
        </w:rPr>
        <w:t xml:space="preserve"> 52 </w:t>
      </w:r>
      <w:r w:rsidRPr="00680078">
        <w:rPr>
          <w:rFonts w:ascii="Times New Roman" w:hAnsi="Times New Roman" w:cs="Times New Roman"/>
          <w:i/>
          <w:sz w:val="28"/>
          <w:szCs w:val="28"/>
        </w:rPr>
        <w:t>%;</w:t>
      </w:r>
    </w:p>
    <w:p w:rsidR="004E4364" w:rsidRDefault="004E4364" w:rsidP="00765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078">
        <w:rPr>
          <w:rFonts w:ascii="Times New Roman" w:hAnsi="Times New Roman" w:cs="Times New Roman"/>
          <w:i/>
          <w:sz w:val="28"/>
          <w:szCs w:val="28"/>
        </w:rPr>
        <w:t xml:space="preserve">           - количество организаций </w:t>
      </w:r>
      <w:r w:rsidR="002A00B4" w:rsidRPr="00680078">
        <w:rPr>
          <w:rFonts w:ascii="Times New Roman" w:hAnsi="Times New Roman" w:cs="Times New Roman"/>
          <w:i/>
          <w:sz w:val="28"/>
          <w:szCs w:val="28"/>
        </w:rPr>
        <w:t>достаточно, считают</w:t>
      </w:r>
      <w:r w:rsidRPr="006800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966E3" w:rsidRPr="00680078">
        <w:rPr>
          <w:rFonts w:ascii="Times New Roman" w:hAnsi="Times New Roman" w:cs="Times New Roman"/>
          <w:i/>
          <w:sz w:val="28"/>
          <w:szCs w:val="28"/>
        </w:rPr>
        <w:t>– 89</w:t>
      </w:r>
      <w:r w:rsidR="00FC221F" w:rsidRPr="00680078">
        <w:rPr>
          <w:rFonts w:ascii="Times New Roman" w:hAnsi="Times New Roman" w:cs="Times New Roman"/>
          <w:i/>
          <w:sz w:val="28"/>
          <w:szCs w:val="28"/>
        </w:rPr>
        <w:t xml:space="preserve">,2 </w:t>
      </w:r>
      <w:r w:rsidRPr="00680078">
        <w:rPr>
          <w:rFonts w:ascii="Times New Roman" w:hAnsi="Times New Roman" w:cs="Times New Roman"/>
          <w:i/>
          <w:sz w:val="28"/>
          <w:szCs w:val="28"/>
        </w:rPr>
        <w:t>%</w:t>
      </w:r>
      <w:r w:rsidR="0013433C">
        <w:rPr>
          <w:rFonts w:ascii="Times New Roman" w:hAnsi="Times New Roman" w:cs="Times New Roman"/>
          <w:i/>
          <w:sz w:val="28"/>
          <w:szCs w:val="28"/>
        </w:rPr>
        <w:t>.</w:t>
      </w:r>
    </w:p>
    <w:p w:rsidR="00680078" w:rsidRPr="00680078" w:rsidRDefault="00680078" w:rsidP="00765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A00B4" w:rsidRPr="002A00B4" w:rsidRDefault="002A00B4" w:rsidP="00765A1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00B4">
        <w:rPr>
          <w:rFonts w:ascii="Times New Roman" w:hAnsi="Times New Roman"/>
          <w:sz w:val="28"/>
          <w:szCs w:val="28"/>
        </w:rPr>
        <w:t xml:space="preserve">На территории Партизанского муниципального района отсутствуют учреждения и другие предприятия с государственным участием, осуществляющие хозяйственную деятельность на рынке строительства объектов капитального строительства. Структура рынка представлена частными организациями с формой собственности ООО, ИП. По состоянию на </w:t>
      </w:r>
      <w:r w:rsidR="0013433C" w:rsidRPr="002A00B4">
        <w:rPr>
          <w:rFonts w:ascii="Times New Roman" w:hAnsi="Times New Roman"/>
          <w:sz w:val="28"/>
          <w:szCs w:val="28"/>
        </w:rPr>
        <w:t>01.01.2021 число</w:t>
      </w:r>
      <w:r w:rsidRPr="002A00B4">
        <w:rPr>
          <w:rFonts w:ascii="Times New Roman" w:hAnsi="Times New Roman"/>
          <w:sz w:val="28"/>
          <w:szCs w:val="28"/>
        </w:rPr>
        <w:t xml:space="preserve"> участников рынка строительства объектов капитального строительства составило 24 организации. Доля частных хозяйствующих субъектов, осуществляющих свою деятельность на рынке строительства объектов капитального строительства, составляет 100%. Реализация мероприятий по содействию развития конкуренции на данном рынке направлена на сохранение сложившегося уровня конкурентных отношений</w:t>
      </w:r>
    </w:p>
    <w:p w:rsidR="006B0507" w:rsidRPr="005E52F6" w:rsidRDefault="004E4364" w:rsidP="00765A1D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E52F6">
        <w:rPr>
          <w:rFonts w:ascii="Times New Roman" w:hAnsi="Times New Roman"/>
          <w:sz w:val="28"/>
          <w:szCs w:val="28"/>
        </w:rPr>
        <w:t xml:space="preserve">  </w:t>
      </w:r>
      <w:r w:rsidR="00CB15CE" w:rsidRPr="005E52F6">
        <w:rPr>
          <w:rFonts w:ascii="Times New Roman" w:hAnsi="Times New Roman"/>
          <w:sz w:val="28"/>
          <w:szCs w:val="28"/>
        </w:rPr>
        <w:t>Сфера наружной рекламы</w:t>
      </w:r>
      <w:r w:rsidRPr="005E52F6">
        <w:rPr>
          <w:rFonts w:ascii="Times New Roman" w:hAnsi="Times New Roman"/>
          <w:sz w:val="28"/>
          <w:szCs w:val="28"/>
        </w:rPr>
        <w:t>:</w:t>
      </w:r>
    </w:p>
    <w:p w:rsidR="008F0B44" w:rsidRPr="008F0B44" w:rsidRDefault="008F0B44" w:rsidP="00765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 w:rsidRPr="008F0B44">
        <w:rPr>
          <w:rFonts w:ascii="Times New Roman" w:hAnsi="Times New Roman" w:cs="Times New Roman"/>
          <w:i/>
          <w:sz w:val="28"/>
          <w:szCs w:val="28"/>
        </w:rPr>
        <w:t xml:space="preserve">- количество организаций мало, считают – </w:t>
      </w:r>
      <w:r>
        <w:rPr>
          <w:rFonts w:ascii="Times New Roman" w:hAnsi="Times New Roman" w:cs="Times New Roman"/>
          <w:i/>
          <w:sz w:val="28"/>
          <w:szCs w:val="28"/>
        </w:rPr>
        <w:t>0</w:t>
      </w:r>
      <w:r w:rsidRPr="008F0B44">
        <w:rPr>
          <w:rFonts w:ascii="Times New Roman" w:hAnsi="Times New Roman" w:cs="Times New Roman"/>
          <w:i/>
          <w:sz w:val="28"/>
          <w:szCs w:val="28"/>
        </w:rPr>
        <w:t xml:space="preserve"> %;</w:t>
      </w:r>
    </w:p>
    <w:p w:rsidR="004E4364" w:rsidRPr="00680078" w:rsidRDefault="004E4364" w:rsidP="00765A1D">
      <w:pPr>
        <w:pStyle w:val="a8"/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078">
        <w:rPr>
          <w:rFonts w:ascii="Times New Roman" w:hAnsi="Times New Roman" w:cs="Times New Roman"/>
          <w:i/>
          <w:sz w:val="28"/>
          <w:szCs w:val="28"/>
        </w:rPr>
        <w:t xml:space="preserve"> - количество организаций </w:t>
      </w:r>
      <w:r w:rsidR="008A73ED" w:rsidRPr="00680078">
        <w:rPr>
          <w:rFonts w:ascii="Times New Roman" w:hAnsi="Times New Roman" w:cs="Times New Roman"/>
          <w:i/>
          <w:sz w:val="28"/>
          <w:szCs w:val="28"/>
        </w:rPr>
        <w:t>достаточно</w:t>
      </w:r>
      <w:r w:rsidRPr="00680078">
        <w:rPr>
          <w:rFonts w:ascii="Times New Roman" w:hAnsi="Times New Roman" w:cs="Times New Roman"/>
          <w:i/>
          <w:sz w:val="28"/>
          <w:szCs w:val="28"/>
        </w:rPr>
        <w:t xml:space="preserve">, считают – </w:t>
      </w:r>
      <w:r w:rsidR="002A00B4" w:rsidRPr="00680078">
        <w:rPr>
          <w:rFonts w:ascii="Times New Roman" w:hAnsi="Times New Roman" w:cs="Times New Roman"/>
          <w:i/>
          <w:sz w:val="28"/>
          <w:szCs w:val="28"/>
        </w:rPr>
        <w:t>93</w:t>
      </w:r>
      <w:r w:rsidRPr="00680078">
        <w:rPr>
          <w:rFonts w:ascii="Times New Roman" w:hAnsi="Times New Roman" w:cs="Times New Roman"/>
          <w:i/>
          <w:sz w:val="28"/>
          <w:szCs w:val="28"/>
        </w:rPr>
        <w:t xml:space="preserve"> %</w:t>
      </w:r>
      <w:r w:rsidR="0013433C">
        <w:rPr>
          <w:rFonts w:ascii="Times New Roman" w:hAnsi="Times New Roman" w:cs="Times New Roman"/>
          <w:i/>
          <w:sz w:val="28"/>
          <w:szCs w:val="28"/>
        </w:rPr>
        <w:t>.</w:t>
      </w:r>
    </w:p>
    <w:p w:rsidR="008A73ED" w:rsidRDefault="004E4364" w:rsidP="00765A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E4364">
        <w:rPr>
          <w:rFonts w:ascii="Times New Roman" w:hAnsi="Times New Roman" w:cs="Times New Roman"/>
          <w:sz w:val="28"/>
          <w:szCs w:val="28"/>
        </w:rPr>
        <w:t xml:space="preserve">   </w:t>
      </w:r>
      <w:r w:rsidR="008A73ED" w:rsidRPr="00DA75BC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отсутствуют учреждения и другие предприятия с государственным участием, осуществляющие хозяйственную деятельность на рынке услуг в сфере наружной рекламы. Доля частных хозяйствующих субъектов, осуществляющих свою деятельность на рынке услуг в сфере наружной рекламы, составляет 100%. Реализация мероприятий по содействию развития конкуренции на данном рынке направлена на сохранение сложившегося уровня конкурентных отношений.</w:t>
      </w:r>
    </w:p>
    <w:p w:rsidR="008A73ED" w:rsidRPr="00DA75BC" w:rsidRDefault="008A73ED" w:rsidP="00765A1D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75BC">
        <w:rPr>
          <w:rFonts w:ascii="Times New Roman" w:hAnsi="Times New Roman" w:cs="Times New Roman"/>
          <w:sz w:val="28"/>
          <w:szCs w:val="28"/>
        </w:rPr>
        <w:t>Обеспечен открытый доступ для хозяйствующих субъектов, актуальная информация размещена на официальном сайте органа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, ссылка:</w:t>
      </w:r>
    </w:p>
    <w:p w:rsidR="008A73ED" w:rsidRDefault="00D0550E" w:rsidP="00765A1D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8A73ED" w:rsidRPr="00DA75BC">
          <w:rPr>
            <w:rStyle w:val="a9"/>
            <w:rFonts w:ascii="Times New Roman" w:hAnsi="Times New Roman" w:cs="Times New Roman"/>
            <w:sz w:val="28"/>
            <w:szCs w:val="28"/>
          </w:rPr>
          <w:t>http://rayon.partizansky.ru/?idmenu=&amp;id=20200311104728&amp;COMSD=20200311102156</w:t>
        </w:r>
      </w:hyperlink>
      <w:r w:rsidR="008A73ED" w:rsidRPr="00DA75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5CE" w:rsidRDefault="00CB15CE" w:rsidP="00765A1D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B0507">
        <w:rPr>
          <w:rFonts w:ascii="Times New Roman" w:hAnsi="Times New Roman"/>
          <w:sz w:val="28"/>
          <w:szCs w:val="28"/>
        </w:rPr>
        <w:t>Рынок ритуальных услуг</w:t>
      </w:r>
      <w:r w:rsidR="004E4364">
        <w:rPr>
          <w:rFonts w:ascii="Times New Roman" w:hAnsi="Times New Roman"/>
          <w:sz w:val="28"/>
          <w:szCs w:val="28"/>
        </w:rPr>
        <w:t>:</w:t>
      </w:r>
    </w:p>
    <w:p w:rsidR="004E4364" w:rsidRPr="00680078" w:rsidRDefault="004E4364" w:rsidP="00765A1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078">
        <w:rPr>
          <w:rFonts w:ascii="Times New Roman" w:hAnsi="Times New Roman" w:cs="Times New Roman"/>
          <w:i/>
          <w:sz w:val="28"/>
          <w:szCs w:val="28"/>
        </w:rPr>
        <w:t xml:space="preserve">     - количество организаций </w:t>
      </w:r>
      <w:r w:rsidR="00CF2706" w:rsidRPr="00680078">
        <w:rPr>
          <w:rFonts w:ascii="Times New Roman" w:hAnsi="Times New Roman" w:cs="Times New Roman"/>
          <w:i/>
          <w:sz w:val="28"/>
          <w:szCs w:val="28"/>
        </w:rPr>
        <w:t>мало</w:t>
      </w:r>
      <w:r w:rsidRPr="00680078">
        <w:rPr>
          <w:rFonts w:ascii="Times New Roman" w:hAnsi="Times New Roman" w:cs="Times New Roman"/>
          <w:i/>
          <w:sz w:val="28"/>
          <w:szCs w:val="28"/>
        </w:rPr>
        <w:t xml:space="preserve">, считают – </w:t>
      </w:r>
      <w:r w:rsidR="00CF2706" w:rsidRPr="00680078">
        <w:rPr>
          <w:rFonts w:ascii="Times New Roman" w:hAnsi="Times New Roman" w:cs="Times New Roman"/>
          <w:i/>
          <w:sz w:val="28"/>
          <w:szCs w:val="28"/>
        </w:rPr>
        <w:t>62,5</w:t>
      </w:r>
      <w:r w:rsidRPr="00680078">
        <w:rPr>
          <w:rFonts w:ascii="Times New Roman" w:hAnsi="Times New Roman" w:cs="Times New Roman"/>
          <w:i/>
          <w:sz w:val="28"/>
          <w:szCs w:val="28"/>
        </w:rPr>
        <w:t xml:space="preserve"> %;</w:t>
      </w:r>
    </w:p>
    <w:p w:rsidR="004E4364" w:rsidRDefault="004E4364" w:rsidP="00765A1D">
      <w:pPr>
        <w:pStyle w:val="a8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078">
        <w:rPr>
          <w:rFonts w:ascii="Times New Roman" w:hAnsi="Times New Roman" w:cs="Times New Roman"/>
          <w:i/>
          <w:sz w:val="28"/>
          <w:szCs w:val="28"/>
        </w:rPr>
        <w:t xml:space="preserve">- количество организаций не изменилось – </w:t>
      </w:r>
      <w:r w:rsidR="00CF2706" w:rsidRPr="00680078">
        <w:rPr>
          <w:rFonts w:ascii="Times New Roman" w:hAnsi="Times New Roman" w:cs="Times New Roman"/>
          <w:i/>
          <w:sz w:val="28"/>
          <w:szCs w:val="28"/>
        </w:rPr>
        <w:t>75</w:t>
      </w:r>
      <w:r w:rsidR="0013433C">
        <w:rPr>
          <w:rFonts w:ascii="Times New Roman" w:hAnsi="Times New Roman" w:cs="Times New Roman"/>
          <w:i/>
          <w:sz w:val="28"/>
          <w:szCs w:val="28"/>
        </w:rPr>
        <w:t xml:space="preserve"> %.</w:t>
      </w:r>
    </w:p>
    <w:p w:rsidR="00680078" w:rsidRPr="00680078" w:rsidRDefault="00680078" w:rsidP="00765A1D">
      <w:pPr>
        <w:pStyle w:val="a8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A73ED" w:rsidRDefault="008A73ED" w:rsidP="00765A1D">
      <w:pPr>
        <w:tabs>
          <w:tab w:val="center" w:pos="4677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2226">
        <w:rPr>
          <w:rFonts w:ascii="Times New Roman" w:hAnsi="Times New Roman" w:cs="Times New Roman"/>
          <w:sz w:val="28"/>
          <w:szCs w:val="28"/>
        </w:rPr>
        <w:t xml:space="preserve">На территории Партизанского муниципального района расположено 24  кладбища. В настоящее время на территории района осуществляют свою деятельность в сфере оказания ритуальных услуг </w:t>
      </w:r>
      <w:r w:rsidR="00342226" w:rsidRPr="00342226">
        <w:rPr>
          <w:rFonts w:ascii="Times New Roman" w:hAnsi="Times New Roman" w:cs="Times New Roman"/>
          <w:sz w:val="28"/>
          <w:szCs w:val="28"/>
        </w:rPr>
        <w:t>2</w:t>
      </w:r>
      <w:r w:rsidRPr="00342226">
        <w:rPr>
          <w:rFonts w:ascii="Times New Roman" w:hAnsi="Times New Roman" w:cs="Times New Roman"/>
          <w:sz w:val="28"/>
          <w:szCs w:val="28"/>
        </w:rPr>
        <w:t xml:space="preserve"> организации, в том числе </w:t>
      </w:r>
      <w:r w:rsidR="00342226" w:rsidRPr="00342226">
        <w:rPr>
          <w:rFonts w:ascii="Times New Roman" w:hAnsi="Times New Roman" w:cs="Times New Roman"/>
          <w:sz w:val="28"/>
          <w:szCs w:val="28"/>
        </w:rPr>
        <w:t>2</w:t>
      </w:r>
      <w:r w:rsidRPr="00342226">
        <w:rPr>
          <w:rFonts w:ascii="Times New Roman" w:hAnsi="Times New Roman" w:cs="Times New Roman"/>
          <w:sz w:val="28"/>
          <w:szCs w:val="28"/>
        </w:rPr>
        <w:t xml:space="preserve"> специализированных организации частной формы собственности, что составляет 100 % от общего количества организаций в районе.  Рынок ритуальных услуг имеет перспективы развития</w:t>
      </w:r>
      <w:r w:rsidRPr="004221CA">
        <w:rPr>
          <w:rFonts w:ascii="Times New Roman" w:hAnsi="Times New Roman" w:cs="Times New Roman"/>
          <w:sz w:val="28"/>
          <w:szCs w:val="28"/>
        </w:rPr>
        <w:t>, связанные с естественной убылью. С 2018 года обязанности по организации ритуальных услуг и содержанию мест захоронения возложены на муниципальное казенное предприятие «Районное хозяйственное управление» ПМР.</w:t>
      </w:r>
    </w:p>
    <w:p w:rsidR="005E52F6" w:rsidRDefault="008A73ED" w:rsidP="00765A1D">
      <w:pPr>
        <w:tabs>
          <w:tab w:val="center" w:pos="4677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21CA">
        <w:rPr>
          <w:rFonts w:ascii="Times New Roman" w:hAnsi="Times New Roman"/>
          <w:sz w:val="28"/>
          <w:szCs w:val="28"/>
        </w:rPr>
        <w:t>Проведенный анализ рынка ритуальных услуг показал, что рынок ритуальных услуг в Партизанском муниципальном районе относится к рынку с развитой конкуренцией.</w:t>
      </w:r>
    </w:p>
    <w:p w:rsidR="00FC221F" w:rsidRPr="000411C0" w:rsidRDefault="00CB15CE" w:rsidP="00765A1D">
      <w:pPr>
        <w:tabs>
          <w:tab w:val="center" w:pos="4677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0411C0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2.4.2. </w:t>
      </w:r>
      <w:r w:rsidR="006859D0" w:rsidRPr="000411C0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В рамках проведения ежегодного мониторинга наличия (отсутствия) </w:t>
      </w:r>
      <w:r w:rsidR="006859D0" w:rsidRPr="000411C0">
        <w:rPr>
          <w:rFonts w:ascii="Times New Roman" w:eastAsia="Times New Roman" w:hAnsi="Times New Roman" w:cs="Times New Roman"/>
          <w:spacing w:val="3"/>
          <w:sz w:val="28"/>
          <w:szCs w:val="28"/>
        </w:rPr>
        <w:t>административных барьеров и оценки состояния конкурентной среды субъектами</w:t>
      </w:r>
      <w:r w:rsidR="0090332B" w:rsidRPr="000411C0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975D56" w:rsidRPr="000411C0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предпринимательской деятельности уполномоченным органом проведено </w:t>
      </w:r>
      <w:r w:rsidR="006859D0" w:rsidRPr="000411C0">
        <w:rPr>
          <w:rFonts w:ascii="Times New Roman" w:eastAsia="Times New Roman" w:hAnsi="Times New Roman" w:cs="Times New Roman"/>
          <w:spacing w:val="6"/>
          <w:sz w:val="28"/>
          <w:szCs w:val="28"/>
        </w:rPr>
        <w:t>анкетирование субъектов предпринимательской деятельности.</w:t>
      </w:r>
      <w:r w:rsidR="00FC221F" w:rsidRPr="000411C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</w:p>
    <w:p w:rsidR="00B71E97" w:rsidRPr="00B71E97" w:rsidRDefault="00B71E97" w:rsidP="00B71E97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FC221F" w:rsidRPr="00E76D75">
        <w:rPr>
          <w:rFonts w:ascii="Times New Roman" w:hAnsi="Times New Roman" w:cs="Times New Roman"/>
          <w:sz w:val="28"/>
          <w:szCs w:val="28"/>
        </w:rPr>
        <w:t xml:space="preserve">В опросах приняли участие </w:t>
      </w:r>
      <w:r w:rsidR="00342226">
        <w:rPr>
          <w:rFonts w:ascii="Times New Roman" w:hAnsi="Times New Roman" w:cs="Times New Roman"/>
          <w:sz w:val="28"/>
          <w:szCs w:val="28"/>
        </w:rPr>
        <w:t>6</w:t>
      </w:r>
      <w:r w:rsidR="00FC221F" w:rsidRPr="00E76D75">
        <w:rPr>
          <w:rFonts w:ascii="Times New Roman" w:hAnsi="Times New Roman" w:cs="Times New Roman"/>
          <w:sz w:val="28"/>
          <w:szCs w:val="28"/>
        </w:rPr>
        <w:t xml:space="preserve"> респондентов, которые осуществляют деятельность</w:t>
      </w:r>
      <w:r w:rsidR="003F5949">
        <w:rPr>
          <w:rFonts w:ascii="Times New Roman" w:hAnsi="Times New Roman" w:cs="Times New Roman"/>
          <w:sz w:val="28"/>
          <w:szCs w:val="28"/>
        </w:rPr>
        <w:t xml:space="preserve"> на территории ПМР</w:t>
      </w:r>
      <w:r w:rsidR="00FC221F" w:rsidRPr="00E76D75">
        <w:rPr>
          <w:rFonts w:ascii="Times New Roman" w:hAnsi="Times New Roman" w:cs="Times New Roman"/>
          <w:sz w:val="28"/>
          <w:szCs w:val="28"/>
        </w:rPr>
        <w:t xml:space="preserve"> на рынках </w:t>
      </w:r>
      <w:r w:rsidR="00342226">
        <w:rPr>
          <w:rFonts w:ascii="Times New Roman" w:hAnsi="Times New Roman" w:cs="Times New Roman"/>
          <w:sz w:val="28"/>
          <w:szCs w:val="28"/>
        </w:rPr>
        <w:t>ремонт автотранспортных средств</w:t>
      </w:r>
      <w:r w:rsidR="00FC221F" w:rsidRPr="00E76D75">
        <w:rPr>
          <w:rFonts w:ascii="Times New Roman" w:hAnsi="Times New Roman" w:cs="Times New Roman"/>
          <w:sz w:val="28"/>
          <w:szCs w:val="28"/>
        </w:rPr>
        <w:t xml:space="preserve"> (</w:t>
      </w:r>
      <w:r w:rsidR="00342226">
        <w:rPr>
          <w:rFonts w:ascii="Times New Roman" w:hAnsi="Times New Roman" w:cs="Times New Roman"/>
          <w:sz w:val="28"/>
          <w:szCs w:val="28"/>
        </w:rPr>
        <w:t>1</w:t>
      </w:r>
      <w:r w:rsidR="00FC221F" w:rsidRPr="00E76D75">
        <w:rPr>
          <w:rFonts w:ascii="Times New Roman" w:hAnsi="Times New Roman" w:cs="Times New Roman"/>
          <w:sz w:val="28"/>
          <w:szCs w:val="28"/>
        </w:rPr>
        <w:t>), услуг розничной торговли лекарственными препаратами, медицинскими изделиями и сопутствующими товарами</w:t>
      </w:r>
      <w:r w:rsidR="00E76D75" w:rsidRPr="00E76D75">
        <w:rPr>
          <w:rFonts w:ascii="Times New Roman" w:hAnsi="Times New Roman" w:cs="Times New Roman"/>
          <w:sz w:val="28"/>
          <w:szCs w:val="28"/>
        </w:rPr>
        <w:t xml:space="preserve"> (1)</w:t>
      </w:r>
      <w:r w:rsidR="003F5949">
        <w:rPr>
          <w:rFonts w:ascii="Times New Roman" w:hAnsi="Times New Roman" w:cs="Times New Roman"/>
          <w:sz w:val="28"/>
          <w:szCs w:val="28"/>
        </w:rPr>
        <w:t>,</w:t>
      </w:r>
      <w:r w:rsidR="001343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42226">
        <w:rPr>
          <w:rFonts w:ascii="Times New Roman" w:hAnsi="Times New Roman" w:cs="Times New Roman"/>
          <w:sz w:val="28"/>
          <w:szCs w:val="28"/>
        </w:rPr>
        <w:t xml:space="preserve">бработка древесины и производство изделий из дерева (1), оказание ритуальных услуг (1), оказание услуг по перевозке пассажиров и багажа </w:t>
      </w:r>
      <w:r>
        <w:rPr>
          <w:rFonts w:ascii="Times New Roman" w:hAnsi="Times New Roman" w:cs="Times New Roman"/>
          <w:sz w:val="28"/>
          <w:szCs w:val="28"/>
        </w:rPr>
        <w:t xml:space="preserve">легковым автотранспортом, услуги такси (1), </w:t>
      </w:r>
      <w:r w:rsidRPr="00B71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работ по содержанию и текущему ремонту</w:t>
      </w:r>
      <w:proofErr w:type="gramEnd"/>
      <w:r w:rsidRPr="00B71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общего имущества собственников помещений в многоквартирном доме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(1).</w:t>
      </w:r>
    </w:p>
    <w:p w:rsidR="003F6F92" w:rsidRPr="005E52F6" w:rsidRDefault="00B71E97" w:rsidP="00765A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C221F" w:rsidRPr="00E76D75">
        <w:rPr>
          <w:rFonts w:ascii="Times New Roman" w:hAnsi="Times New Roman" w:cs="Times New Roman"/>
          <w:sz w:val="28"/>
          <w:szCs w:val="28"/>
        </w:rPr>
        <w:t>Из опрошенных</w:t>
      </w:r>
      <w:r w:rsidR="003F5949">
        <w:rPr>
          <w:rFonts w:ascii="Times New Roman" w:hAnsi="Times New Roman" w:cs="Times New Roman"/>
          <w:sz w:val="28"/>
          <w:szCs w:val="28"/>
        </w:rPr>
        <w:t xml:space="preserve">, </w:t>
      </w:r>
      <w:r w:rsidR="00FC221F" w:rsidRPr="00E76D75">
        <w:rPr>
          <w:rFonts w:ascii="Times New Roman" w:hAnsi="Times New Roman" w:cs="Times New Roman"/>
          <w:sz w:val="28"/>
          <w:szCs w:val="28"/>
        </w:rPr>
        <w:t xml:space="preserve"> </w:t>
      </w:r>
      <w:r w:rsidR="00E76D75" w:rsidRPr="00E76D75">
        <w:rPr>
          <w:rFonts w:ascii="Times New Roman" w:hAnsi="Times New Roman" w:cs="Times New Roman"/>
          <w:sz w:val="28"/>
          <w:szCs w:val="28"/>
        </w:rPr>
        <w:t>5 (пять)</w:t>
      </w:r>
      <w:r w:rsidR="00FC221F" w:rsidRPr="00E76D75">
        <w:rPr>
          <w:rFonts w:ascii="Times New Roman" w:hAnsi="Times New Roman" w:cs="Times New Roman"/>
          <w:sz w:val="28"/>
          <w:szCs w:val="28"/>
        </w:rPr>
        <w:t xml:space="preserve"> организаций осуществляют деятельность</w:t>
      </w:r>
      <w:r w:rsidR="00E76D75" w:rsidRPr="00E76D75">
        <w:rPr>
          <w:rFonts w:ascii="Times New Roman" w:hAnsi="Times New Roman" w:cs="Times New Roman"/>
          <w:sz w:val="28"/>
          <w:szCs w:val="28"/>
        </w:rPr>
        <w:t>, более 5 лет,</w:t>
      </w:r>
      <w:r w:rsidR="00FC221F" w:rsidRPr="00E76D75">
        <w:rPr>
          <w:rFonts w:ascii="Times New Roman" w:hAnsi="Times New Roman" w:cs="Times New Roman"/>
          <w:sz w:val="28"/>
          <w:szCs w:val="28"/>
        </w:rPr>
        <w:t xml:space="preserve"> с</w:t>
      </w:r>
      <w:r w:rsidR="00E76D75" w:rsidRPr="00E76D75">
        <w:rPr>
          <w:rFonts w:ascii="Times New Roman" w:hAnsi="Times New Roman" w:cs="Times New Roman"/>
          <w:sz w:val="28"/>
          <w:szCs w:val="28"/>
        </w:rPr>
        <w:t xml:space="preserve"> численностью</w:t>
      </w:r>
      <w:r w:rsidR="003F5949">
        <w:rPr>
          <w:rFonts w:ascii="Times New Roman" w:hAnsi="Times New Roman" w:cs="Times New Roman"/>
          <w:sz w:val="28"/>
          <w:szCs w:val="28"/>
        </w:rPr>
        <w:t xml:space="preserve"> работающих</w:t>
      </w:r>
      <w:r w:rsidR="00E76D75" w:rsidRPr="00E76D75">
        <w:rPr>
          <w:rFonts w:ascii="Times New Roman" w:hAnsi="Times New Roman" w:cs="Times New Roman"/>
          <w:sz w:val="28"/>
          <w:szCs w:val="28"/>
        </w:rPr>
        <w:t xml:space="preserve"> менее 15 человек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3F6F9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1 организация от 1 года до 3 лет.</w:t>
      </w:r>
      <w:r w:rsidR="003F6F9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  </w:t>
      </w:r>
    </w:p>
    <w:p w:rsidR="005E52F6" w:rsidRDefault="002F3A47" w:rsidP="00765A1D">
      <w:pPr>
        <w:shd w:val="clear" w:color="auto" w:fill="FFFFFF"/>
        <w:tabs>
          <w:tab w:val="left" w:pos="5285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 w:rsidR="006859D0" w:rsidRPr="006859D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убъектам</w:t>
      </w:r>
      <w:r w:rsidR="006859D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предпринимательской </w:t>
      </w:r>
      <w:r w:rsidR="006859D0" w:rsidRPr="006859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деятельности</w:t>
      </w:r>
      <w:r w:rsidR="003F6F9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6859D0" w:rsidRPr="006859D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было </w:t>
      </w:r>
      <w:r w:rsidR="006859D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предложено   отметить</w:t>
      </w:r>
      <w:r w:rsidR="008F0B4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в анкете,</w:t>
      </w:r>
      <w:r w:rsidR="006859D0" w:rsidRPr="006859D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те</w:t>
      </w:r>
      <w:r w:rsidR="006859D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6859D0" w:rsidRPr="006859D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административные барьеры, с которыми они сталкивались</w:t>
      </w:r>
      <w:r w:rsidR="005E52F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.</w:t>
      </w:r>
    </w:p>
    <w:p w:rsidR="009F3544" w:rsidRPr="009F3544" w:rsidRDefault="009F3544" w:rsidP="00765A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544">
        <w:rPr>
          <w:rFonts w:ascii="Times New Roman" w:hAnsi="Times New Roman" w:cs="Times New Roman"/>
          <w:sz w:val="28"/>
          <w:szCs w:val="28"/>
        </w:rPr>
        <w:t xml:space="preserve">При оценке административных барьеров в </w:t>
      </w:r>
      <w:r>
        <w:rPr>
          <w:rFonts w:ascii="Times New Roman" w:hAnsi="Times New Roman" w:cs="Times New Roman"/>
          <w:sz w:val="28"/>
          <w:szCs w:val="28"/>
        </w:rPr>
        <w:t xml:space="preserve">Партизанском </w:t>
      </w:r>
      <w:r w:rsidR="00E55210">
        <w:rPr>
          <w:rFonts w:ascii="Times New Roman" w:hAnsi="Times New Roman" w:cs="Times New Roman"/>
          <w:sz w:val="28"/>
          <w:szCs w:val="28"/>
        </w:rPr>
        <w:t>муниципальном районе 66,6</w:t>
      </w:r>
      <w:r w:rsidRPr="009F3544">
        <w:rPr>
          <w:rFonts w:ascii="Times New Roman" w:hAnsi="Times New Roman" w:cs="Times New Roman"/>
          <w:sz w:val="28"/>
          <w:szCs w:val="28"/>
        </w:rPr>
        <w:t xml:space="preserve">% опрошенных считают, что на территории скорее легко открыть бизнес </w:t>
      </w:r>
      <w:r w:rsidR="0013433C" w:rsidRPr="009F3544">
        <w:rPr>
          <w:rFonts w:ascii="Times New Roman" w:hAnsi="Times New Roman" w:cs="Times New Roman"/>
          <w:sz w:val="28"/>
          <w:szCs w:val="28"/>
        </w:rPr>
        <w:t>и они</w:t>
      </w:r>
      <w:r w:rsidRPr="009F3544">
        <w:rPr>
          <w:rFonts w:ascii="Times New Roman" w:hAnsi="Times New Roman" w:cs="Times New Roman"/>
          <w:sz w:val="28"/>
          <w:szCs w:val="28"/>
        </w:rPr>
        <w:t xml:space="preserve"> не с</w:t>
      </w:r>
      <w:r w:rsidRPr="009F35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талкивались с дискриминационными условиями доступа на товарный рынок.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552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предпринимателей говорят о наличии административных барьеров</w:t>
      </w:r>
      <w:r w:rsidRPr="009F35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9F354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они преодолимы без существенных затрат</w:t>
      </w:r>
      <w:r w:rsidR="00E552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59D0" w:rsidRPr="006859D0" w:rsidRDefault="005E52F6" w:rsidP="00765A1D">
      <w:pPr>
        <w:shd w:val="clear" w:color="auto" w:fill="FFFFFF"/>
        <w:tabs>
          <w:tab w:val="left" w:pos="528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="006859D0" w:rsidRPr="006859D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дминистративные</w:t>
      </w:r>
      <w:r w:rsidR="001B74E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6859D0" w:rsidRPr="006859D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барьеры</w:t>
      </w:r>
      <w:r w:rsidR="0013433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, учитываемые в анкете,</w:t>
      </w:r>
      <w:r w:rsidR="006859D0" w:rsidRPr="006859D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1B74EA" w:rsidRPr="001B74E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для ведения текущей деятельности или открытия нового бизнеса на рынке</w:t>
      </w:r>
      <w:r w:rsidR="006859D0" w:rsidRPr="006859D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: </w:t>
      </w:r>
      <w:r w:rsidR="001B74E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 w:rsidR="001B74EA" w:rsidRPr="006B4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ложность получения доступа к земельным участкам</w:t>
      </w:r>
      <w:r w:rsidR="001B7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1B74EA" w:rsidRPr="001B7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7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B74EA" w:rsidRPr="001B7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ложность</w:t>
      </w:r>
      <w:r w:rsidR="001B7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либо </w:t>
      </w:r>
      <w:proofErr w:type="spellStart"/>
      <w:r w:rsidR="001B74EA" w:rsidRPr="001B7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затянутость</w:t>
      </w:r>
      <w:proofErr w:type="spellEnd"/>
      <w:r w:rsidR="001B74EA" w:rsidRPr="001B7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процедуры получения лицензий</w:t>
      </w:r>
      <w:r w:rsidR="001B7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1B74EA" w:rsidRPr="001B7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7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1B74EA" w:rsidRPr="001B7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оррупция (включая взятки, дискриминацию и предоставление преференций отдельным участникам на заведомо неравных условиях)</w:t>
      </w:r>
      <w:r w:rsidR="001B7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1B74EA" w:rsidRPr="001B7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7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B74EA" w:rsidRPr="001B7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ысокие налоги</w:t>
      </w:r>
      <w:r w:rsidR="001B7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1B74EA" w:rsidRPr="001B7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7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1B74EA" w:rsidRPr="001B7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еобходимость установления партнерских отношений с органами власти</w:t>
      </w:r>
      <w:r w:rsidR="001B7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1B74EA" w:rsidRPr="001B7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7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B74EA" w:rsidRPr="001B7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граничение/сложность доступа к закупкам компаний с государственным участием и субъектов естественных монополий</w:t>
      </w:r>
      <w:r w:rsidR="004E4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1B74EA" w:rsidRPr="001B7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4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B74EA" w:rsidRPr="001B7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граничение/сложность доступа к поставкам товаров, оказанию услуг и выполнению работ в рамках государственных закупок</w:t>
      </w:r>
      <w:r w:rsidR="004E4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1B74EA" w:rsidRPr="001B7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4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B74EA" w:rsidRPr="001B7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граничение органами власти инициатив по организации совместной деятельности малых предприятий (например, в части создания совместных предприятий, кооперативов и др.)</w:t>
      </w:r>
      <w:r w:rsidR="004E4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1B74EA" w:rsidRPr="001B7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4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B74EA" w:rsidRPr="001B7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действия/давление со стороны органов власти, препятствующие ведению бизнеса на рынке или входу на рынок новых участников</w:t>
      </w:r>
      <w:r w:rsidR="004E4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1B74EA" w:rsidRPr="001B7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4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B74EA" w:rsidRPr="001B7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иловое давление со стороны правоохранительных органов (угрозы, вымогательства и т.д.)</w:t>
      </w:r>
      <w:r w:rsidR="001B74EA" w:rsidRPr="001B74E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.</w:t>
      </w:r>
    </w:p>
    <w:p w:rsidR="00E65650" w:rsidRDefault="006859D0" w:rsidP="00765A1D">
      <w:pPr>
        <w:shd w:val="clear" w:color="auto" w:fill="FFFFFF"/>
        <w:spacing w:after="0" w:line="360" w:lineRule="auto"/>
        <w:ind w:left="5" w:firstLine="658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6859D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Независимо от вида указанной предпринимателями деятельности высокая </w:t>
      </w:r>
      <w:r w:rsidRPr="006859D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степень влияния административных барьеров на предпринимательскую деятельность </w:t>
      </w:r>
      <w:r w:rsidRPr="006859D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отмечена респондентами при осуществлении текущей деятельности: </w:t>
      </w:r>
    </w:p>
    <w:p w:rsidR="00E65650" w:rsidRDefault="004E4A88" w:rsidP="00765A1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высокие налоги</w:t>
      </w:r>
      <w:r w:rsidR="006859D0" w:rsidRPr="006859D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- </w:t>
      </w:r>
      <w:r w:rsidR="00E5521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 w:rsidR="006859D0" w:rsidRPr="006859D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0%;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6859D0" w:rsidRDefault="004E4A88" w:rsidP="00765A1D">
      <w:pPr>
        <w:shd w:val="clear" w:color="auto" w:fill="FFFFFF"/>
        <w:spacing w:after="0" w:line="360" w:lineRule="auto"/>
        <w:ind w:left="5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</w:t>
      </w:r>
      <w:r w:rsidRPr="001B7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либо </w:t>
      </w:r>
      <w:r w:rsidRPr="001B7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затянутость </w:t>
      </w:r>
      <w:r w:rsidRPr="009B4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 получения лицензий</w:t>
      </w:r>
      <w:r w:rsidRPr="009B40E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–</w:t>
      </w:r>
      <w:r w:rsidR="006859D0" w:rsidRPr="009B40E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E5521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16</w:t>
      </w:r>
      <w:r w:rsidRPr="009B40E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6859D0" w:rsidRPr="009B40E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% опрошенных.</w:t>
      </w:r>
    </w:p>
    <w:p w:rsidR="00E65650" w:rsidRDefault="00FE004D" w:rsidP="00622A93">
      <w:pPr>
        <w:shd w:val="clear" w:color="auto" w:fill="FFFFFF"/>
        <w:spacing w:after="0" w:line="360" w:lineRule="auto"/>
        <w:ind w:lef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      </w:t>
      </w:r>
      <w:r w:rsidR="00622A9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9F3544" w:rsidRPr="009B40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 же </w:t>
      </w:r>
      <w:r w:rsidR="00622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50</w:t>
      </w:r>
      <w:r w:rsidR="009F3544" w:rsidRPr="009B40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предпринимателей, считает, что конкуренция </w:t>
      </w:r>
      <w:r w:rsidR="00622A9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умеренная</w:t>
      </w:r>
      <w:r w:rsidR="009F3544" w:rsidRPr="009B4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2A93" w:rsidRPr="00622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(необходимо регулярно (раз в год или чаще) предпринимать меры по повышению конкурентоспособности </w:t>
      </w:r>
      <w:r w:rsidR="00041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своей </w:t>
      </w:r>
      <w:r w:rsidR="00622A93" w:rsidRPr="00622A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продукции/работ/услуг)</w:t>
      </w:r>
      <w:r w:rsidR="00622A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2A93" w:rsidRDefault="009B40E2" w:rsidP="00765A1D">
      <w:pPr>
        <w:spacing w:after="0" w:line="360" w:lineRule="auto"/>
        <w:ind w:firstLine="6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2A9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B4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0 % - конкуренция </w:t>
      </w:r>
      <w:r w:rsidR="00622A9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слабая,</w:t>
      </w:r>
      <w:r w:rsidRPr="009B4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существует необходимость регулярно (</w:t>
      </w:r>
      <w:r w:rsidR="00622A93" w:rsidRPr="00622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от времени (раз в 2 - 3 года) может потребоваться реализация мер по повышению конкурентоспособности </w:t>
      </w:r>
      <w:r w:rsidR="000411C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своей</w:t>
      </w:r>
      <w:r w:rsidR="00622A93" w:rsidRPr="00622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продукции/работ/услуг)</w:t>
      </w:r>
      <w:r w:rsidR="00622A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5949" w:rsidRDefault="006859D0" w:rsidP="00765A1D">
      <w:pPr>
        <w:shd w:val="clear" w:color="auto" w:fill="FFFFFF"/>
        <w:spacing w:after="0" w:line="360" w:lineRule="auto"/>
        <w:ind w:left="10" w:right="5" w:firstLine="841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6859D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По результатам опроса наличие административных барьеров отмечено </w:t>
      </w:r>
      <w:r w:rsidRPr="006859D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респондент</w:t>
      </w:r>
      <w:r w:rsidR="00622A9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ом</w:t>
      </w:r>
      <w:r w:rsidRPr="006859D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, </w:t>
      </w:r>
      <w:proofErr w:type="gramStart"/>
      <w:r w:rsidRPr="006859D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указавшими</w:t>
      </w:r>
      <w:proofErr w:type="gramEnd"/>
      <w:r w:rsidRPr="006859D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сферу деятельности: </w:t>
      </w:r>
      <w:r w:rsidR="00622A9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</w:t>
      </w:r>
      <w:r w:rsidR="00622A93" w:rsidRPr="00622A9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ыполнение работ по содержанию и текущему ремонту общего имущества собственников помещений в многоквартирном доме</w:t>
      </w:r>
      <w:r w:rsidR="00622A9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.</w:t>
      </w:r>
    </w:p>
    <w:p w:rsidR="0028290D" w:rsidRDefault="0028290D" w:rsidP="00765A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FC">
        <w:rPr>
          <w:rFonts w:ascii="Times New Roman" w:hAnsi="Times New Roman" w:cs="Times New Roman"/>
          <w:sz w:val="28"/>
          <w:szCs w:val="28"/>
        </w:rPr>
        <w:t>По мнению опрошенных</w:t>
      </w:r>
      <w:r w:rsidR="009B40E2">
        <w:rPr>
          <w:rFonts w:ascii="Times New Roman" w:hAnsi="Times New Roman" w:cs="Times New Roman"/>
          <w:sz w:val="28"/>
          <w:szCs w:val="28"/>
        </w:rPr>
        <w:t>,</w:t>
      </w:r>
      <w:r w:rsidRPr="00C223FC">
        <w:rPr>
          <w:rFonts w:ascii="Times New Roman" w:hAnsi="Times New Roman" w:cs="Times New Roman"/>
          <w:sz w:val="28"/>
          <w:szCs w:val="28"/>
        </w:rPr>
        <w:t xml:space="preserve"> </w:t>
      </w:r>
      <w:r w:rsidR="00C223FC" w:rsidRPr="00C223FC">
        <w:rPr>
          <w:rFonts w:ascii="Times New Roman" w:hAnsi="Times New Roman" w:cs="Times New Roman"/>
          <w:sz w:val="28"/>
          <w:szCs w:val="28"/>
        </w:rPr>
        <w:t>у</w:t>
      </w:r>
      <w:r w:rsidR="00C223FC" w:rsidRPr="00C22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ровень и количество административных барьеров </w:t>
      </w:r>
      <w:r w:rsidR="00C223FC" w:rsidRPr="00C223FC">
        <w:rPr>
          <w:rFonts w:ascii="Times New Roman" w:hAnsi="Times New Roman" w:cs="Times New Roman"/>
          <w:sz w:val="28"/>
          <w:szCs w:val="28"/>
        </w:rPr>
        <w:t xml:space="preserve">на рынке </w:t>
      </w:r>
      <w:r w:rsidR="00C223FC" w:rsidRPr="00C223F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изменилось</w:t>
      </w:r>
      <w:r w:rsidR="00C223FC" w:rsidRPr="00C223FC">
        <w:rPr>
          <w:rFonts w:ascii="Times New Roman" w:hAnsi="Times New Roman" w:cs="Times New Roman"/>
          <w:sz w:val="28"/>
          <w:szCs w:val="28"/>
        </w:rPr>
        <w:t xml:space="preserve"> в течение последних 3-х лет (</w:t>
      </w:r>
      <w:r w:rsidR="00622A93">
        <w:rPr>
          <w:rFonts w:ascii="Times New Roman" w:hAnsi="Times New Roman" w:cs="Times New Roman"/>
          <w:sz w:val="28"/>
          <w:szCs w:val="28"/>
        </w:rPr>
        <w:t>16</w:t>
      </w:r>
      <w:r w:rsidR="00C223FC" w:rsidRPr="00C223FC">
        <w:rPr>
          <w:rFonts w:ascii="Times New Roman" w:hAnsi="Times New Roman" w:cs="Times New Roman"/>
          <w:sz w:val="28"/>
          <w:szCs w:val="28"/>
        </w:rPr>
        <w:t xml:space="preserve">%), </w:t>
      </w:r>
      <w:r w:rsidRPr="0028290D">
        <w:rPr>
          <w:rFonts w:ascii="Times New Roman" w:hAnsi="Times New Roman" w:cs="Times New Roman"/>
          <w:sz w:val="28"/>
          <w:szCs w:val="28"/>
        </w:rPr>
        <w:t xml:space="preserve">По мнению </w:t>
      </w:r>
      <w:r w:rsidR="00622A93">
        <w:rPr>
          <w:rFonts w:ascii="Times New Roman" w:hAnsi="Times New Roman" w:cs="Times New Roman"/>
          <w:sz w:val="28"/>
          <w:szCs w:val="28"/>
        </w:rPr>
        <w:t>66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290D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предпринимателей,</w:t>
      </w:r>
      <w:r w:rsidR="00CD4ECA">
        <w:rPr>
          <w:rFonts w:ascii="Times New Roman" w:hAnsi="Times New Roman" w:cs="Times New Roman"/>
          <w:sz w:val="28"/>
          <w:szCs w:val="28"/>
        </w:rPr>
        <w:t xml:space="preserve"> </w:t>
      </w:r>
      <w:r w:rsidR="00622A93">
        <w:rPr>
          <w:rFonts w:ascii="Times New Roman" w:hAnsi="Times New Roman" w:cs="Times New Roman"/>
          <w:sz w:val="28"/>
          <w:szCs w:val="28"/>
        </w:rPr>
        <w:t xml:space="preserve">административные барьеры </w:t>
      </w:r>
      <w:r w:rsidR="00CD4ECA">
        <w:rPr>
          <w:rFonts w:ascii="Times New Roman" w:hAnsi="Times New Roman" w:cs="Times New Roman"/>
          <w:sz w:val="28"/>
          <w:szCs w:val="28"/>
        </w:rPr>
        <w:t>отсутствуют.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4ECA">
        <w:rPr>
          <w:rFonts w:ascii="Times New Roman" w:hAnsi="Times New Roman" w:cs="Times New Roman"/>
          <w:sz w:val="28"/>
          <w:szCs w:val="28"/>
        </w:rPr>
        <w:t>К</w:t>
      </w:r>
      <w:r w:rsidRPr="0028290D">
        <w:rPr>
          <w:rFonts w:ascii="Times New Roman" w:hAnsi="Times New Roman" w:cs="Times New Roman"/>
          <w:sz w:val="28"/>
          <w:szCs w:val="28"/>
        </w:rPr>
        <w:t xml:space="preserve">оличество конкурентов бизнеса, который представляют </w:t>
      </w:r>
      <w:r>
        <w:rPr>
          <w:rFonts w:ascii="Times New Roman" w:hAnsi="Times New Roman" w:cs="Times New Roman"/>
          <w:sz w:val="28"/>
          <w:szCs w:val="28"/>
        </w:rPr>
        <w:t>субъекты</w:t>
      </w:r>
      <w:r w:rsidRPr="0028290D">
        <w:rPr>
          <w:rFonts w:ascii="Times New Roman" w:hAnsi="Times New Roman" w:cs="Times New Roman"/>
          <w:sz w:val="28"/>
          <w:szCs w:val="28"/>
        </w:rPr>
        <w:t xml:space="preserve">, предлагающие аналогичную продукцию (товар, работы, услуги) или ее заменители составляет </w:t>
      </w:r>
      <w:r w:rsidR="00CD4ECA">
        <w:rPr>
          <w:rFonts w:ascii="Times New Roman" w:hAnsi="Times New Roman" w:cs="Times New Roman"/>
          <w:sz w:val="28"/>
          <w:szCs w:val="28"/>
        </w:rPr>
        <w:t xml:space="preserve">от 1 до 3 иногда более </w:t>
      </w:r>
      <w:r w:rsidRPr="0028290D">
        <w:rPr>
          <w:rFonts w:ascii="Times New Roman" w:hAnsi="Times New Roman" w:cs="Times New Roman"/>
          <w:sz w:val="28"/>
          <w:szCs w:val="28"/>
        </w:rPr>
        <w:t xml:space="preserve">конкурентов. </w:t>
      </w:r>
    </w:p>
    <w:p w:rsidR="0028290D" w:rsidRPr="0028290D" w:rsidRDefault="0028290D" w:rsidP="00765A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 </w:t>
      </w:r>
      <w:r w:rsidRPr="0028290D">
        <w:rPr>
          <w:rFonts w:ascii="Times New Roman" w:hAnsi="Times New Roman" w:cs="Times New Roman"/>
          <w:sz w:val="28"/>
          <w:szCs w:val="28"/>
        </w:rPr>
        <w:t>% опрошенных считают, что за последние 3 года число конкурентов бизнеса увеличилось незначительно.</w:t>
      </w:r>
    </w:p>
    <w:p w:rsidR="00ED4F8C" w:rsidRDefault="00ED4F8C" w:rsidP="00765A1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прохождении анкетирования </w:t>
      </w:r>
      <w:r w:rsidR="00E65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респонденты отметили какие м</w:t>
      </w:r>
      <w:r w:rsidR="00E65650" w:rsidRPr="003F5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еры по повышению конкурентоспособности продукции, работ, услуг, которые производит или предоставляет </w:t>
      </w:r>
      <w:r w:rsidR="00E65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 бизнес за последние 3 года</w:t>
      </w:r>
      <w:r w:rsidR="00E65650" w:rsidRPr="003F5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предпринимали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ED4F8C" w:rsidRPr="003F5949" w:rsidRDefault="00ED4F8C" w:rsidP="00765A1D">
      <w:pPr>
        <w:shd w:val="clear" w:color="auto" w:fill="FFFFFF"/>
        <w:spacing w:after="0" w:line="360" w:lineRule="auto"/>
        <w:ind w:left="10" w:right="5" w:firstLine="84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5949">
        <w:rPr>
          <w:rFonts w:ascii="Times New Roman" w:hAnsi="Times New Roman" w:cs="Times New Roman"/>
          <w:sz w:val="28"/>
          <w:szCs w:val="28"/>
        </w:rPr>
        <w:t xml:space="preserve">60 % </w:t>
      </w:r>
      <w:r w:rsidR="00CD4ECA">
        <w:rPr>
          <w:rFonts w:ascii="Times New Roman" w:hAnsi="Times New Roman" w:cs="Times New Roman"/>
          <w:sz w:val="28"/>
          <w:szCs w:val="28"/>
        </w:rPr>
        <w:t xml:space="preserve">не предпринимало никаких действий по повышению </w:t>
      </w:r>
      <w:proofErr w:type="spellStart"/>
      <w:r w:rsidR="00CD4ECA">
        <w:rPr>
          <w:rFonts w:ascii="Times New Roman" w:hAnsi="Times New Roman" w:cs="Times New Roman"/>
          <w:sz w:val="28"/>
          <w:szCs w:val="28"/>
        </w:rPr>
        <w:t>конкурентноспособности</w:t>
      </w:r>
      <w:proofErr w:type="spellEnd"/>
      <w:r w:rsidRPr="003F5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продукции</w:t>
      </w:r>
      <w:r w:rsidR="008F0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E76D75" w:rsidRPr="003F5949" w:rsidRDefault="009B40E2" w:rsidP="00765A1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E76D75" w:rsidRPr="003F5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D4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33</w:t>
      </w:r>
      <w:r w:rsidR="00E76D75" w:rsidRPr="003F5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</w:t>
      </w:r>
      <w:r w:rsidR="00CD4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</w:t>
      </w:r>
      <w:r w:rsidR="00E76D75" w:rsidRPr="003F594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риобретение технического оборудования, расширение ассортимента</w:t>
      </w:r>
      <w:r w:rsidR="008F0B4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6D75" w:rsidRPr="003F5949" w:rsidRDefault="00ED4F8C" w:rsidP="00765A1D">
      <w:pPr>
        <w:shd w:val="clear" w:color="auto" w:fill="FFFFFF"/>
        <w:spacing w:after="0" w:line="360" w:lineRule="auto"/>
        <w:ind w:left="10" w:right="5" w:firstLine="8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40E2">
        <w:rPr>
          <w:rFonts w:ascii="Times New Roman" w:hAnsi="Times New Roman" w:cs="Times New Roman"/>
          <w:sz w:val="28"/>
          <w:szCs w:val="28"/>
        </w:rPr>
        <w:t xml:space="preserve"> </w:t>
      </w:r>
      <w:r w:rsidR="00CD4ECA">
        <w:rPr>
          <w:rFonts w:ascii="Times New Roman" w:hAnsi="Times New Roman" w:cs="Times New Roman"/>
          <w:sz w:val="28"/>
          <w:szCs w:val="28"/>
        </w:rPr>
        <w:t>33</w:t>
      </w:r>
      <w:r w:rsidR="00E76D75" w:rsidRPr="003F5949">
        <w:rPr>
          <w:rFonts w:ascii="Times New Roman" w:hAnsi="Times New Roman" w:cs="Times New Roman"/>
          <w:sz w:val="28"/>
          <w:szCs w:val="28"/>
        </w:rPr>
        <w:t xml:space="preserve"> %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E76D75" w:rsidRPr="003F5949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и расширение системы представительств (торговой сети, сети филиалов</w:t>
      </w:r>
      <w:r w:rsidR="00E76D75" w:rsidRPr="003F5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76D75" w:rsidRPr="003F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проч.)</w:t>
      </w:r>
      <w:r w:rsidR="008F0B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59D0" w:rsidRPr="006859D0" w:rsidRDefault="006859D0" w:rsidP="00765A1D">
      <w:pPr>
        <w:shd w:val="clear" w:color="auto" w:fill="FFFFFF"/>
        <w:spacing w:after="0" w:line="360" w:lineRule="auto"/>
        <w:ind w:left="19" w:firstLine="667"/>
        <w:jc w:val="both"/>
        <w:rPr>
          <w:rFonts w:ascii="Times New Roman" w:hAnsi="Times New Roman" w:cs="Times New Roman"/>
          <w:sz w:val="28"/>
          <w:szCs w:val="28"/>
        </w:rPr>
      </w:pPr>
      <w:r w:rsidRPr="006859D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По результатам проведенного мониторинга установлено, что наибольшую </w:t>
      </w:r>
      <w:r w:rsidRPr="006859D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информированность о мерах финансовой поддержки, о действующих программах </w:t>
      </w:r>
      <w:r w:rsidRPr="006859D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lastRenderedPageBreak/>
        <w:t>поддержки предпринимателей и о деятельности по развитию конкуренции   имеют</w:t>
      </w:r>
      <w:r w:rsidR="003F6F9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п</w:t>
      </w:r>
      <w:r w:rsidRPr="006859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редприниматели, осуществляющие деятельность на рынке </w:t>
      </w:r>
      <w:r w:rsidR="003F6F9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торговли, </w:t>
      </w:r>
      <w:r w:rsidRPr="006859D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производства и </w:t>
      </w:r>
      <w:r w:rsidRPr="006859D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реализации сельскохозяйственной продукции</w:t>
      </w:r>
      <w:r w:rsidR="00CD4EC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, сферы торговли</w:t>
      </w:r>
      <w:r w:rsidRPr="006859D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.</w:t>
      </w:r>
    </w:p>
    <w:p w:rsidR="00E65650" w:rsidRDefault="009B40E2" w:rsidP="00765A1D">
      <w:pPr>
        <w:shd w:val="clear" w:color="auto" w:fill="FFFFFF"/>
        <w:spacing w:after="0" w:line="360" w:lineRule="auto"/>
        <w:ind w:right="48" w:firstLine="662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2.4.3.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40E2">
        <w:rPr>
          <w:rFonts w:ascii="Times New Roman" w:hAnsi="Times New Roman" w:cs="Times New Roman"/>
          <w:sz w:val="28"/>
          <w:szCs w:val="28"/>
        </w:rPr>
        <w:t>Результаты мониторинга удовлетворенности потребителей качеством товаров, работ и услуг на рынках муниципального образования и состоянием ценовой конкуренции (с указанием числа респондентов, участвующих в опросах по каждому рынку).</w:t>
      </w:r>
      <w:r w:rsidR="00E65650" w:rsidRPr="00E6565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</w:p>
    <w:p w:rsidR="00E65650" w:rsidRPr="000D16BE" w:rsidRDefault="00E65650" w:rsidP="00765A1D">
      <w:pPr>
        <w:shd w:val="clear" w:color="auto" w:fill="FFFFFF"/>
        <w:spacing w:after="0" w:line="360" w:lineRule="auto"/>
        <w:ind w:right="48" w:firstLine="66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6BE"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</w:rPr>
        <w:t xml:space="preserve">В рамках проведения ежегодного мониторинга удовлетворенности </w:t>
      </w:r>
      <w:r w:rsidRPr="000D16BE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 xml:space="preserve">потребителей качеством товаров, работ, услуг на товарных рынках и состоянием </w:t>
      </w:r>
      <w:r w:rsidRPr="000D16BE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ценовой </w:t>
      </w:r>
      <w:proofErr w:type="gramStart"/>
      <w:r w:rsidRPr="000D16BE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конкуренции</w:t>
      </w:r>
      <w:proofErr w:type="gramEnd"/>
      <w:r w:rsidRPr="000D16BE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уполномоченным органом проведено анкетирование </w:t>
      </w:r>
      <w:r w:rsidRPr="000D16BE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потребителей товаров, работ услуг.</w:t>
      </w:r>
    </w:p>
    <w:p w:rsidR="009B40E2" w:rsidRPr="000D16BE" w:rsidRDefault="009B40E2" w:rsidP="00765A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16BE">
        <w:rPr>
          <w:rFonts w:ascii="Times New Roman" w:hAnsi="Times New Roman"/>
          <w:color w:val="000000" w:themeColor="text1"/>
          <w:sz w:val="28"/>
          <w:szCs w:val="28"/>
        </w:rPr>
        <w:t xml:space="preserve">1. Рынок услуг розничной торговли лекарственными препаратами, медицинскими изделиями и сопутствующими товарами: </w:t>
      </w:r>
    </w:p>
    <w:p w:rsidR="00D574F1" w:rsidRPr="000D16BE" w:rsidRDefault="00572DA5" w:rsidP="00765A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D16B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- </w:t>
      </w:r>
      <w:r w:rsidR="00D574F1" w:rsidRPr="000D16B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качеством работы </w:t>
      </w:r>
      <w:proofErr w:type="gramStart"/>
      <w:r w:rsidR="00D574F1" w:rsidRPr="000D16B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удовлетворены</w:t>
      </w:r>
      <w:proofErr w:type="gramEnd"/>
      <w:r w:rsidR="00D574F1" w:rsidRPr="000D16B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48,6 %;</w:t>
      </w:r>
    </w:p>
    <w:p w:rsidR="00D574F1" w:rsidRPr="000D16BE" w:rsidRDefault="00572DA5" w:rsidP="00765A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D16B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- </w:t>
      </w:r>
      <w:r w:rsidR="00D574F1" w:rsidRPr="000D16B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уровнем цен </w:t>
      </w:r>
      <w:proofErr w:type="gramStart"/>
      <w:r w:rsidR="00D574F1" w:rsidRPr="000D16B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удовлетворены</w:t>
      </w:r>
      <w:proofErr w:type="gramEnd"/>
      <w:r w:rsidR="00D574F1" w:rsidRPr="000D16B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34,3 %;</w:t>
      </w:r>
    </w:p>
    <w:p w:rsidR="00D574F1" w:rsidRPr="000D16BE" w:rsidRDefault="00572DA5" w:rsidP="00765A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D16B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- </w:t>
      </w:r>
      <w:r w:rsidR="00D574F1" w:rsidRPr="000D16B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 уровень цен количество организаций не повлияло – 75 %.</w:t>
      </w:r>
    </w:p>
    <w:p w:rsidR="009B40E2" w:rsidRPr="000D16BE" w:rsidRDefault="009B40E2" w:rsidP="00765A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1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0D16BE">
        <w:rPr>
          <w:rFonts w:ascii="Times New Roman" w:hAnsi="Times New Roman"/>
          <w:color w:val="000000" w:themeColor="text1"/>
          <w:sz w:val="28"/>
          <w:szCs w:val="28"/>
        </w:rPr>
        <w:t>Рынок теплоснабжения (производство тепловой энергии):</w:t>
      </w:r>
    </w:p>
    <w:p w:rsidR="00D574F1" w:rsidRPr="000D16BE" w:rsidRDefault="00D574F1" w:rsidP="00765A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D16B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- качеством работы </w:t>
      </w:r>
      <w:proofErr w:type="gramStart"/>
      <w:r w:rsidRPr="000D16B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удовлетворены</w:t>
      </w:r>
      <w:proofErr w:type="gramEnd"/>
      <w:r w:rsidRPr="000D16B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38 %;</w:t>
      </w:r>
    </w:p>
    <w:p w:rsidR="00D574F1" w:rsidRPr="000D16BE" w:rsidRDefault="00D574F1" w:rsidP="00765A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D16B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- уровнем </w:t>
      </w:r>
      <w:r w:rsidR="000966E3" w:rsidRPr="000D16B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тарифов </w:t>
      </w:r>
      <w:proofErr w:type="gramStart"/>
      <w:r w:rsidR="000966E3" w:rsidRPr="000D16B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удовлетворены</w:t>
      </w:r>
      <w:proofErr w:type="gramEnd"/>
      <w:r w:rsidR="00E65650" w:rsidRPr="000D16B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-</w:t>
      </w:r>
      <w:r w:rsidRPr="000D16B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0</w:t>
      </w:r>
      <w:r w:rsidR="00572DA5" w:rsidRPr="000D16B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0D16B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%</w:t>
      </w:r>
    </w:p>
    <w:p w:rsidR="00D574F1" w:rsidRPr="000D16BE" w:rsidRDefault="00D574F1" w:rsidP="00765A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D16B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- на уровень тарифов количество организаций не повлияло – 64 %. </w:t>
      </w:r>
    </w:p>
    <w:p w:rsidR="009B40E2" w:rsidRPr="000D16BE" w:rsidRDefault="009B40E2" w:rsidP="00765A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1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Pr="000D16BE">
        <w:rPr>
          <w:rFonts w:ascii="Times New Roman" w:hAnsi="Times New Roman"/>
          <w:color w:val="000000" w:themeColor="text1"/>
          <w:sz w:val="28"/>
          <w:szCs w:val="28"/>
        </w:rPr>
        <w:t xml:space="preserve"> Рынок выполнения работ по содержанию и текущему ремонту общего имущества собственников помещений в многоквартирном доме:</w:t>
      </w:r>
    </w:p>
    <w:p w:rsidR="00D574F1" w:rsidRPr="000D16BE" w:rsidRDefault="00572DA5" w:rsidP="00765A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D16B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- </w:t>
      </w:r>
      <w:r w:rsidR="00D574F1" w:rsidRPr="000D16B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качеством работы </w:t>
      </w:r>
      <w:proofErr w:type="gramStart"/>
      <w:r w:rsidR="00D574F1" w:rsidRPr="000D16B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удовлетворены</w:t>
      </w:r>
      <w:proofErr w:type="gramEnd"/>
      <w:r w:rsidR="00D574F1" w:rsidRPr="000D16B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48,6</w:t>
      </w:r>
      <w:r w:rsidRPr="000D16B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D574F1" w:rsidRPr="000D16B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%;</w:t>
      </w:r>
    </w:p>
    <w:p w:rsidR="00D574F1" w:rsidRPr="000D16BE" w:rsidRDefault="00572DA5" w:rsidP="00765A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D16B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- </w:t>
      </w:r>
      <w:r w:rsidR="00D574F1" w:rsidRPr="000D16B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уровнем тарифов </w:t>
      </w:r>
      <w:proofErr w:type="gramStart"/>
      <w:r w:rsidR="00D574F1" w:rsidRPr="000D16B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удовлетворены</w:t>
      </w:r>
      <w:proofErr w:type="gramEnd"/>
      <w:r w:rsidR="00D574F1" w:rsidRPr="000D16B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24,3</w:t>
      </w:r>
      <w:r w:rsidRPr="000D16B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D574F1" w:rsidRPr="000D16B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%;</w:t>
      </w:r>
    </w:p>
    <w:p w:rsidR="00D574F1" w:rsidRPr="000D16BE" w:rsidRDefault="00572DA5" w:rsidP="00765A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D16B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- </w:t>
      </w:r>
      <w:r w:rsidR="00D574F1" w:rsidRPr="000D16B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 уровень тарифов количество организаций не повлияло – 52 %.</w:t>
      </w:r>
    </w:p>
    <w:p w:rsidR="009B40E2" w:rsidRPr="000D16BE" w:rsidRDefault="009B40E2" w:rsidP="00765A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16BE">
        <w:rPr>
          <w:rFonts w:ascii="Times New Roman" w:hAnsi="Times New Roman"/>
          <w:color w:val="000000" w:themeColor="text1"/>
          <w:sz w:val="28"/>
          <w:szCs w:val="28"/>
        </w:rPr>
        <w:t>4. Рынок оказания услуг по перевозке пассажиров автомобильным транспортом по муниципальным маршрутам регулярных перевозок:</w:t>
      </w:r>
    </w:p>
    <w:p w:rsidR="00D574F1" w:rsidRPr="000D16BE" w:rsidRDefault="00572DA5" w:rsidP="00765A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D16B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</w:t>
      </w:r>
      <w:r w:rsidR="009B40E2" w:rsidRPr="000D16B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D574F1" w:rsidRPr="000D16B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качеством работы </w:t>
      </w:r>
      <w:proofErr w:type="gramStart"/>
      <w:r w:rsidR="00D574F1" w:rsidRPr="000D16B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удовлетворены</w:t>
      </w:r>
      <w:proofErr w:type="gramEnd"/>
      <w:r w:rsidR="00D574F1" w:rsidRPr="000D16B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24,3</w:t>
      </w:r>
      <w:r w:rsidRPr="000D16B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D574F1" w:rsidRPr="000D16B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%;</w:t>
      </w:r>
    </w:p>
    <w:p w:rsidR="00D574F1" w:rsidRPr="000D16BE" w:rsidRDefault="00572DA5" w:rsidP="00765A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D16B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- </w:t>
      </w:r>
      <w:r w:rsidR="00D574F1" w:rsidRPr="000D16B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уровнем цен </w:t>
      </w:r>
      <w:proofErr w:type="gramStart"/>
      <w:r w:rsidR="00D574F1" w:rsidRPr="000D16B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удовлетворены</w:t>
      </w:r>
      <w:proofErr w:type="gramEnd"/>
      <w:r w:rsidR="00D574F1" w:rsidRPr="000D16B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0</w:t>
      </w:r>
      <w:r w:rsidRPr="000D16B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D574F1" w:rsidRPr="000D16B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%;</w:t>
      </w:r>
    </w:p>
    <w:p w:rsidR="00D574F1" w:rsidRPr="000D16BE" w:rsidRDefault="00572DA5" w:rsidP="00765A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D16B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- </w:t>
      </w:r>
      <w:r w:rsidR="00D574F1" w:rsidRPr="000D16B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 уровень цен количество организаций не повлияло – 50,7</w:t>
      </w:r>
      <w:r w:rsidRPr="000D16B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D574F1" w:rsidRPr="000D16B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%.</w:t>
      </w:r>
    </w:p>
    <w:p w:rsidR="009B40E2" w:rsidRPr="000D16BE" w:rsidRDefault="009B40E2" w:rsidP="00765A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16BE">
        <w:rPr>
          <w:rFonts w:ascii="Times New Roman" w:hAnsi="Times New Roman"/>
          <w:color w:val="000000" w:themeColor="text1"/>
          <w:sz w:val="28"/>
          <w:szCs w:val="28"/>
        </w:rPr>
        <w:lastRenderedPageBreak/>
        <w:t>5.  Рынок жилищного строительства (за исключением Московского фонда реновации жилой застройки и индивидуального жилищного строительства):</w:t>
      </w:r>
    </w:p>
    <w:p w:rsidR="00D574F1" w:rsidRPr="000D16BE" w:rsidRDefault="00572DA5" w:rsidP="00765A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D16B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- </w:t>
      </w:r>
      <w:r w:rsidR="00D574F1" w:rsidRPr="000D16B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качеством работы </w:t>
      </w:r>
      <w:proofErr w:type="gramStart"/>
      <w:r w:rsidR="00D574F1" w:rsidRPr="000D16B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удовлетворены</w:t>
      </w:r>
      <w:proofErr w:type="gramEnd"/>
      <w:r w:rsidR="00D574F1" w:rsidRPr="000D16B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0</w:t>
      </w:r>
      <w:r w:rsidRPr="000D16B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D574F1" w:rsidRPr="000D16B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%;</w:t>
      </w:r>
    </w:p>
    <w:p w:rsidR="00D574F1" w:rsidRPr="000D16BE" w:rsidRDefault="00572DA5" w:rsidP="00765A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D16B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- </w:t>
      </w:r>
      <w:r w:rsidR="00D574F1" w:rsidRPr="000D16B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уровнем цен </w:t>
      </w:r>
      <w:proofErr w:type="gramStart"/>
      <w:r w:rsidR="00D574F1" w:rsidRPr="000D16B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удовлетворены</w:t>
      </w:r>
      <w:proofErr w:type="gramEnd"/>
      <w:r w:rsidR="00D574F1" w:rsidRPr="000D16B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0</w:t>
      </w:r>
      <w:r w:rsidRPr="000D16B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D574F1" w:rsidRPr="000D16B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%;</w:t>
      </w:r>
    </w:p>
    <w:p w:rsidR="00D574F1" w:rsidRPr="000D16BE" w:rsidRDefault="00572DA5" w:rsidP="00765A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D16B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- </w:t>
      </w:r>
      <w:r w:rsidR="00D574F1" w:rsidRPr="000D16B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 уровень цен количество организаций не повлияло – 61,4</w:t>
      </w:r>
      <w:r w:rsidRPr="000D16B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D574F1" w:rsidRPr="000D16B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%.</w:t>
      </w:r>
    </w:p>
    <w:p w:rsidR="009B40E2" w:rsidRPr="000D16BE" w:rsidRDefault="00D574F1" w:rsidP="00765A1D">
      <w:pPr>
        <w:pStyle w:val="a8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16BE">
        <w:rPr>
          <w:rFonts w:ascii="Times New Roman" w:hAnsi="Times New Roman"/>
          <w:color w:val="000000" w:themeColor="text1"/>
          <w:sz w:val="28"/>
          <w:szCs w:val="28"/>
        </w:rPr>
        <w:t xml:space="preserve">6. </w:t>
      </w:r>
      <w:r w:rsidR="009B40E2" w:rsidRPr="000D16BE">
        <w:rPr>
          <w:rFonts w:ascii="Times New Roman" w:hAnsi="Times New Roman"/>
          <w:color w:val="000000" w:themeColor="text1"/>
          <w:sz w:val="28"/>
          <w:szCs w:val="28"/>
        </w:rPr>
        <w:t>Рынок строительства объектов капитального строительства, за исключением жилищного и дорожного строительства:</w:t>
      </w:r>
    </w:p>
    <w:p w:rsidR="00D574F1" w:rsidRPr="000D16BE" w:rsidRDefault="00572DA5" w:rsidP="00765A1D">
      <w:pPr>
        <w:pStyle w:val="a8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D16B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- </w:t>
      </w:r>
      <w:r w:rsidR="00D574F1" w:rsidRPr="000D16B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качеством работы </w:t>
      </w:r>
      <w:proofErr w:type="gramStart"/>
      <w:r w:rsidR="00D574F1" w:rsidRPr="000D16B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удовлетворены</w:t>
      </w:r>
      <w:proofErr w:type="gramEnd"/>
      <w:r w:rsidR="00D574F1" w:rsidRPr="000D16B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38 %;</w:t>
      </w:r>
    </w:p>
    <w:p w:rsidR="00D574F1" w:rsidRPr="000D16BE" w:rsidRDefault="00572DA5" w:rsidP="00765A1D">
      <w:pPr>
        <w:pStyle w:val="a8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D16B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- </w:t>
      </w:r>
      <w:r w:rsidR="00D574F1" w:rsidRPr="000D16B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уровнем цен </w:t>
      </w:r>
      <w:proofErr w:type="gramStart"/>
      <w:r w:rsidR="00D574F1" w:rsidRPr="000D16B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удовлетворены</w:t>
      </w:r>
      <w:proofErr w:type="gramEnd"/>
      <w:r w:rsidR="00D574F1" w:rsidRPr="000D16B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0</w:t>
      </w:r>
      <w:r w:rsidRPr="000D16B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D574F1" w:rsidRPr="000D16B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%;</w:t>
      </w:r>
    </w:p>
    <w:p w:rsidR="00D574F1" w:rsidRPr="000D16BE" w:rsidRDefault="00572DA5" w:rsidP="00765A1D">
      <w:pPr>
        <w:pStyle w:val="a8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D16B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- </w:t>
      </w:r>
      <w:r w:rsidR="00D574F1" w:rsidRPr="000D16B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 уровень цен количество организаций не повлияло – 83</w:t>
      </w:r>
      <w:r w:rsidRPr="000D16B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D574F1" w:rsidRPr="000D16B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%.</w:t>
      </w:r>
    </w:p>
    <w:p w:rsidR="009B40E2" w:rsidRPr="000D16BE" w:rsidRDefault="00572DA5" w:rsidP="00765A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16BE">
        <w:rPr>
          <w:rFonts w:ascii="Times New Roman" w:hAnsi="Times New Roman"/>
          <w:color w:val="000000" w:themeColor="text1"/>
          <w:sz w:val="28"/>
          <w:szCs w:val="28"/>
        </w:rPr>
        <w:t xml:space="preserve">  7.   </w:t>
      </w:r>
      <w:r w:rsidR="009B40E2" w:rsidRPr="000D16BE">
        <w:rPr>
          <w:rFonts w:ascii="Times New Roman" w:hAnsi="Times New Roman"/>
          <w:color w:val="000000" w:themeColor="text1"/>
          <w:sz w:val="28"/>
          <w:szCs w:val="28"/>
        </w:rPr>
        <w:t>Сфера наружной рекламы:</w:t>
      </w:r>
    </w:p>
    <w:p w:rsidR="00D574F1" w:rsidRPr="000D16BE" w:rsidRDefault="00572DA5" w:rsidP="00765A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D16B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- </w:t>
      </w:r>
      <w:r w:rsidR="00D574F1" w:rsidRPr="000D16B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качеством работы </w:t>
      </w:r>
      <w:proofErr w:type="gramStart"/>
      <w:r w:rsidR="00D574F1" w:rsidRPr="000D16B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удовлетворены</w:t>
      </w:r>
      <w:proofErr w:type="gramEnd"/>
      <w:r w:rsidR="00D574F1" w:rsidRPr="000D16B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32,8</w:t>
      </w:r>
      <w:r w:rsidRPr="000D16B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D574F1" w:rsidRPr="000D16B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%;</w:t>
      </w:r>
    </w:p>
    <w:p w:rsidR="00D574F1" w:rsidRPr="000D16BE" w:rsidRDefault="00572DA5" w:rsidP="00765A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D16B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- </w:t>
      </w:r>
      <w:r w:rsidR="00D574F1" w:rsidRPr="000D16B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уровнем цен </w:t>
      </w:r>
      <w:proofErr w:type="gramStart"/>
      <w:r w:rsidR="00D574F1" w:rsidRPr="000D16B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удовлетворены</w:t>
      </w:r>
      <w:proofErr w:type="gramEnd"/>
      <w:r w:rsidR="00D574F1" w:rsidRPr="000D16B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24,3</w:t>
      </w:r>
      <w:r w:rsidRPr="000D16B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D574F1" w:rsidRPr="000D16B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%;</w:t>
      </w:r>
    </w:p>
    <w:p w:rsidR="00D574F1" w:rsidRPr="000D16BE" w:rsidRDefault="00572DA5" w:rsidP="00765A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D16B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- </w:t>
      </w:r>
      <w:r w:rsidR="00D574F1" w:rsidRPr="000D16B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 уровень цен количество организаций не повлияло – 66,7</w:t>
      </w:r>
      <w:r w:rsidRPr="000D16B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D574F1" w:rsidRPr="000D16B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%.</w:t>
      </w:r>
    </w:p>
    <w:p w:rsidR="009B40E2" w:rsidRPr="000D16BE" w:rsidRDefault="00572DA5" w:rsidP="00765A1D">
      <w:pPr>
        <w:pStyle w:val="a8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16BE">
        <w:rPr>
          <w:rFonts w:ascii="Times New Roman" w:hAnsi="Times New Roman"/>
          <w:color w:val="000000" w:themeColor="text1"/>
          <w:sz w:val="28"/>
          <w:szCs w:val="28"/>
        </w:rPr>
        <w:t xml:space="preserve">8. </w:t>
      </w:r>
      <w:r w:rsidR="009B40E2" w:rsidRPr="000D16BE">
        <w:rPr>
          <w:rFonts w:ascii="Times New Roman" w:hAnsi="Times New Roman"/>
          <w:color w:val="000000" w:themeColor="text1"/>
          <w:sz w:val="28"/>
          <w:szCs w:val="28"/>
        </w:rPr>
        <w:t>Рынок ритуальных услуг:</w:t>
      </w:r>
    </w:p>
    <w:p w:rsidR="00D574F1" w:rsidRPr="000D16BE" w:rsidRDefault="00572DA5" w:rsidP="00765A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D16B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- </w:t>
      </w:r>
      <w:r w:rsidR="00D574F1" w:rsidRPr="000D16B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качеством работы </w:t>
      </w:r>
      <w:proofErr w:type="gramStart"/>
      <w:r w:rsidR="00D574F1" w:rsidRPr="000D16B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удовлетворены</w:t>
      </w:r>
      <w:proofErr w:type="gramEnd"/>
      <w:r w:rsidR="00D574F1" w:rsidRPr="000D16B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43 %;</w:t>
      </w:r>
    </w:p>
    <w:p w:rsidR="00D574F1" w:rsidRPr="000D16BE" w:rsidRDefault="00572DA5" w:rsidP="00765A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D16B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- </w:t>
      </w:r>
      <w:r w:rsidR="00D574F1" w:rsidRPr="000D16B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уровнем цен </w:t>
      </w:r>
      <w:proofErr w:type="gramStart"/>
      <w:r w:rsidR="00D574F1" w:rsidRPr="000D16B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удовлетворены</w:t>
      </w:r>
      <w:proofErr w:type="gramEnd"/>
      <w:r w:rsidR="00D574F1" w:rsidRPr="000D16B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29 %;</w:t>
      </w:r>
    </w:p>
    <w:p w:rsidR="00D574F1" w:rsidRPr="000D16BE" w:rsidRDefault="00572DA5" w:rsidP="00765A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D16B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- </w:t>
      </w:r>
      <w:r w:rsidR="00D574F1" w:rsidRPr="000D16B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 уровень цен количество организаций не повлияло – 66,7%.</w:t>
      </w:r>
    </w:p>
    <w:p w:rsidR="00B440EC" w:rsidRDefault="00B440EC" w:rsidP="00124E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2.4.4. Результаты мониторинга удовлетворенности субъектов предпринимательской деятельности и потребителей товаров, работ и услуг качеством официальной информации о состоянии конкурентной среды на рынках товаров, работ и услуг муниципального образования и деятельности </w:t>
      </w:r>
      <w:r w:rsidR="000B5EA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содействию развитию конкуренции, размещаемой на официальном сайте муниципального образования.</w:t>
      </w:r>
    </w:p>
    <w:p w:rsidR="00572DA5" w:rsidRPr="000D16BE" w:rsidRDefault="00572DA5" w:rsidP="00572D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6BE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данным социологического опроса среди субъектов предпринимательства</w:t>
      </w:r>
      <w:r w:rsidR="00F01D87" w:rsidRPr="000D1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CD4ECA" w:rsidRPr="000D16BE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F01D87" w:rsidRPr="000D1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субъектов)</w:t>
      </w:r>
      <w:r w:rsidRPr="000D1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уровне доступности информации, размещаемой на официальном сайте администрации </w:t>
      </w:r>
      <w:r w:rsidR="00DF41C2" w:rsidRPr="000D16B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  <w:r w:rsidRPr="000D16BE">
        <w:rPr>
          <w:rFonts w:ascii="Times New Roman" w:hAnsi="Times New Roman" w:cs="Times New Roman"/>
          <w:color w:val="000000" w:themeColor="text1"/>
          <w:sz w:val="28"/>
          <w:szCs w:val="28"/>
        </w:rPr>
        <w:t>, получены следующие результаты:</w:t>
      </w:r>
    </w:p>
    <w:p w:rsidR="00572DA5" w:rsidRPr="000D16BE" w:rsidRDefault="00572DA5" w:rsidP="00572DA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6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информация о нормативной базе, связанной с внедрением Стандарта в регионе:</w:t>
      </w:r>
      <w:r w:rsidRPr="000D1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72DA5" w:rsidRPr="000D16BE" w:rsidRDefault="00572DA5" w:rsidP="00572DA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D16B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доступна – </w:t>
      </w:r>
      <w:r w:rsidR="00BA173A" w:rsidRPr="000D16B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80</w:t>
      </w:r>
      <w:r w:rsidRPr="000D16B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%;</w:t>
      </w:r>
    </w:p>
    <w:p w:rsidR="00572DA5" w:rsidRPr="000D16BE" w:rsidRDefault="00572DA5" w:rsidP="00572DA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D16BE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 xml:space="preserve">недостаточно доступна – </w:t>
      </w:r>
      <w:r w:rsidR="00BA173A" w:rsidRPr="000D16B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</w:t>
      </w:r>
      <w:r w:rsidRPr="000D16B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0%</w:t>
      </w:r>
      <w:r w:rsidR="00E65650" w:rsidRPr="000D16B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;</w:t>
      </w:r>
    </w:p>
    <w:p w:rsidR="00E65650" w:rsidRPr="000D16BE" w:rsidRDefault="00E65650" w:rsidP="00572DA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572DA5" w:rsidRPr="000D16BE" w:rsidRDefault="00572DA5" w:rsidP="00572DA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D16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- информация о перечне товарных рынков для содействия развитию конкуренции в регионе: </w:t>
      </w:r>
    </w:p>
    <w:p w:rsidR="00572DA5" w:rsidRPr="000D16BE" w:rsidRDefault="00572DA5" w:rsidP="00572DA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D16B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доступна – </w:t>
      </w:r>
      <w:r w:rsidR="00BA173A" w:rsidRPr="000D16B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8</w:t>
      </w:r>
      <w:r w:rsidRPr="000D16B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0%;</w:t>
      </w:r>
    </w:p>
    <w:p w:rsidR="00572DA5" w:rsidRPr="000D16BE" w:rsidRDefault="00572DA5" w:rsidP="00572DA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D16B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недостаточно доступна – 20%;</w:t>
      </w:r>
    </w:p>
    <w:p w:rsidR="00E65650" w:rsidRPr="000D16BE" w:rsidRDefault="00E65650" w:rsidP="00572DA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572DA5" w:rsidRPr="000D16BE" w:rsidRDefault="00572DA5" w:rsidP="00572DA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6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- предоставление возможности прохождения электронных анкет, связанных с оценкой удовлетворенности предпринимателей и потребителей состоянием конкурентной среды региона:</w:t>
      </w:r>
    </w:p>
    <w:p w:rsidR="00572DA5" w:rsidRPr="000D16BE" w:rsidRDefault="00572DA5" w:rsidP="00572DA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D16B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доступна – 80%;</w:t>
      </w:r>
    </w:p>
    <w:p w:rsidR="00572DA5" w:rsidRPr="000D16BE" w:rsidRDefault="00572DA5" w:rsidP="00572DA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D16B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недостаточно доступна – 20%;</w:t>
      </w:r>
    </w:p>
    <w:p w:rsidR="007173C6" w:rsidRPr="000D16BE" w:rsidRDefault="007173C6" w:rsidP="00572DA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2DA5" w:rsidRPr="000D16BE" w:rsidRDefault="00572DA5" w:rsidP="00572DA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обеспечение доступности  "дорожной карты" региона</w:t>
      </w:r>
      <w:r w:rsidR="007173C6" w:rsidRPr="000D16B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72DA5" w:rsidRPr="000D16BE" w:rsidRDefault="00572DA5" w:rsidP="00572DA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D16B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обеспечен</w:t>
      </w:r>
      <w:r w:rsidR="007173C6" w:rsidRPr="000D16B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</w:t>
      </w:r>
      <w:r w:rsidRPr="000D16B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– 60%;</w:t>
      </w:r>
    </w:p>
    <w:p w:rsidR="00572DA5" w:rsidRPr="000D16BE" w:rsidRDefault="00572DA5" w:rsidP="00572DA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D16B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недостаточно обеспечена – 0%;</w:t>
      </w:r>
    </w:p>
    <w:p w:rsidR="00572DA5" w:rsidRPr="000D16BE" w:rsidRDefault="00572DA5" w:rsidP="00572DA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2DA5" w:rsidRPr="000D16BE" w:rsidRDefault="007173C6" w:rsidP="00572DA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16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д</w:t>
      </w:r>
      <w:r w:rsidR="00572DA5" w:rsidRPr="000D16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оступность информации о проведенных обучающих мероприятиях для органов местного самоуправления региона</w:t>
      </w:r>
      <w:r w:rsidRPr="000D16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572DA5" w:rsidRPr="000D16BE" w:rsidRDefault="00572DA5" w:rsidP="00572DA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D16B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доступна – </w:t>
      </w:r>
      <w:r w:rsidR="00BA173A" w:rsidRPr="000D16B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5</w:t>
      </w:r>
      <w:r w:rsidRPr="000D16B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0%;</w:t>
      </w:r>
    </w:p>
    <w:p w:rsidR="00572DA5" w:rsidRPr="000D16BE" w:rsidRDefault="00572DA5" w:rsidP="00572DA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D16B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затрудняются ответить –</w:t>
      </w:r>
      <w:r w:rsidR="00BA173A" w:rsidRPr="000D16B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40</w:t>
      </w:r>
      <w:r w:rsidRPr="000D16B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%;</w:t>
      </w:r>
    </w:p>
    <w:p w:rsidR="00E65650" w:rsidRPr="000D16BE" w:rsidRDefault="00E65650" w:rsidP="00572DA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72DA5" w:rsidRPr="000D16BE" w:rsidRDefault="007173C6" w:rsidP="00572DA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6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д</w:t>
      </w:r>
      <w:r w:rsidR="00572DA5" w:rsidRPr="000D16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оступность информации о проведенных мониторингах в регионе и сформированном ежегодном докладе</w:t>
      </w:r>
      <w:r w:rsidRPr="000D16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572DA5" w:rsidRPr="000D16BE" w:rsidRDefault="00572DA5" w:rsidP="00572DA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D16B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доступна – 60%;</w:t>
      </w:r>
    </w:p>
    <w:p w:rsidR="00572DA5" w:rsidRPr="000D16BE" w:rsidRDefault="00572DA5" w:rsidP="00572DA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D16B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затрудняются ответить – 40%;</w:t>
      </w:r>
    </w:p>
    <w:p w:rsidR="008F0B44" w:rsidRDefault="008F0B44" w:rsidP="008F0B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6151" w:rsidRDefault="00037E9D" w:rsidP="008F0B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B44">
        <w:rPr>
          <w:rFonts w:ascii="Times New Roman" w:hAnsi="Times New Roman" w:cs="Times New Roman"/>
          <w:sz w:val="28"/>
          <w:szCs w:val="28"/>
        </w:rPr>
        <w:t>2.</w:t>
      </w:r>
      <w:r w:rsidR="00C76151" w:rsidRPr="008F0B44">
        <w:rPr>
          <w:rFonts w:ascii="Times New Roman" w:hAnsi="Times New Roman" w:cs="Times New Roman"/>
          <w:sz w:val="28"/>
          <w:szCs w:val="28"/>
        </w:rPr>
        <w:t>4.5. Результаты</w:t>
      </w:r>
      <w:r w:rsidR="00C76151">
        <w:rPr>
          <w:rFonts w:ascii="Times New Roman" w:hAnsi="Times New Roman" w:cs="Times New Roman"/>
          <w:sz w:val="28"/>
          <w:szCs w:val="28"/>
        </w:rPr>
        <w:t xml:space="preserve"> мониторинга хозяйствующих субъектов, доля участия муниципального образования в которых составляет 50 и более процентов.</w:t>
      </w:r>
    </w:p>
    <w:p w:rsidR="008F0B44" w:rsidRPr="008F0B44" w:rsidRDefault="008F0B44" w:rsidP="008F0B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0B44">
        <w:rPr>
          <w:rFonts w:ascii="Times New Roman" w:hAnsi="Times New Roman" w:cs="Times New Roman"/>
          <w:sz w:val="28"/>
          <w:szCs w:val="28"/>
        </w:rPr>
        <w:t xml:space="preserve">Согласно результатам мониторинга деятельности хозяйствующих субъектов, </w:t>
      </w:r>
      <w:r w:rsidRPr="000D1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доля участия </w:t>
      </w:r>
      <w:r w:rsidR="00B71724" w:rsidRPr="000D16B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  <w:r w:rsidRPr="000D1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которых составляет 50 и более процентов на территории </w:t>
      </w:r>
      <w:r w:rsidR="00B71724" w:rsidRPr="000D16B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  <w:r w:rsidRPr="000D1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осуществляют деятельность </w:t>
      </w:r>
      <w:r w:rsidR="00BC63A4" w:rsidRPr="000D16BE">
        <w:rPr>
          <w:rFonts w:ascii="Times New Roman" w:hAnsi="Times New Roman" w:cs="Times New Roman"/>
          <w:color w:val="000000" w:themeColor="text1"/>
          <w:sz w:val="28"/>
          <w:szCs w:val="28"/>
        </w:rPr>
        <w:t>40</w:t>
      </w:r>
      <w:r w:rsidRPr="000D1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организаций</w:t>
      </w:r>
      <w:r w:rsidRPr="008F0B44">
        <w:rPr>
          <w:rFonts w:ascii="Times New Roman" w:hAnsi="Times New Roman" w:cs="Times New Roman"/>
          <w:sz w:val="28"/>
          <w:szCs w:val="28"/>
        </w:rPr>
        <w:t xml:space="preserve"> в сфере </w:t>
      </w:r>
      <w:r w:rsidR="00BC63A4" w:rsidRPr="008F0B44">
        <w:rPr>
          <w:rFonts w:ascii="Times New Roman" w:hAnsi="Times New Roman" w:cs="Times New Roman"/>
          <w:sz w:val="28"/>
          <w:szCs w:val="28"/>
        </w:rPr>
        <w:t>общего (</w:t>
      </w:r>
      <w:r w:rsidR="00BC63A4">
        <w:rPr>
          <w:rFonts w:ascii="Times New Roman" w:hAnsi="Times New Roman" w:cs="Times New Roman"/>
          <w:sz w:val="28"/>
          <w:szCs w:val="28"/>
        </w:rPr>
        <w:t>15</w:t>
      </w:r>
      <w:r w:rsidR="00BC63A4" w:rsidRPr="00BC63A4">
        <w:rPr>
          <w:rFonts w:ascii="Times New Roman" w:hAnsi="Times New Roman" w:cs="Times New Roman"/>
          <w:sz w:val="28"/>
          <w:szCs w:val="28"/>
        </w:rPr>
        <w:t>)</w:t>
      </w:r>
      <w:r w:rsidR="00BC63A4">
        <w:rPr>
          <w:rFonts w:ascii="Times New Roman" w:hAnsi="Times New Roman" w:cs="Times New Roman"/>
          <w:sz w:val="28"/>
          <w:szCs w:val="28"/>
        </w:rPr>
        <w:t>,</w:t>
      </w:r>
      <w:r w:rsidR="00BC63A4" w:rsidRPr="00BC63A4">
        <w:rPr>
          <w:rFonts w:ascii="Times New Roman" w:hAnsi="Times New Roman" w:cs="Times New Roman"/>
          <w:sz w:val="28"/>
          <w:szCs w:val="28"/>
        </w:rPr>
        <w:t xml:space="preserve"> </w:t>
      </w:r>
      <w:r w:rsidRPr="008F0B44">
        <w:rPr>
          <w:rFonts w:ascii="Times New Roman" w:hAnsi="Times New Roman" w:cs="Times New Roman"/>
          <w:sz w:val="28"/>
          <w:szCs w:val="28"/>
        </w:rPr>
        <w:t>дошкольного (1</w:t>
      </w:r>
      <w:r w:rsidR="00D3378B">
        <w:rPr>
          <w:rFonts w:ascii="Times New Roman" w:hAnsi="Times New Roman" w:cs="Times New Roman"/>
          <w:sz w:val="28"/>
          <w:szCs w:val="28"/>
        </w:rPr>
        <w:t>3</w:t>
      </w:r>
      <w:r w:rsidRPr="008F0B44">
        <w:rPr>
          <w:rFonts w:ascii="Times New Roman" w:hAnsi="Times New Roman" w:cs="Times New Roman"/>
          <w:sz w:val="28"/>
          <w:szCs w:val="28"/>
        </w:rPr>
        <w:t xml:space="preserve">) </w:t>
      </w:r>
      <w:r w:rsidRPr="00BC63A4">
        <w:rPr>
          <w:rFonts w:ascii="Times New Roman" w:hAnsi="Times New Roman" w:cs="Times New Roman"/>
          <w:sz w:val="28"/>
          <w:szCs w:val="28"/>
        </w:rPr>
        <w:t>и дополнительного образования (</w:t>
      </w:r>
      <w:r w:rsidR="00D3378B" w:rsidRPr="00BC63A4">
        <w:rPr>
          <w:rFonts w:ascii="Times New Roman" w:hAnsi="Times New Roman" w:cs="Times New Roman"/>
          <w:sz w:val="28"/>
          <w:szCs w:val="28"/>
        </w:rPr>
        <w:t>1</w:t>
      </w:r>
      <w:r w:rsidRPr="00BC63A4">
        <w:rPr>
          <w:rFonts w:ascii="Times New Roman" w:hAnsi="Times New Roman" w:cs="Times New Roman"/>
          <w:sz w:val="28"/>
          <w:szCs w:val="28"/>
        </w:rPr>
        <w:t xml:space="preserve">), </w:t>
      </w:r>
      <w:r w:rsidR="00E54731" w:rsidRPr="00BC63A4">
        <w:rPr>
          <w:rFonts w:ascii="Times New Roman" w:hAnsi="Times New Roman" w:cs="Times New Roman"/>
          <w:sz w:val="28"/>
          <w:szCs w:val="28"/>
        </w:rPr>
        <w:t xml:space="preserve"> </w:t>
      </w:r>
      <w:r w:rsidRPr="00BC63A4">
        <w:rPr>
          <w:rFonts w:ascii="Times New Roman" w:hAnsi="Times New Roman" w:cs="Times New Roman"/>
          <w:sz w:val="28"/>
          <w:szCs w:val="28"/>
        </w:rPr>
        <w:t>культуры (</w:t>
      </w:r>
      <w:r w:rsidR="00D3378B" w:rsidRPr="00BC63A4">
        <w:rPr>
          <w:rFonts w:ascii="Times New Roman" w:hAnsi="Times New Roman" w:cs="Times New Roman"/>
          <w:sz w:val="28"/>
          <w:szCs w:val="28"/>
        </w:rPr>
        <w:t>6</w:t>
      </w:r>
      <w:r w:rsidRPr="00BC63A4">
        <w:rPr>
          <w:rFonts w:ascii="Times New Roman" w:hAnsi="Times New Roman" w:cs="Times New Roman"/>
          <w:sz w:val="28"/>
          <w:szCs w:val="28"/>
        </w:rPr>
        <w:t xml:space="preserve">), </w:t>
      </w:r>
      <w:r w:rsidR="00E54731" w:rsidRPr="00BC63A4">
        <w:rPr>
          <w:rFonts w:ascii="Times New Roman" w:hAnsi="Times New Roman" w:cs="Times New Roman"/>
          <w:sz w:val="28"/>
          <w:szCs w:val="28"/>
        </w:rPr>
        <w:t>обеспечения развития образования</w:t>
      </w:r>
      <w:r w:rsidRPr="00BC63A4">
        <w:rPr>
          <w:rFonts w:ascii="Times New Roman" w:hAnsi="Times New Roman" w:cs="Times New Roman"/>
          <w:sz w:val="28"/>
          <w:szCs w:val="28"/>
        </w:rPr>
        <w:t xml:space="preserve"> (</w:t>
      </w:r>
      <w:r w:rsidR="00E54731" w:rsidRPr="00BC63A4">
        <w:rPr>
          <w:rFonts w:ascii="Times New Roman" w:hAnsi="Times New Roman" w:cs="Times New Roman"/>
          <w:sz w:val="28"/>
          <w:szCs w:val="28"/>
        </w:rPr>
        <w:t>1</w:t>
      </w:r>
      <w:r w:rsidRPr="00BC63A4">
        <w:rPr>
          <w:rFonts w:ascii="Times New Roman" w:hAnsi="Times New Roman" w:cs="Times New Roman"/>
          <w:sz w:val="28"/>
          <w:szCs w:val="28"/>
        </w:rPr>
        <w:t xml:space="preserve">), </w:t>
      </w:r>
      <w:r w:rsidR="00D3378B" w:rsidRPr="00BC63A4">
        <w:rPr>
          <w:rFonts w:ascii="Times New Roman" w:hAnsi="Times New Roman" w:cs="Times New Roman"/>
          <w:sz w:val="28"/>
          <w:szCs w:val="28"/>
        </w:rPr>
        <w:t>услуг розничной торговли лекарственными препаратами, медицинскими изделиями и сопутствующими товарами (1), деятельности по эксплуатации автомобильных дорог и автомагистралей, водоснабжению</w:t>
      </w:r>
      <w:proofErr w:type="gramEnd"/>
      <w:r w:rsidR="00D3378B" w:rsidRPr="00BC63A4">
        <w:rPr>
          <w:rFonts w:ascii="Times New Roman" w:hAnsi="Times New Roman" w:cs="Times New Roman"/>
          <w:sz w:val="28"/>
          <w:szCs w:val="28"/>
        </w:rPr>
        <w:t xml:space="preserve">, </w:t>
      </w:r>
      <w:r w:rsidR="00D3378B" w:rsidRPr="00BC63A4">
        <w:rPr>
          <w:rFonts w:ascii="Times New Roman" w:hAnsi="Times New Roman" w:cs="Times New Roman"/>
          <w:sz w:val="28"/>
          <w:szCs w:val="28"/>
        </w:rPr>
        <w:lastRenderedPageBreak/>
        <w:t xml:space="preserve">обработке и утилизации неопасных отходов и т.д. (1), </w:t>
      </w:r>
      <w:r w:rsidRPr="00BC63A4">
        <w:rPr>
          <w:rFonts w:ascii="Times New Roman" w:hAnsi="Times New Roman" w:cs="Times New Roman"/>
          <w:sz w:val="28"/>
          <w:szCs w:val="28"/>
        </w:rPr>
        <w:t xml:space="preserve">издательской деятельности (1), </w:t>
      </w:r>
      <w:r w:rsidR="00E54731" w:rsidRPr="00BC63A4">
        <w:rPr>
          <w:rFonts w:ascii="Times New Roman" w:hAnsi="Times New Roman" w:cs="Times New Roman"/>
          <w:sz w:val="28"/>
          <w:szCs w:val="28"/>
        </w:rPr>
        <w:t>управления эксплуатацией нежилого фонда</w:t>
      </w:r>
      <w:r w:rsidRPr="00BC63A4">
        <w:rPr>
          <w:rFonts w:ascii="Times New Roman" w:hAnsi="Times New Roman" w:cs="Times New Roman"/>
          <w:sz w:val="28"/>
          <w:szCs w:val="28"/>
        </w:rPr>
        <w:t xml:space="preserve"> (1).</w:t>
      </w:r>
    </w:p>
    <w:p w:rsidR="008F0B44" w:rsidRDefault="00BC63A4" w:rsidP="008F0B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участия Партизанского муниципального района по каждому хозяйствующему субъекту составляет 100 %. </w:t>
      </w:r>
    </w:p>
    <w:p w:rsidR="000B5EA4" w:rsidRPr="008458A8" w:rsidRDefault="000B5EA4" w:rsidP="008F0B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8A8">
        <w:rPr>
          <w:rFonts w:ascii="Times New Roman" w:hAnsi="Times New Roman" w:cs="Times New Roman"/>
          <w:sz w:val="28"/>
          <w:szCs w:val="28"/>
        </w:rPr>
        <w:t xml:space="preserve">Суммарный объем финансирования из бюджета по муниципальным предприятиям составляет – </w:t>
      </w:r>
      <w:r w:rsidR="008458A8" w:rsidRPr="008458A8">
        <w:rPr>
          <w:rFonts w:ascii="Times New Roman" w:hAnsi="Times New Roman" w:cs="Times New Roman"/>
          <w:sz w:val="28"/>
          <w:szCs w:val="28"/>
        </w:rPr>
        <w:t>777513667,35</w:t>
      </w:r>
      <w:r w:rsidRPr="008458A8">
        <w:rPr>
          <w:rFonts w:ascii="Times New Roman" w:hAnsi="Times New Roman" w:cs="Times New Roman"/>
          <w:sz w:val="28"/>
          <w:szCs w:val="28"/>
        </w:rPr>
        <w:t xml:space="preserve"> руб</w:t>
      </w:r>
      <w:r w:rsidR="00B71724" w:rsidRPr="008458A8">
        <w:rPr>
          <w:rFonts w:ascii="Times New Roman" w:hAnsi="Times New Roman" w:cs="Times New Roman"/>
          <w:sz w:val="28"/>
          <w:szCs w:val="28"/>
        </w:rPr>
        <w:t>.</w:t>
      </w:r>
    </w:p>
    <w:p w:rsidR="00DF41C2" w:rsidRDefault="00C76151" w:rsidP="00124E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2.4.6</w:t>
      </w:r>
      <w:r w:rsidR="00037E9D" w:rsidRPr="00207197">
        <w:rPr>
          <w:rFonts w:ascii="Times New Roman" w:hAnsi="Times New Roman" w:cs="Times New Roman"/>
          <w:sz w:val="28"/>
          <w:szCs w:val="28"/>
        </w:rPr>
        <w:t xml:space="preserve">. </w:t>
      </w:r>
      <w:r w:rsidR="00925E06" w:rsidRPr="00207197">
        <w:rPr>
          <w:rFonts w:ascii="Times New Roman" w:hAnsi="Times New Roman" w:cs="Times New Roman"/>
          <w:sz w:val="28"/>
          <w:szCs w:val="28"/>
        </w:rPr>
        <w:t xml:space="preserve">Результаты мониторинга </w:t>
      </w:r>
      <w:r>
        <w:rPr>
          <w:rFonts w:ascii="Times New Roman" w:hAnsi="Times New Roman" w:cs="Times New Roman"/>
          <w:sz w:val="28"/>
          <w:szCs w:val="28"/>
        </w:rPr>
        <w:t>удовлетворенности</w:t>
      </w:r>
      <w:r w:rsidR="00925E06" w:rsidRPr="00207197">
        <w:rPr>
          <w:rFonts w:ascii="Times New Roman" w:hAnsi="Times New Roman" w:cs="Times New Roman"/>
          <w:sz w:val="28"/>
          <w:szCs w:val="28"/>
        </w:rPr>
        <w:t xml:space="preserve"> населения и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деятельностью</w:t>
      </w:r>
      <w:r w:rsidR="00E656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сфере</w:t>
      </w:r>
      <w:r w:rsidR="00925E06" w:rsidRPr="00207197">
        <w:rPr>
          <w:rFonts w:ascii="Times New Roman" w:hAnsi="Times New Roman" w:cs="Times New Roman"/>
          <w:sz w:val="28"/>
          <w:szCs w:val="28"/>
        </w:rPr>
        <w:t xml:space="preserve"> финансовых услуг, </w:t>
      </w:r>
      <w:r w:rsidR="000966E3">
        <w:rPr>
          <w:rFonts w:ascii="Times New Roman" w:hAnsi="Times New Roman" w:cs="Times New Roman"/>
          <w:sz w:val="28"/>
          <w:szCs w:val="28"/>
        </w:rPr>
        <w:t xml:space="preserve">осуществляемой </w:t>
      </w:r>
      <w:r w:rsidR="000966E3" w:rsidRPr="00207197">
        <w:rPr>
          <w:rFonts w:ascii="Times New Roman" w:hAnsi="Times New Roman" w:cs="Times New Roman"/>
          <w:sz w:val="28"/>
          <w:szCs w:val="28"/>
        </w:rPr>
        <w:t>на</w:t>
      </w:r>
      <w:r w:rsidR="00925E06" w:rsidRPr="00207197">
        <w:rPr>
          <w:rFonts w:ascii="Times New Roman" w:hAnsi="Times New Roman" w:cs="Times New Roman"/>
          <w:sz w:val="28"/>
          <w:szCs w:val="28"/>
        </w:rPr>
        <w:t xml:space="preserve"> территории муниципального образования.</w:t>
      </w:r>
      <w:r w:rsidR="00DF41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1C2" w:rsidRPr="0057650F" w:rsidRDefault="00DF41C2" w:rsidP="00124E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DA5">
        <w:rPr>
          <w:rFonts w:ascii="Times New Roman" w:hAnsi="Times New Roman" w:cs="Times New Roman"/>
          <w:sz w:val="28"/>
          <w:szCs w:val="28"/>
        </w:rPr>
        <w:t xml:space="preserve">Согласно данным социологического опроса </w:t>
      </w:r>
      <w:r w:rsidR="00481DE0">
        <w:rPr>
          <w:rFonts w:ascii="Times New Roman" w:hAnsi="Times New Roman" w:cs="Times New Roman"/>
          <w:sz w:val="28"/>
          <w:szCs w:val="28"/>
        </w:rPr>
        <w:t>об удовлетворенности</w:t>
      </w:r>
      <w:r w:rsidRPr="00572DA5">
        <w:rPr>
          <w:rFonts w:ascii="Times New Roman" w:hAnsi="Times New Roman" w:cs="Times New Roman"/>
          <w:sz w:val="28"/>
          <w:szCs w:val="28"/>
        </w:rPr>
        <w:t xml:space="preserve"> </w:t>
      </w:r>
      <w:r w:rsidR="00481DE0">
        <w:rPr>
          <w:rFonts w:ascii="Times New Roman" w:hAnsi="Times New Roman" w:cs="Times New Roman"/>
          <w:sz w:val="28"/>
          <w:szCs w:val="28"/>
        </w:rPr>
        <w:t xml:space="preserve">населения и </w:t>
      </w:r>
      <w:r w:rsidR="00481DE0" w:rsidRPr="00572DA5">
        <w:rPr>
          <w:rFonts w:ascii="Times New Roman" w:hAnsi="Times New Roman" w:cs="Times New Roman"/>
          <w:sz w:val="28"/>
          <w:szCs w:val="28"/>
        </w:rPr>
        <w:t>субъектов предпринимательства</w:t>
      </w:r>
      <w:r w:rsidR="00481D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сфере </w:t>
      </w:r>
      <w:r w:rsidRPr="00207197">
        <w:rPr>
          <w:rFonts w:ascii="Times New Roman" w:hAnsi="Times New Roman" w:cs="Times New Roman"/>
          <w:sz w:val="28"/>
          <w:szCs w:val="28"/>
        </w:rPr>
        <w:t>финансовых услуг</w:t>
      </w:r>
      <w:r w:rsidR="0011258C">
        <w:rPr>
          <w:rFonts w:ascii="Times New Roman" w:hAnsi="Times New Roman" w:cs="Times New Roman"/>
          <w:sz w:val="28"/>
          <w:szCs w:val="28"/>
        </w:rPr>
        <w:t xml:space="preserve"> (в общем количе</w:t>
      </w:r>
      <w:r w:rsidR="0011258C" w:rsidRPr="0057650F">
        <w:rPr>
          <w:rFonts w:ascii="Times New Roman" w:hAnsi="Times New Roman" w:cs="Times New Roman"/>
          <w:sz w:val="28"/>
          <w:szCs w:val="28"/>
        </w:rPr>
        <w:t xml:space="preserve">стве </w:t>
      </w:r>
      <w:r w:rsidR="008458A8" w:rsidRPr="0057650F">
        <w:rPr>
          <w:rFonts w:ascii="Times New Roman" w:hAnsi="Times New Roman" w:cs="Times New Roman"/>
          <w:sz w:val="28"/>
          <w:szCs w:val="28"/>
        </w:rPr>
        <w:t>108</w:t>
      </w:r>
      <w:r w:rsidR="0011258C" w:rsidRPr="0057650F">
        <w:rPr>
          <w:rFonts w:ascii="Times New Roman" w:hAnsi="Times New Roman" w:cs="Times New Roman"/>
          <w:sz w:val="28"/>
          <w:szCs w:val="28"/>
        </w:rPr>
        <w:t xml:space="preserve"> опрошенных)</w:t>
      </w:r>
      <w:r w:rsidRPr="0057650F">
        <w:rPr>
          <w:rFonts w:ascii="Times New Roman" w:hAnsi="Times New Roman" w:cs="Times New Roman"/>
          <w:sz w:val="28"/>
          <w:szCs w:val="28"/>
        </w:rPr>
        <w:t>, получены следующие результаты:</w:t>
      </w:r>
    </w:p>
    <w:tbl>
      <w:tblPr>
        <w:tblStyle w:val="a3"/>
        <w:tblW w:w="0" w:type="auto"/>
        <w:jc w:val="center"/>
        <w:tblLook w:val="04A0"/>
      </w:tblPr>
      <w:tblGrid>
        <w:gridCol w:w="3305"/>
        <w:gridCol w:w="4024"/>
        <w:gridCol w:w="2376"/>
      </w:tblGrid>
      <w:tr w:rsidR="0044119F" w:rsidRPr="0057650F" w:rsidTr="0044119F">
        <w:trPr>
          <w:jc w:val="center"/>
        </w:trPr>
        <w:tc>
          <w:tcPr>
            <w:tcW w:w="9705" w:type="dxa"/>
            <w:gridSpan w:val="3"/>
          </w:tcPr>
          <w:p w:rsidR="0044119F" w:rsidRPr="003213AA" w:rsidRDefault="0044119F" w:rsidP="0044119F">
            <w:pPr>
              <w:pStyle w:val="a8"/>
              <w:autoSpaceDE w:val="0"/>
              <w:autoSpaceDN w:val="0"/>
              <w:adjustRightInd w:val="0"/>
              <w:ind w:left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3AA">
              <w:rPr>
                <w:rFonts w:ascii="Times New Roman" w:hAnsi="Times New Roman" w:cs="Times New Roman"/>
                <w:sz w:val="20"/>
                <w:szCs w:val="20"/>
              </w:rPr>
              <w:t>Удовлетворенность работой/сервисом следующих финансовых организаций при оформлении и/или использовании финансовых услуг или в любых других случаях:</w:t>
            </w:r>
          </w:p>
        </w:tc>
      </w:tr>
      <w:tr w:rsidR="0044119F" w:rsidRPr="0057650F" w:rsidTr="0044119F">
        <w:trPr>
          <w:jc w:val="center"/>
        </w:trPr>
        <w:tc>
          <w:tcPr>
            <w:tcW w:w="3305" w:type="dxa"/>
            <w:vMerge w:val="restart"/>
          </w:tcPr>
          <w:p w:rsidR="0044119F" w:rsidRPr="003213AA" w:rsidRDefault="0044119F" w:rsidP="004411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3AA">
              <w:rPr>
                <w:rFonts w:ascii="Times New Roman" w:hAnsi="Times New Roman" w:cs="Times New Roman"/>
                <w:b/>
                <w:sz w:val="20"/>
                <w:szCs w:val="20"/>
              </w:rPr>
              <w:t>Банки:</w:t>
            </w:r>
          </w:p>
          <w:p w:rsidR="0044119F" w:rsidRPr="003213AA" w:rsidRDefault="0044119F" w:rsidP="0044119F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4" w:type="dxa"/>
          </w:tcPr>
          <w:p w:rsidR="0044119F" w:rsidRPr="003213AA" w:rsidRDefault="0044119F" w:rsidP="004411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3AA">
              <w:rPr>
                <w:rFonts w:ascii="Times New Roman" w:hAnsi="Times New Roman" w:cs="Times New Roman"/>
                <w:sz w:val="20"/>
                <w:szCs w:val="20"/>
              </w:rPr>
              <w:t>Полностью неудовлетворен</w:t>
            </w:r>
          </w:p>
        </w:tc>
        <w:tc>
          <w:tcPr>
            <w:tcW w:w="2376" w:type="dxa"/>
          </w:tcPr>
          <w:p w:rsidR="0044119F" w:rsidRPr="00847CC1" w:rsidRDefault="007257C4" w:rsidP="007257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CC1">
              <w:rPr>
                <w:rFonts w:ascii="Times New Roman" w:hAnsi="Times New Roman" w:cs="Times New Roman"/>
                <w:i/>
                <w:sz w:val="20"/>
                <w:szCs w:val="20"/>
              </w:rPr>
              <w:t>3,0</w:t>
            </w:r>
            <w:r w:rsidR="0044119F" w:rsidRPr="00847CC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%</w:t>
            </w:r>
          </w:p>
        </w:tc>
      </w:tr>
      <w:tr w:rsidR="0044119F" w:rsidRPr="0057650F" w:rsidTr="0044119F">
        <w:trPr>
          <w:jc w:val="center"/>
        </w:trPr>
        <w:tc>
          <w:tcPr>
            <w:tcW w:w="3305" w:type="dxa"/>
            <w:vMerge/>
          </w:tcPr>
          <w:p w:rsidR="0044119F" w:rsidRPr="003213AA" w:rsidRDefault="0044119F" w:rsidP="004411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4" w:type="dxa"/>
          </w:tcPr>
          <w:p w:rsidR="0044119F" w:rsidRPr="003213AA" w:rsidRDefault="0044119F" w:rsidP="004411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3AA">
              <w:rPr>
                <w:rFonts w:ascii="Times New Roman" w:hAnsi="Times New Roman" w:cs="Times New Roman"/>
                <w:sz w:val="20"/>
                <w:szCs w:val="20"/>
              </w:rPr>
              <w:t>Полностью удовлетворен</w:t>
            </w:r>
          </w:p>
        </w:tc>
        <w:tc>
          <w:tcPr>
            <w:tcW w:w="2376" w:type="dxa"/>
          </w:tcPr>
          <w:p w:rsidR="0044119F" w:rsidRPr="00847CC1" w:rsidRDefault="007257C4" w:rsidP="004411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CC1">
              <w:rPr>
                <w:rFonts w:ascii="Times New Roman" w:hAnsi="Times New Roman" w:cs="Times New Roman"/>
                <w:i/>
                <w:sz w:val="20"/>
                <w:szCs w:val="20"/>
              </w:rPr>
              <w:t>13,0</w:t>
            </w:r>
            <w:r w:rsidR="0044119F" w:rsidRPr="00847CC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%</w:t>
            </w:r>
          </w:p>
        </w:tc>
      </w:tr>
      <w:tr w:rsidR="0044119F" w:rsidRPr="0057650F" w:rsidTr="0044119F">
        <w:trPr>
          <w:jc w:val="center"/>
        </w:trPr>
        <w:tc>
          <w:tcPr>
            <w:tcW w:w="3305" w:type="dxa"/>
            <w:vMerge w:val="restart"/>
          </w:tcPr>
          <w:p w:rsidR="0044119F" w:rsidRPr="003213AA" w:rsidRDefault="0044119F" w:rsidP="004411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3AA">
              <w:rPr>
                <w:rFonts w:ascii="Times New Roman" w:hAnsi="Times New Roman" w:cs="Times New Roman"/>
                <w:b/>
                <w:sz w:val="20"/>
                <w:szCs w:val="20"/>
              </w:rPr>
              <w:t>Микрофинансовые организации</w:t>
            </w:r>
          </w:p>
        </w:tc>
        <w:tc>
          <w:tcPr>
            <w:tcW w:w="4024" w:type="dxa"/>
          </w:tcPr>
          <w:p w:rsidR="0044119F" w:rsidRPr="003213AA" w:rsidRDefault="0044119F" w:rsidP="004411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19F" w:rsidRPr="003213AA" w:rsidRDefault="0044119F" w:rsidP="004411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3AA">
              <w:rPr>
                <w:rFonts w:ascii="Times New Roman" w:hAnsi="Times New Roman" w:cs="Times New Roman"/>
                <w:sz w:val="20"/>
                <w:szCs w:val="20"/>
              </w:rPr>
              <w:t>Полностью неудовлетворен</w:t>
            </w:r>
          </w:p>
        </w:tc>
        <w:tc>
          <w:tcPr>
            <w:tcW w:w="2376" w:type="dxa"/>
          </w:tcPr>
          <w:p w:rsidR="0044119F" w:rsidRPr="00847CC1" w:rsidRDefault="0044119F" w:rsidP="004411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4119F" w:rsidRPr="00847CC1" w:rsidRDefault="007257C4" w:rsidP="004411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CC1">
              <w:rPr>
                <w:rFonts w:ascii="Times New Roman" w:hAnsi="Times New Roman" w:cs="Times New Roman"/>
                <w:i/>
                <w:sz w:val="20"/>
                <w:szCs w:val="20"/>
              </w:rPr>
              <w:t>3,0</w:t>
            </w:r>
            <w:r w:rsidR="0044119F" w:rsidRPr="00847CC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%</w:t>
            </w:r>
          </w:p>
        </w:tc>
      </w:tr>
      <w:tr w:rsidR="0044119F" w:rsidRPr="0057650F" w:rsidTr="0044119F">
        <w:trPr>
          <w:jc w:val="center"/>
        </w:trPr>
        <w:tc>
          <w:tcPr>
            <w:tcW w:w="3305" w:type="dxa"/>
            <w:vMerge/>
          </w:tcPr>
          <w:p w:rsidR="0044119F" w:rsidRPr="003213AA" w:rsidRDefault="0044119F" w:rsidP="004411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4" w:type="dxa"/>
          </w:tcPr>
          <w:p w:rsidR="0044119F" w:rsidRPr="003213AA" w:rsidRDefault="0044119F" w:rsidP="004411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3AA">
              <w:rPr>
                <w:rFonts w:ascii="Times New Roman" w:hAnsi="Times New Roman" w:cs="Times New Roman"/>
                <w:sz w:val="20"/>
                <w:szCs w:val="20"/>
              </w:rPr>
              <w:t>Полностью удовлетворен</w:t>
            </w:r>
          </w:p>
        </w:tc>
        <w:tc>
          <w:tcPr>
            <w:tcW w:w="2376" w:type="dxa"/>
          </w:tcPr>
          <w:p w:rsidR="0044119F" w:rsidRPr="00847CC1" w:rsidRDefault="0044119F" w:rsidP="004411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CC1">
              <w:rPr>
                <w:rFonts w:ascii="Times New Roman" w:hAnsi="Times New Roman" w:cs="Times New Roman"/>
                <w:i/>
                <w:sz w:val="20"/>
                <w:szCs w:val="20"/>
              </w:rPr>
              <w:t>1,</w:t>
            </w:r>
            <w:r w:rsidR="007257C4" w:rsidRPr="00847CC1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  <w:r w:rsidRPr="00847CC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%</w:t>
            </w:r>
          </w:p>
          <w:p w:rsidR="0044119F" w:rsidRPr="00847CC1" w:rsidRDefault="0044119F" w:rsidP="004411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19F" w:rsidRPr="0057650F" w:rsidTr="0044119F">
        <w:trPr>
          <w:jc w:val="center"/>
        </w:trPr>
        <w:tc>
          <w:tcPr>
            <w:tcW w:w="3305" w:type="dxa"/>
            <w:vMerge w:val="restart"/>
          </w:tcPr>
          <w:p w:rsidR="0044119F" w:rsidRPr="003213AA" w:rsidRDefault="0044119F" w:rsidP="004411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3AA">
              <w:rPr>
                <w:rFonts w:ascii="Times New Roman" w:hAnsi="Times New Roman" w:cs="Times New Roman"/>
                <w:b/>
                <w:sz w:val="20"/>
                <w:szCs w:val="20"/>
              </w:rPr>
              <w:t>Кредитные потребительские кооперативы</w:t>
            </w:r>
          </w:p>
          <w:p w:rsidR="0044119F" w:rsidRPr="003213AA" w:rsidRDefault="0044119F" w:rsidP="004411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4" w:type="dxa"/>
          </w:tcPr>
          <w:p w:rsidR="0044119F" w:rsidRPr="003213AA" w:rsidRDefault="0044119F" w:rsidP="004411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19F" w:rsidRPr="003213AA" w:rsidRDefault="0044119F" w:rsidP="004411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3AA">
              <w:rPr>
                <w:rFonts w:ascii="Times New Roman" w:hAnsi="Times New Roman" w:cs="Times New Roman"/>
                <w:sz w:val="20"/>
                <w:szCs w:val="20"/>
              </w:rPr>
              <w:t>Полностью неудовлетворен</w:t>
            </w:r>
          </w:p>
        </w:tc>
        <w:tc>
          <w:tcPr>
            <w:tcW w:w="2376" w:type="dxa"/>
          </w:tcPr>
          <w:p w:rsidR="0044119F" w:rsidRPr="00847CC1" w:rsidRDefault="0044119F" w:rsidP="004411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4119F" w:rsidRPr="00847CC1" w:rsidRDefault="007257C4" w:rsidP="004411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CC1">
              <w:rPr>
                <w:rFonts w:ascii="Times New Roman" w:hAnsi="Times New Roman" w:cs="Times New Roman"/>
                <w:i/>
                <w:sz w:val="20"/>
                <w:szCs w:val="20"/>
              </w:rPr>
              <w:t>2,0</w:t>
            </w:r>
            <w:r w:rsidR="0044119F" w:rsidRPr="00847CC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%</w:t>
            </w:r>
          </w:p>
        </w:tc>
      </w:tr>
      <w:tr w:rsidR="0044119F" w:rsidRPr="0057650F" w:rsidTr="0044119F">
        <w:trPr>
          <w:jc w:val="center"/>
        </w:trPr>
        <w:tc>
          <w:tcPr>
            <w:tcW w:w="3305" w:type="dxa"/>
            <w:vMerge/>
          </w:tcPr>
          <w:p w:rsidR="0044119F" w:rsidRPr="003213AA" w:rsidRDefault="0044119F" w:rsidP="004411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4" w:type="dxa"/>
          </w:tcPr>
          <w:p w:rsidR="0044119F" w:rsidRPr="003213AA" w:rsidRDefault="0044119F" w:rsidP="004411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3AA">
              <w:rPr>
                <w:rFonts w:ascii="Times New Roman" w:hAnsi="Times New Roman" w:cs="Times New Roman"/>
                <w:sz w:val="20"/>
                <w:szCs w:val="20"/>
              </w:rPr>
              <w:t>Полностью удовлетворен</w:t>
            </w:r>
          </w:p>
        </w:tc>
        <w:tc>
          <w:tcPr>
            <w:tcW w:w="2376" w:type="dxa"/>
          </w:tcPr>
          <w:p w:rsidR="0044119F" w:rsidRPr="00847CC1" w:rsidRDefault="0044119F" w:rsidP="007257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CC1">
              <w:rPr>
                <w:rFonts w:ascii="Times New Roman" w:hAnsi="Times New Roman" w:cs="Times New Roman"/>
                <w:i/>
                <w:sz w:val="20"/>
                <w:szCs w:val="20"/>
              </w:rPr>
              <w:t>1,</w:t>
            </w:r>
            <w:r w:rsidR="007257C4" w:rsidRPr="00847CC1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847CC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%</w:t>
            </w:r>
          </w:p>
        </w:tc>
      </w:tr>
      <w:tr w:rsidR="0044119F" w:rsidRPr="0057650F" w:rsidTr="0044119F">
        <w:trPr>
          <w:trHeight w:val="185"/>
          <w:jc w:val="center"/>
        </w:trPr>
        <w:tc>
          <w:tcPr>
            <w:tcW w:w="3305" w:type="dxa"/>
            <w:vMerge w:val="restart"/>
          </w:tcPr>
          <w:p w:rsidR="0044119F" w:rsidRPr="003213AA" w:rsidRDefault="0044119F" w:rsidP="004411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3AA">
              <w:rPr>
                <w:rFonts w:ascii="Times New Roman" w:hAnsi="Times New Roman" w:cs="Times New Roman"/>
                <w:b/>
                <w:sz w:val="20"/>
                <w:szCs w:val="20"/>
              </w:rPr>
              <w:t>Ломбард</w:t>
            </w:r>
          </w:p>
          <w:p w:rsidR="0044119F" w:rsidRPr="003213AA" w:rsidRDefault="0044119F" w:rsidP="004411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24" w:type="dxa"/>
          </w:tcPr>
          <w:p w:rsidR="0044119F" w:rsidRPr="003213AA" w:rsidRDefault="0044119F" w:rsidP="004411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3AA">
              <w:rPr>
                <w:rFonts w:ascii="Times New Roman" w:hAnsi="Times New Roman" w:cs="Times New Roman"/>
                <w:sz w:val="20"/>
                <w:szCs w:val="20"/>
              </w:rPr>
              <w:t>Полностью неудовлетворен</w:t>
            </w:r>
          </w:p>
        </w:tc>
        <w:tc>
          <w:tcPr>
            <w:tcW w:w="2376" w:type="dxa"/>
          </w:tcPr>
          <w:p w:rsidR="0044119F" w:rsidRPr="00847CC1" w:rsidRDefault="007257C4" w:rsidP="004411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CC1">
              <w:rPr>
                <w:rFonts w:ascii="Times New Roman" w:hAnsi="Times New Roman" w:cs="Times New Roman"/>
                <w:i/>
                <w:sz w:val="20"/>
                <w:szCs w:val="20"/>
              </w:rPr>
              <w:t>2,7</w:t>
            </w:r>
            <w:r w:rsidR="0044119F" w:rsidRPr="00847CC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%</w:t>
            </w:r>
          </w:p>
        </w:tc>
      </w:tr>
      <w:tr w:rsidR="0044119F" w:rsidRPr="0057650F" w:rsidTr="0044119F">
        <w:trPr>
          <w:trHeight w:val="185"/>
          <w:jc w:val="center"/>
        </w:trPr>
        <w:tc>
          <w:tcPr>
            <w:tcW w:w="3305" w:type="dxa"/>
            <w:vMerge/>
          </w:tcPr>
          <w:p w:rsidR="0044119F" w:rsidRPr="003213AA" w:rsidRDefault="0044119F" w:rsidP="0044119F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24" w:type="dxa"/>
          </w:tcPr>
          <w:p w:rsidR="0044119F" w:rsidRPr="003213AA" w:rsidRDefault="0044119F" w:rsidP="004411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3AA">
              <w:rPr>
                <w:rFonts w:ascii="Times New Roman" w:hAnsi="Times New Roman" w:cs="Times New Roman"/>
                <w:sz w:val="20"/>
                <w:szCs w:val="20"/>
              </w:rPr>
              <w:t>Полностью удовлетворен</w:t>
            </w:r>
          </w:p>
        </w:tc>
        <w:tc>
          <w:tcPr>
            <w:tcW w:w="2376" w:type="dxa"/>
          </w:tcPr>
          <w:p w:rsidR="0044119F" w:rsidRPr="00847CC1" w:rsidRDefault="007257C4" w:rsidP="004411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CC1">
              <w:rPr>
                <w:rFonts w:ascii="Times New Roman" w:hAnsi="Times New Roman" w:cs="Times New Roman"/>
                <w:i/>
                <w:sz w:val="20"/>
                <w:szCs w:val="20"/>
              </w:rPr>
              <w:t>0,9</w:t>
            </w:r>
            <w:r w:rsidR="0044119F" w:rsidRPr="00847CC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%</w:t>
            </w:r>
          </w:p>
        </w:tc>
      </w:tr>
      <w:tr w:rsidR="0044119F" w:rsidRPr="0057650F" w:rsidTr="0044119F">
        <w:trPr>
          <w:jc w:val="center"/>
        </w:trPr>
        <w:tc>
          <w:tcPr>
            <w:tcW w:w="3305" w:type="dxa"/>
            <w:vMerge w:val="restart"/>
          </w:tcPr>
          <w:p w:rsidR="0044119F" w:rsidRPr="003213AA" w:rsidRDefault="0044119F" w:rsidP="004411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3AA">
              <w:rPr>
                <w:rFonts w:ascii="Times New Roman" w:hAnsi="Times New Roman" w:cs="Times New Roman"/>
                <w:b/>
                <w:sz w:val="20"/>
                <w:szCs w:val="20"/>
              </w:rPr>
              <w:t>Субъекты страхового дела (страховые организации, общества взаимного страхования и страховые брокеры)</w:t>
            </w:r>
          </w:p>
        </w:tc>
        <w:tc>
          <w:tcPr>
            <w:tcW w:w="4024" w:type="dxa"/>
          </w:tcPr>
          <w:p w:rsidR="0044119F" w:rsidRPr="003213AA" w:rsidRDefault="0044119F" w:rsidP="004411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119F" w:rsidRPr="003213AA" w:rsidRDefault="0044119F" w:rsidP="004411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3AA">
              <w:rPr>
                <w:rFonts w:ascii="Times New Roman" w:hAnsi="Times New Roman" w:cs="Times New Roman"/>
                <w:sz w:val="20"/>
                <w:szCs w:val="20"/>
              </w:rPr>
              <w:t>Полностью неудовлетворен</w:t>
            </w:r>
          </w:p>
        </w:tc>
        <w:tc>
          <w:tcPr>
            <w:tcW w:w="2376" w:type="dxa"/>
          </w:tcPr>
          <w:p w:rsidR="0044119F" w:rsidRPr="00847CC1" w:rsidRDefault="0044119F" w:rsidP="004411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4119F" w:rsidRPr="00847CC1" w:rsidRDefault="00DD3EB1" w:rsidP="004411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CC1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="0044119F" w:rsidRPr="00847CC1">
              <w:rPr>
                <w:rFonts w:ascii="Times New Roman" w:hAnsi="Times New Roman" w:cs="Times New Roman"/>
                <w:i/>
                <w:sz w:val="20"/>
                <w:szCs w:val="20"/>
              </w:rPr>
              <w:t>%</w:t>
            </w:r>
          </w:p>
        </w:tc>
      </w:tr>
      <w:tr w:rsidR="0044119F" w:rsidRPr="0057650F" w:rsidTr="0044119F">
        <w:trPr>
          <w:jc w:val="center"/>
        </w:trPr>
        <w:tc>
          <w:tcPr>
            <w:tcW w:w="3305" w:type="dxa"/>
            <w:vMerge/>
          </w:tcPr>
          <w:p w:rsidR="0044119F" w:rsidRPr="003213AA" w:rsidRDefault="0044119F" w:rsidP="004411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24" w:type="dxa"/>
          </w:tcPr>
          <w:p w:rsidR="0044119F" w:rsidRPr="003213AA" w:rsidRDefault="0044119F" w:rsidP="004411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3AA">
              <w:rPr>
                <w:rFonts w:ascii="Times New Roman" w:hAnsi="Times New Roman" w:cs="Times New Roman"/>
                <w:sz w:val="20"/>
                <w:szCs w:val="20"/>
              </w:rPr>
              <w:t>Полностью удовлетворен</w:t>
            </w:r>
          </w:p>
        </w:tc>
        <w:tc>
          <w:tcPr>
            <w:tcW w:w="2376" w:type="dxa"/>
          </w:tcPr>
          <w:p w:rsidR="0044119F" w:rsidRPr="00847CC1" w:rsidRDefault="00DD3EB1" w:rsidP="0044119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7CC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</w:t>
            </w:r>
            <w:r w:rsidR="0044119F" w:rsidRPr="00847CC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%</w:t>
            </w:r>
          </w:p>
          <w:p w:rsidR="0044119F" w:rsidRPr="00847CC1" w:rsidRDefault="0044119F" w:rsidP="004411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19F" w:rsidRPr="0057650F" w:rsidTr="0044119F">
        <w:trPr>
          <w:jc w:val="center"/>
        </w:trPr>
        <w:tc>
          <w:tcPr>
            <w:tcW w:w="3305" w:type="dxa"/>
            <w:vMerge w:val="restart"/>
          </w:tcPr>
          <w:p w:rsidR="0044119F" w:rsidRPr="003213AA" w:rsidRDefault="0044119F" w:rsidP="0044119F">
            <w:pPr>
              <w:autoSpaceDE w:val="0"/>
              <w:autoSpaceDN w:val="0"/>
              <w:adjustRightInd w:val="0"/>
              <w:ind w:hanging="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3AA">
              <w:rPr>
                <w:rFonts w:ascii="Times New Roman" w:hAnsi="Times New Roman" w:cs="Times New Roman"/>
                <w:b/>
                <w:sz w:val="20"/>
                <w:szCs w:val="20"/>
              </w:rPr>
              <w:t>Сельскохозяйственные кредитные потребительские кооперативы</w:t>
            </w:r>
          </w:p>
          <w:p w:rsidR="0044119F" w:rsidRPr="003213AA" w:rsidRDefault="0044119F" w:rsidP="004411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24" w:type="dxa"/>
          </w:tcPr>
          <w:p w:rsidR="0044119F" w:rsidRPr="003213AA" w:rsidRDefault="0044119F" w:rsidP="004411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3AA">
              <w:rPr>
                <w:rFonts w:ascii="Times New Roman" w:hAnsi="Times New Roman" w:cs="Times New Roman"/>
                <w:sz w:val="20"/>
                <w:szCs w:val="20"/>
              </w:rPr>
              <w:t>Полностью неудовлетворен</w:t>
            </w:r>
          </w:p>
        </w:tc>
        <w:tc>
          <w:tcPr>
            <w:tcW w:w="2376" w:type="dxa"/>
          </w:tcPr>
          <w:p w:rsidR="0044119F" w:rsidRPr="00847CC1" w:rsidRDefault="00DD3EB1" w:rsidP="004411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CC1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44119F" w:rsidRPr="00847CC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%</w:t>
            </w:r>
          </w:p>
        </w:tc>
      </w:tr>
      <w:tr w:rsidR="0044119F" w:rsidRPr="0057650F" w:rsidTr="0044119F">
        <w:trPr>
          <w:jc w:val="center"/>
        </w:trPr>
        <w:tc>
          <w:tcPr>
            <w:tcW w:w="3305" w:type="dxa"/>
            <w:vMerge/>
          </w:tcPr>
          <w:p w:rsidR="0044119F" w:rsidRPr="003213AA" w:rsidRDefault="0044119F" w:rsidP="004411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24" w:type="dxa"/>
          </w:tcPr>
          <w:p w:rsidR="0044119F" w:rsidRPr="003213AA" w:rsidRDefault="0044119F" w:rsidP="004411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3AA">
              <w:rPr>
                <w:rFonts w:ascii="Times New Roman" w:hAnsi="Times New Roman" w:cs="Times New Roman"/>
                <w:sz w:val="20"/>
                <w:szCs w:val="20"/>
              </w:rPr>
              <w:t>Полностью удовлетворен</w:t>
            </w:r>
          </w:p>
        </w:tc>
        <w:tc>
          <w:tcPr>
            <w:tcW w:w="2376" w:type="dxa"/>
          </w:tcPr>
          <w:p w:rsidR="0044119F" w:rsidRPr="00847CC1" w:rsidRDefault="00DD3EB1" w:rsidP="004411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CC1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44119F" w:rsidRPr="00847CC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%</w:t>
            </w:r>
          </w:p>
        </w:tc>
      </w:tr>
      <w:tr w:rsidR="0044119F" w:rsidRPr="0057650F" w:rsidTr="0044119F">
        <w:trPr>
          <w:jc w:val="center"/>
        </w:trPr>
        <w:tc>
          <w:tcPr>
            <w:tcW w:w="3305" w:type="dxa"/>
            <w:vMerge w:val="restart"/>
          </w:tcPr>
          <w:p w:rsidR="0044119F" w:rsidRPr="003213AA" w:rsidRDefault="0044119F" w:rsidP="004411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3AA">
              <w:rPr>
                <w:rFonts w:ascii="Times New Roman" w:hAnsi="Times New Roman" w:cs="Times New Roman"/>
                <w:b/>
                <w:sz w:val="20"/>
                <w:szCs w:val="20"/>
              </w:rPr>
              <w:t>Негосударственные пенсионные фонды</w:t>
            </w:r>
          </w:p>
          <w:p w:rsidR="0044119F" w:rsidRPr="003213AA" w:rsidRDefault="0044119F" w:rsidP="004411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24" w:type="dxa"/>
          </w:tcPr>
          <w:p w:rsidR="0044119F" w:rsidRPr="003213AA" w:rsidRDefault="0044119F" w:rsidP="004411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3AA">
              <w:rPr>
                <w:rFonts w:ascii="Times New Roman" w:hAnsi="Times New Roman" w:cs="Times New Roman"/>
                <w:sz w:val="20"/>
                <w:szCs w:val="20"/>
              </w:rPr>
              <w:t>Полностью неудовлетворен</w:t>
            </w:r>
          </w:p>
        </w:tc>
        <w:tc>
          <w:tcPr>
            <w:tcW w:w="2376" w:type="dxa"/>
          </w:tcPr>
          <w:p w:rsidR="0044119F" w:rsidRPr="00847CC1" w:rsidRDefault="00DD3EB1" w:rsidP="004411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CC1">
              <w:rPr>
                <w:rFonts w:ascii="Times New Roman" w:hAnsi="Times New Roman" w:cs="Times New Roman"/>
                <w:i/>
                <w:sz w:val="20"/>
                <w:szCs w:val="20"/>
              </w:rPr>
              <w:t>2,0</w:t>
            </w:r>
            <w:r w:rsidR="0044119F" w:rsidRPr="00847CC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%</w:t>
            </w:r>
          </w:p>
        </w:tc>
      </w:tr>
      <w:tr w:rsidR="0044119F" w:rsidRPr="0057650F" w:rsidTr="0044119F">
        <w:trPr>
          <w:jc w:val="center"/>
        </w:trPr>
        <w:tc>
          <w:tcPr>
            <w:tcW w:w="3305" w:type="dxa"/>
            <w:vMerge/>
          </w:tcPr>
          <w:p w:rsidR="0044119F" w:rsidRPr="003213AA" w:rsidRDefault="0044119F" w:rsidP="0044119F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24" w:type="dxa"/>
          </w:tcPr>
          <w:p w:rsidR="0044119F" w:rsidRPr="003213AA" w:rsidRDefault="0044119F" w:rsidP="004411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3AA">
              <w:rPr>
                <w:rFonts w:ascii="Times New Roman" w:hAnsi="Times New Roman" w:cs="Times New Roman"/>
                <w:sz w:val="20"/>
                <w:szCs w:val="20"/>
              </w:rPr>
              <w:t>Полностью удовлетворен</w:t>
            </w:r>
          </w:p>
        </w:tc>
        <w:tc>
          <w:tcPr>
            <w:tcW w:w="2376" w:type="dxa"/>
          </w:tcPr>
          <w:p w:rsidR="0044119F" w:rsidRPr="00847CC1" w:rsidRDefault="00DD3EB1" w:rsidP="004411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CC1">
              <w:rPr>
                <w:rFonts w:ascii="Times New Roman" w:hAnsi="Times New Roman" w:cs="Times New Roman"/>
                <w:i/>
                <w:sz w:val="20"/>
                <w:szCs w:val="20"/>
              </w:rPr>
              <w:t>1,0</w:t>
            </w:r>
            <w:r w:rsidR="0044119F" w:rsidRPr="00847CC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%</w:t>
            </w:r>
          </w:p>
        </w:tc>
      </w:tr>
      <w:tr w:rsidR="0044119F" w:rsidRPr="0057650F" w:rsidTr="0044119F">
        <w:trPr>
          <w:jc w:val="center"/>
        </w:trPr>
        <w:tc>
          <w:tcPr>
            <w:tcW w:w="3305" w:type="dxa"/>
            <w:vMerge w:val="restart"/>
          </w:tcPr>
          <w:p w:rsidR="0044119F" w:rsidRPr="003213AA" w:rsidRDefault="0044119F" w:rsidP="0044119F">
            <w:pPr>
              <w:autoSpaceDE w:val="0"/>
              <w:autoSpaceDN w:val="0"/>
              <w:adjustRightInd w:val="0"/>
              <w:ind w:firstLine="6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3AA">
              <w:rPr>
                <w:rFonts w:ascii="Times New Roman" w:hAnsi="Times New Roman" w:cs="Times New Roman"/>
                <w:b/>
                <w:sz w:val="20"/>
                <w:szCs w:val="20"/>
              </w:rPr>
              <w:t>Брокеры</w:t>
            </w:r>
          </w:p>
          <w:p w:rsidR="0044119F" w:rsidRPr="003213AA" w:rsidRDefault="0044119F" w:rsidP="0044119F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24" w:type="dxa"/>
          </w:tcPr>
          <w:p w:rsidR="0044119F" w:rsidRPr="003213AA" w:rsidRDefault="0044119F" w:rsidP="004411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3AA">
              <w:rPr>
                <w:rFonts w:ascii="Times New Roman" w:hAnsi="Times New Roman" w:cs="Times New Roman"/>
                <w:sz w:val="20"/>
                <w:szCs w:val="20"/>
              </w:rPr>
              <w:t>Полностью неудовлетворен</w:t>
            </w:r>
          </w:p>
        </w:tc>
        <w:tc>
          <w:tcPr>
            <w:tcW w:w="2376" w:type="dxa"/>
          </w:tcPr>
          <w:p w:rsidR="0044119F" w:rsidRPr="00847CC1" w:rsidRDefault="0044119F" w:rsidP="004411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CC1">
              <w:rPr>
                <w:rFonts w:ascii="Times New Roman" w:hAnsi="Times New Roman" w:cs="Times New Roman"/>
                <w:i/>
                <w:sz w:val="20"/>
                <w:szCs w:val="20"/>
              </w:rPr>
              <w:t>2,2 %</w:t>
            </w:r>
          </w:p>
        </w:tc>
      </w:tr>
      <w:tr w:rsidR="0044119F" w:rsidRPr="0057650F" w:rsidTr="0044119F">
        <w:trPr>
          <w:jc w:val="center"/>
        </w:trPr>
        <w:tc>
          <w:tcPr>
            <w:tcW w:w="3305" w:type="dxa"/>
            <w:vMerge/>
          </w:tcPr>
          <w:p w:rsidR="0044119F" w:rsidRPr="003213AA" w:rsidRDefault="0044119F" w:rsidP="0044119F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4" w:type="dxa"/>
          </w:tcPr>
          <w:p w:rsidR="0044119F" w:rsidRPr="003213AA" w:rsidRDefault="0044119F" w:rsidP="004411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3AA">
              <w:rPr>
                <w:rFonts w:ascii="Times New Roman" w:hAnsi="Times New Roman" w:cs="Times New Roman"/>
                <w:sz w:val="20"/>
                <w:szCs w:val="20"/>
              </w:rPr>
              <w:t>Полностью удовлетворен</w:t>
            </w:r>
          </w:p>
        </w:tc>
        <w:tc>
          <w:tcPr>
            <w:tcW w:w="2376" w:type="dxa"/>
          </w:tcPr>
          <w:p w:rsidR="0044119F" w:rsidRPr="00847CC1" w:rsidRDefault="0044119F" w:rsidP="0044119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7CC1">
              <w:rPr>
                <w:rFonts w:ascii="Times New Roman" w:hAnsi="Times New Roman" w:cs="Times New Roman"/>
                <w:i/>
                <w:sz w:val="20"/>
                <w:szCs w:val="20"/>
              </w:rPr>
              <w:t>0,4 %</w:t>
            </w:r>
          </w:p>
          <w:p w:rsidR="0044119F" w:rsidRPr="00847CC1" w:rsidRDefault="0044119F" w:rsidP="004411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19F" w:rsidRPr="0057650F" w:rsidTr="00476E6A">
        <w:trPr>
          <w:jc w:val="center"/>
        </w:trPr>
        <w:tc>
          <w:tcPr>
            <w:tcW w:w="9705" w:type="dxa"/>
            <w:gridSpan w:val="3"/>
          </w:tcPr>
          <w:p w:rsidR="0044119F" w:rsidRPr="00847CC1" w:rsidRDefault="0044119F" w:rsidP="003A59F7">
            <w:pPr>
              <w:pStyle w:val="a8"/>
              <w:autoSpaceDE w:val="0"/>
              <w:autoSpaceDN w:val="0"/>
              <w:adjustRightInd w:val="0"/>
              <w:ind w:left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CC1">
              <w:rPr>
                <w:rFonts w:ascii="Times New Roman" w:hAnsi="Times New Roman" w:cs="Times New Roman"/>
                <w:sz w:val="20"/>
                <w:szCs w:val="20"/>
              </w:rPr>
              <w:t>Удовлетворенность следующими продуктами/услугами финансовых организаций при их оформлении и/или использовании или в любых других случаях</w:t>
            </w:r>
          </w:p>
        </w:tc>
      </w:tr>
      <w:tr w:rsidR="00823717" w:rsidRPr="0057650F" w:rsidTr="00474BA4">
        <w:trPr>
          <w:jc w:val="center"/>
        </w:trPr>
        <w:tc>
          <w:tcPr>
            <w:tcW w:w="3305" w:type="dxa"/>
            <w:vMerge w:val="restart"/>
          </w:tcPr>
          <w:p w:rsidR="00823717" w:rsidRPr="00847CC1" w:rsidRDefault="00823717" w:rsidP="00474BA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7CC1">
              <w:rPr>
                <w:rFonts w:ascii="Times New Roman" w:hAnsi="Times New Roman" w:cs="Times New Roman"/>
                <w:b/>
                <w:sz w:val="20"/>
                <w:szCs w:val="20"/>
              </w:rPr>
              <w:t>Кредиты (банки)</w:t>
            </w:r>
          </w:p>
        </w:tc>
        <w:tc>
          <w:tcPr>
            <w:tcW w:w="4024" w:type="dxa"/>
          </w:tcPr>
          <w:p w:rsidR="00823717" w:rsidRPr="00847CC1" w:rsidRDefault="00823717" w:rsidP="00474B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CC1">
              <w:rPr>
                <w:rFonts w:ascii="Times New Roman" w:hAnsi="Times New Roman" w:cs="Times New Roman"/>
                <w:sz w:val="20"/>
                <w:szCs w:val="20"/>
              </w:rPr>
              <w:t xml:space="preserve">Полностью </w:t>
            </w:r>
            <w:r w:rsidR="00E65650" w:rsidRPr="00847CC1">
              <w:rPr>
                <w:rFonts w:ascii="Times New Roman" w:hAnsi="Times New Roman" w:cs="Times New Roman"/>
                <w:sz w:val="20"/>
                <w:szCs w:val="20"/>
              </w:rPr>
              <w:t>не удовлетворён</w:t>
            </w:r>
          </w:p>
        </w:tc>
        <w:tc>
          <w:tcPr>
            <w:tcW w:w="2376" w:type="dxa"/>
          </w:tcPr>
          <w:p w:rsidR="00823717" w:rsidRPr="00847CC1" w:rsidRDefault="0057650F" w:rsidP="00474B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CC1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823717" w:rsidRPr="00847CC1">
              <w:rPr>
                <w:rFonts w:ascii="Times New Roman" w:hAnsi="Times New Roman" w:cs="Times New Roman"/>
                <w:i/>
                <w:sz w:val="20"/>
                <w:szCs w:val="20"/>
              </w:rPr>
              <w:t>,7 %</w:t>
            </w:r>
          </w:p>
        </w:tc>
      </w:tr>
      <w:tr w:rsidR="00823717" w:rsidRPr="0057650F" w:rsidTr="00474BA4">
        <w:trPr>
          <w:trHeight w:val="428"/>
          <w:jc w:val="center"/>
        </w:trPr>
        <w:tc>
          <w:tcPr>
            <w:tcW w:w="3305" w:type="dxa"/>
            <w:vMerge/>
          </w:tcPr>
          <w:p w:rsidR="00823717" w:rsidRPr="00847CC1" w:rsidRDefault="00823717" w:rsidP="00474B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24" w:type="dxa"/>
          </w:tcPr>
          <w:p w:rsidR="00823717" w:rsidRPr="00847CC1" w:rsidRDefault="00823717" w:rsidP="00474B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CC1">
              <w:rPr>
                <w:rFonts w:ascii="Times New Roman" w:hAnsi="Times New Roman" w:cs="Times New Roman"/>
                <w:sz w:val="20"/>
                <w:szCs w:val="20"/>
              </w:rPr>
              <w:t>Полностью удовлетворен</w:t>
            </w:r>
          </w:p>
        </w:tc>
        <w:tc>
          <w:tcPr>
            <w:tcW w:w="2376" w:type="dxa"/>
          </w:tcPr>
          <w:p w:rsidR="00823717" w:rsidRPr="00847CC1" w:rsidRDefault="0057650F" w:rsidP="00474B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CC1">
              <w:rPr>
                <w:rFonts w:ascii="Times New Roman" w:hAnsi="Times New Roman" w:cs="Times New Roman"/>
                <w:i/>
                <w:sz w:val="20"/>
                <w:szCs w:val="20"/>
              </w:rPr>
              <w:t>3,0</w:t>
            </w:r>
            <w:r w:rsidR="00823717" w:rsidRPr="00847CC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%</w:t>
            </w:r>
          </w:p>
        </w:tc>
      </w:tr>
      <w:tr w:rsidR="00823717" w:rsidRPr="0057650F" w:rsidTr="00474BA4">
        <w:trPr>
          <w:trHeight w:val="427"/>
          <w:jc w:val="center"/>
        </w:trPr>
        <w:tc>
          <w:tcPr>
            <w:tcW w:w="3305" w:type="dxa"/>
            <w:vMerge/>
          </w:tcPr>
          <w:p w:rsidR="00823717" w:rsidRPr="00847CC1" w:rsidRDefault="00823717" w:rsidP="00474B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24" w:type="dxa"/>
          </w:tcPr>
          <w:p w:rsidR="00823717" w:rsidRPr="00847CC1" w:rsidRDefault="00823717" w:rsidP="00474B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CC1">
              <w:rPr>
                <w:rFonts w:ascii="Times New Roman" w:hAnsi="Times New Roman" w:cs="Times New Roman"/>
                <w:sz w:val="20"/>
                <w:szCs w:val="20"/>
              </w:rPr>
              <w:t>Скорее удовлетворен</w:t>
            </w:r>
          </w:p>
        </w:tc>
        <w:tc>
          <w:tcPr>
            <w:tcW w:w="2376" w:type="dxa"/>
          </w:tcPr>
          <w:p w:rsidR="00823717" w:rsidRPr="00847CC1" w:rsidRDefault="0057650F" w:rsidP="005765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7CC1">
              <w:rPr>
                <w:rFonts w:ascii="Times New Roman" w:hAnsi="Times New Roman" w:cs="Times New Roman"/>
                <w:i/>
                <w:sz w:val="20"/>
                <w:szCs w:val="20"/>
              </w:rPr>
              <w:t>35,2</w:t>
            </w:r>
            <w:r w:rsidR="00823717" w:rsidRPr="00847CC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%</w:t>
            </w:r>
          </w:p>
        </w:tc>
      </w:tr>
      <w:tr w:rsidR="00823717" w:rsidRPr="003213AA" w:rsidTr="00474BA4">
        <w:trPr>
          <w:jc w:val="center"/>
        </w:trPr>
        <w:tc>
          <w:tcPr>
            <w:tcW w:w="3305" w:type="dxa"/>
            <w:vMerge w:val="restart"/>
          </w:tcPr>
          <w:p w:rsidR="00823717" w:rsidRPr="00847CC1" w:rsidRDefault="00823717" w:rsidP="00474B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7CC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Вклады (банки)</w:t>
            </w:r>
          </w:p>
          <w:p w:rsidR="00823717" w:rsidRPr="00847CC1" w:rsidRDefault="00823717" w:rsidP="00474B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24" w:type="dxa"/>
          </w:tcPr>
          <w:p w:rsidR="00823717" w:rsidRPr="00847CC1" w:rsidRDefault="00823717" w:rsidP="00474B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23717" w:rsidRPr="00847CC1" w:rsidRDefault="00823717" w:rsidP="00474B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C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Полностью </w:t>
            </w:r>
            <w:r w:rsidR="00E65650" w:rsidRPr="00847C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удовлетворён</w:t>
            </w:r>
          </w:p>
        </w:tc>
        <w:tc>
          <w:tcPr>
            <w:tcW w:w="2376" w:type="dxa"/>
          </w:tcPr>
          <w:p w:rsidR="00823717" w:rsidRPr="00847CC1" w:rsidRDefault="00823717" w:rsidP="00474B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CC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4,8 %</w:t>
            </w:r>
          </w:p>
        </w:tc>
      </w:tr>
      <w:tr w:rsidR="00823717" w:rsidRPr="003213AA" w:rsidTr="00474BA4">
        <w:trPr>
          <w:trHeight w:val="428"/>
          <w:jc w:val="center"/>
        </w:trPr>
        <w:tc>
          <w:tcPr>
            <w:tcW w:w="3305" w:type="dxa"/>
            <w:vMerge/>
          </w:tcPr>
          <w:p w:rsidR="00823717" w:rsidRPr="00847CC1" w:rsidRDefault="00823717" w:rsidP="00474B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24" w:type="dxa"/>
          </w:tcPr>
          <w:p w:rsidR="00823717" w:rsidRPr="00847CC1" w:rsidRDefault="00823717" w:rsidP="00474B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C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Полностью удовлетворен</w:t>
            </w:r>
          </w:p>
        </w:tc>
        <w:tc>
          <w:tcPr>
            <w:tcW w:w="2376" w:type="dxa"/>
          </w:tcPr>
          <w:p w:rsidR="00823717" w:rsidRPr="00847CC1" w:rsidRDefault="00823717" w:rsidP="00474B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CC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3,7 %</w:t>
            </w:r>
          </w:p>
        </w:tc>
      </w:tr>
      <w:tr w:rsidR="00823717" w:rsidRPr="003213AA" w:rsidTr="00474BA4">
        <w:trPr>
          <w:trHeight w:val="427"/>
          <w:jc w:val="center"/>
        </w:trPr>
        <w:tc>
          <w:tcPr>
            <w:tcW w:w="3305" w:type="dxa"/>
            <w:vMerge/>
          </w:tcPr>
          <w:p w:rsidR="00823717" w:rsidRPr="00847CC1" w:rsidRDefault="00823717" w:rsidP="00474B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24" w:type="dxa"/>
          </w:tcPr>
          <w:p w:rsidR="00823717" w:rsidRPr="00847CC1" w:rsidRDefault="00823717" w:rsidP="00474B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C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Скорее удовлетворен</w:t>
            </w:r>
          </w:p>
        </w:tc>
        <w:tc>
          <w:tcPr>
            <w:tcW w:w="2376" w:type="dxa"/>
          </w:tcPr>
          <w:p w:rsidR="00823717" w:rsidRPr="00847CC1" w:rsidRDefault="00823717" w:rsidP="00474B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CC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21 %</w:t>
            </w:r>
          </w:p>
        </w:tc>
      </w:tr>
      <w:tr w:rsidR="00823717" w:rsidRPr="003213AA" w:rsidTr="00474BA4">
        <w:trPr>
          <w:jc w:val="center"/>
        </w:trPr>
        <w:tc>
          <w:tcPr>
            <w:tcW w:w="3305" w:type="dxa"/>
            <w:vMerge w:val="restart"/>
          </w:tcPr>
          <w:p w:rsidR="00823717" w:rsidRPr="00847CC1" w:rsidRDefault="00823717" w:rsidP="00474B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7CC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Расчетные (дебетовые) карты, включая зарплатные (банки)</w:t>
            </w:r>
          </w:p>
        </w:tc>
        <w:tc>
          <w:tcPr>
            <w:tcW w:w="4024" w:type="dxa"/>
          </w:tcPr>
          <w:p w:rsidR="00823717" w:rsidRPr="00847CC1" w:rsidRDefault="00823717" w:rsidP="00474B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23717" w:rsidRPr="00847CC1" w:rsidRDefault="00823717" w:rsidP="00474B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C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Полностью </w:t>
            </w:r>
            <w:r w:rsidR="00E65650" w:rsidRPr="00847C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удовлетворён</w:t>
            </w:r>
          </w:p>
          <w:p w:rsidR="00823717" w:rsidRPr="00847CC1" w:rsidRDefault="00823717" w:rsidP="00474B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76" w:type="dxa"/>
          </w:tcPr>
          <w:p w:rsidR="00823717" w:rsidRPr="00847CC1" w:rsidRDefault="00823717" w:rsidP="00474B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CC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4 %</w:t>
            </w:r>
          </w:p>
        </w:tc>
      </w:tr>
      <w:tr w:rsidR="00823717" w:rsidRPr="003213AA" w:rsidTr="00474BA4">
        <w:trPr>
          <w:trHeight w:val="135"/>
          <w:jc w:val="center"/>
        </w:trPr>
        <w:tc>
          <w:tcPr>
            <w:tcW w:w="3305" w:type="dxa"/>
            <w:vMerge/>
          </w:tcPr>
          <w:p w:rsidR="00823717" w:rsidRPr="00847CC1" w:rsidRDefault="00823717" w:rsidP="00474B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24" w:type="dxa"/>
          </w:tcPr>
          <w:p w:rsidR="00823717" w:rsidRPr="00847CC1" w:rsidRDefault="00823717" w:rsidP="00474B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C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Полностью удовлетворен</w:t>
            </w:r>
          </w:p>
        </w:tc>
        <w:tc>
          <w:tcPr>
            <w:tcW w:w="2376" w:type="dxa"/>
          </w:tcPr>
          <w:p w:rsidR="00823717" w:rsidRPr="00847CC1" w:rsidRDefault="00823717" w:rsidP="00474B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CC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14 %</w:t>
            </w:r>
          </w:p>
        </w:tc>
      </w:tr>
      <w:tr w:rsidR="00823717" w:rsidRPr="003213AA" w:rsidTr="00474BA4">
        <w:trPr>
          <w:trHeight w:val="135"/>
          <w:jc w:val="center"/>
        </w:trPr>
        <w:tc>
          <w:tcPr>
            <w:tcW w:w="3305" w:type="dxa"/>
            <w:vMerge/>
          </w:tcPr>
          <w:p w:rsidR="00823717" w:rsidRPr="00847CC1" w:rsidRDefault="00823717" w:rsidP="00474B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24" w:type="dxa"/>
          </w:tcPr>
          <w:p w:rsidR="00823717" w:rsidRPr="00847CC1" w:rsidRDefault="00823717" w:rsidP="00474B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C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Скорее удовлетворен</w:t>
            </w:r>
          </w:p>
          <w:p w:rsidR="00823717" w:rsidRPr="00847CC1" w:rsidRDefault="00823717" w:rsidP="00474B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76" w:type="dxa"/>
          </w:tcPr>
          <w:p w:rsidR="00823717" w:rsidRPr="00847CC1" w:rsidRDefault="00823717" w:rsidP="00474B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CC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48 %</w:t>
            </w:r>
          </w:p>
        </w:tc>
      </w:tr>
      <w:tr w:rsidR="00823717" w:rsidRPr="003213AA" w:rsidTr="00474BA4">
        <w:trPr>
          <w:trHeight w:val="185"/>
          <w:jc w:val="center"/>
        </w:trPr>
        <w:tc>
          <w:tcPr>
            <w:tcW w:w="3305" w:type="dxa"/>
            <w:vMerge w:val="restart"/>
          </w:tcPr>
          <w:p w:rsidR="00823717" w:rsidRPr="00847CC1" w:rsidRDefault="00823717" w:rsidP="00474B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7CC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Кредитные карты (банки)</w:t>
            </w:r>
          </w:p>
          <w:p w:rsidR="00823717" w:rsidRPr="00847CC1" w:rsidRDefault="00823717" w:rsidP="00474B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24" w:type="dxa"/>
          </w:tcPr>
          <w:p w:rsidR="00823717" w:rsidRPr="00847CC1" w:rsidRDefault="00AE095F" w:rsidP="00474B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C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Полностью </w:t>
            </w:r>
            <w:r w:rsidR="00E65650" w:rsidRPr="00847C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удовлетворён</w:t>
            </w:r>
          </w:p>
        </w:tc>
        <w:tc>
          <w:tcPr>
            <w:tcW w:w="2376" w:type="dxa"/>
          </w:tcPr>
          <w:p w:rsidR="00823717" w:rsidRPr="00847CC1" w:rsidRDefault="00AE095F" w:rsidP="00474B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CC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3 %</w:t>
            </w:r>
          </w:p>
        </w:tc>
      </w:tr>
      <w:tr w:rsidR="00823717" w:rsidRPr="003213AA" w:rsidTr="00474BA4">
        <w:trPr>
          <w:trHeight w:val="135"/>
          <w:jc w:val="center"/>
        </w:trPr>
        <w:tc>
          <w:tcPr>
            <w:tcW w:w="3305" w:type="dxa"/>
            <w:vMerge/>
          </w:tcPr>
          <w:p w:rsidR="00823717" w:rsidRPr="00847CC1" w:rsidRDefault="00823717" w:rsidP="00474B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24" w:type="dxa"/>
          </w:tcPr>
          <w:p w:rsidR="00823717" w:rsidRPr="00847CC1" w:rsidRDefault="00AE095F" w:rsidP="00474B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C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Полностью удовлетворен</w:t>
            </w:r>
          </w:p>
        </w:tc>
        <w:tc>
          <w:tcPr>
            <w:tcW w:w="2376" w:type="dxa"/>
          </w:tcPr>
          <w:p w:rsidR="00AE095F" w:rsidRPr="00847CC1" w:rsidRDefault="00AE095F" w:rsidP="00474B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847CC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0,4 %</w:t>
            </w:r>
          </w:p>
          <w:p w:rsidR="00823717" w:rsidRPr="00847CC1" w:rsidRDefault="00823717" w:rsidP="00474B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23717" w:rsidRPr="003213AA" w:rsidTr="00474BA4">
        <w:trPr>
          <w:trHeight w:val="135"/>
          <w:jc w:val="center"/>
        </w:trPr>
        <w:tc>
          <w:tcPr>
            <w:tcW w:w="3305" w:type="dxa"/>
            <w:vMerge/>
          </w:tcPr>
          <w:p w:rsidR="00823717" w:rsidRPr="00847CC1" w:rsidRDefault="00823717" w:rsidP="00474B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24" w:type="dxa"/>
          </w:tcPr>
          <w:p w:rsidR="00823717" w:rsidRPr="00847CC1" w:rsidRDefault="00AE095F" w:rsidP="00474B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C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Скорее удовлетворен</w:t>
            </w:r>
          </w:p>
        </w:tc>
        <w:tc>
          <w:tcPr>
            <w:tcW w:w="2376" w:type="dxa"/>
          </w:tcPr>
          <w:p w:rsidR="00AE095F" w:rsidRPr="00847CC1" w:rsidRDefault="00AE095F" w:rsidP="00474B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847CC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16,1 %</w:t>
            </w:r>
          </w:p>
          <w:p w:rsidR="00AE095F" w:rsidRPr="00847CC1" w:rsidRDefault="00AE095F" w:rsidP="00474B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23717" w:rsidRPr="00847CC1" w:rsidRDefault="00823717" w:rsidP="00474B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23717" w:rsidRPr="003213AA" w:rsidTr="00474BA4">
        <w:trPr>
          <w:jc w:val="center"/>
        </w:trPr>
        <w:tc>
          <w:tcPr>
            <w:tcW w:w="3305" w:type="dxa"/>
            <w:vMerge w:val="restart"/>
          </w:tcPr>
          <w:p w:rsidR="00823717" w:rsidRPr="00847CC1" w:rsidRDefault="00823717" w:rsidP="00474B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7CC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Переводы и платежи (банки)</w:t>
            </w:r>
          </w:p>
          <w:p w:rsidR="00823717" w:rsidRPr="00847CC1" w:rsidRDefault="00823717" w:rsidP="00474B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24" w:type="dxa"/>
          </w:tcPr>
          <w:p w:rsidR="00823717" w:rsidRPr="00847CC1" w:rsidRDefault="00823717" w:rsidP="00474B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23717" w:rsidRPr="00847CC1" w:rsidRDefault="00AE095F" w:rsidP="00474B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C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Полностью </w:t>
            </w:r>
            <w:r w:rsidR="00E65650" w:rsidRPr="00847C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удовлетворён</w:t>
            </w:r>
          </w:p>
          <w:p w:rsidR="00823717" w:rsidRPr="00847CC1" w:rsidRDefault="00823717" w:rsidP="00474B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76" w:type="dxa"/>
          </w:tcPr>
          <w:p w:rsidR="00823717" w:rsidRPr="00847CC1" w:rsidRDefault="00AE095F" w:rsidP="00474B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CC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0,4 %</w:t>
            </w:r>
          </w:p>
        </w:tc>
      </w:tr>
      <w:tr w:rsidR="00823717" w:rsidRPr="003213AA" w:rsidTr="00474BA4">
        <w:trPr>
          <w:trHeight w:val="135"/>
          <w:jc w:val="center"/>
        </w:trPr>
        <w:tc>
          <w:tcPr>
            <w:tcW w:w="3305" w:type="dxa"/>
            <w:vMerge/>
          </w:tcPr>
          <w:p w:rsidR="00823717" w:rsidRPr="00847CC1" w:rsidRDefault="00823717" w:rsidP="00474B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24" w:type="dxa"/>
          </w:tcPr>
          <w:p w:rsidR="00823717" w:rsidRPr="00847CC1" w:rsidRDefault="00AE095F" w:rsidP="00474B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C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Полностью удовлетворен</w:t>
            </w:r>
          </w:p>
        </w:tc>
        <w:tc>
          <w:tcPr>
            <w:tcW w:w="2376" w:type="dxa"/>
          </w:tcPr>
          <w:p w:rsidR="00823717" w:rsidRPr="00847CC1" w:rsidRDefault="00AE095F" w:rsidP="00474B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CC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4,4 %</w:t>
            </w:r>
          </w:p>
        </w:tc>
      </w:tr>
      <w:tr w:rsidR="00823717" w:rsidRPr="003213AA" w:rsidTr="00474BA4">
        <w:trPr>
          <w:trHeight w:val="135"/>
          <w:jc w:val="center"/>
        </w:trPr>
        <w:tc>
          <w:tcPr>
            <w:tcW w:w="3305" w:type="dxa"/>
            <w:vMerge/>
          </w:tcPr>
          <w:p w:rsidR="00823717" w:rsidRPr="00847CC1" w:rsidRDefault="00823717" w:rsidP="00474B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24" w:type="dxa"/>
          </w:tcPr>
          <w:p w:rsidR="00823717" w:rsidRPr="00847CC1" w:rsidRDefault="00AE095F" w:rsidP="00474B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C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Скорее удовлетворен</w:t>
            </w:r>
          </w:p>
        </w:tc>
        <w:tc>
          <w:tcPr>
            <w:tcW w:w="2376" w:type="dxa"/>
          </w:tcPr>
          <w:p w:rsidR="00823717" w:rsidRPr="00847CC1" w:rsidRDefault="00AE095F" w:rsidP="00474B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CC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3,8  %</w:t>
            </w:r>
          </w:p>
        </w:tc>
      </w:tr>
      <w:tr w:rsidR="00823717" w:rsidRPr="003213AA" w:rsidTr="00474BA4">
        <w:trPr>
          <w:jc w:val="center"/>
        </w:trPr>
        <w:tc>
          <w:tcPr>
            <w:tcW w:w="3305" w:type="dxa"/>
            <w:vMerge w:val="restart"/>
          </w:tcPr>
          <w:p w:rsidR="00823717" w:rsidRPr="00847CC1" w:rsidRDefault="00823717" w:rsidP="00474B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7CC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Займы в микрофинансовых организациях</w:t>
            </w:r>
          </w:p>
          <w:p w:rsidR="00823717" w:rsidRPr="00847CC1" w:rsidRDefault="00823717" w:rsidP="00474B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24" w:type="dxa"/>
          </w:tcPr>
          <w:p w:rsidR="00474BA4" w:rsidRPr="00847CC1" w:rsidRDefault="00474BA4" w:rsidP="00474B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23717" w:rsidRPr="00847CC1" w:rsidRDefault="00AE095F" w:rsidP="00474B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C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Полностью </w:t>
            </w:r>
            <w:r w:rsidR="00E65650" w:rsidRPr="00847C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удовлетворён</w:t>
            </w:r>
          </w:p>
          <w:p w:rsidR="00823717" w:rsidRPr="00847CC1" w:rsidRDefault="00823717" w:rsidP="00474B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76" w:type="dxa"/>
          </w:tcPr>
          <w:p w:rsidR="00474BA4" w:rsidRPr="00847CC1" w:rsidRDefault="00474BA4" w:rsidP="00474B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823717" w:rsidRPr="00847CC1" w:rsidRDefault="00AE095F" w:rsidP="00474B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CC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1,5 %</w:t>
            </w:r>
          </w:p>
        </w:tc>
      </w:tr>
      <w:tr w:rsidR="00823717" w:rsidRPr="003213AA" w:rsidTr="00474BA4">
        <w:trPr>
          <w:trHeight w:val="135"/>
          <w:jc w:val="center"/>
        </w:trPr>
        <w:tc>
          <w:tcPr>
            <w:tcW w:w="3305" w:type="dxa"/>
            <w:vMerge/>
          </w:tcPr>
          <w:p w:rsidR="00823717" w:rsidRPr="00847CC1" w:rsidRDefault="00823717" w:rsidP="00474B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24" w:type="dxa"/>
          </w:tcPr>
          <w:p w:rsidR="00823717" w:rsidRPr="00847CC1" w:rsidRDefault="00AE095F" w:rsidP="00474B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C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Полностью удовлетворен</w:t>
            </w:r>
          </w:p>
        </w:tc>
        <w:tc>
          <w:tcPr>
            <w:tcW w:w="2376" w:type="dxa"/>
          </w:tcPr>
          <w:p w:rsidR="00823717" w:rsidRPr="00847CC1" w:rsidRDefault="00AE095F" w:rsidP="00474B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CC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1 %</w:t>
            </w:r>
          </w:p>
        </w:tc>
      </w:tr>
      <w:tr w:rsidR="00823717" w:rsidRPr="003213AA" w:rsidTr="00474BA4">
        <w:trPr>
          <w:trHeight w:val="135"/>
          <w:jc w:val="center"/>
        </w:trPr>
        <w:tc>
          <w:tcPr>
            <w:tcW w:w="3305" w:type="dxa"/>
            <w:vMerge/>
          </w:tcPr>
          <w:p w:rsidR="00823717" w:rsidRPr="00847CC1" w:rsidRDefault="00823717" w:rsidP="00474B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24" w:type="dxa"/>
          </w:tcPr>
          <w:p w:rsidR="00823717" w:rsidRPr="00847CC1" w:rsidRDefault="00AE095F" w:rsidP="00474B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C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Скорее удовлетворен</w:t>
            </w:r>
          </w:p>
        </w:tc>
        <w:tc>
          <w:tcPr>
            <w:tcW w:w="2376" w:type="dxa"/>
          </w:tcPr>
          <w:p w:rsidR="00823717" w:rsidRPr="00847CC1" w:rsidRDefault="00AE095F" w:rsidP="00474B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CC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0,7 %</w:t>
            </w:r>
          </w:p>
        </w:tc>
      </w:tr>
      <w:tr w:rsidR="00823717" w:rsidRPr="003213AA" w:rsidTr="00474BA4">
        <w:trPr>
          <w:jc w:val="center"/>
        </w:trPr>
        <w:tc>
          <w:tcPr>
            <w:tcW w:w="3305" w:type="dxa"/>
            <w:vMerge w:val="restart"/>
          </w:tcPr>
          <w:p w:rsidR="00823717" w:rsidRPr="00847CC1" w:rsidRDefault="00823717" w:rsidP="00474B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7CC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Размещение сре</w:t>
            </w:r>
            <w:proofErr w:type="gramStart"/>
            <w:r w:rsidRPr="00847CC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дств в ф</w:t>
            </w:r>
            <w:proofErr w:type="gramEnd"/>
            <w:r w:rsidRPr="00847CC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орме договора займа в микрофинансовых организациях</w:t>
            </w:r>
          </w:p>
          <w:p w:rsidR="00823717" w:rsidRPr="00847CC1" w:rsidRDefault="00823717" w:rsidP="00474B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24" w:type="dxa"/>
          </w:tcPr>
          <w:p w:rsidR="00474BA4" w:rsidRPr="00847CC1" w:rsidRDefault="00474BA4" w:rsidP="00474B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23717" w:rsidRPr="00847CC1" w:rsidRDefault="00AE095F" w:rsidP="00474B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C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Полностью </w:t>
            </w:r>
            <w:r w:rsidR="00E65650" w:rsidRPr="00847C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удовлетворён</w:t>
            </w:r>
          </w:p>
        </w:tc>
        <w:tc>
          <w:tcPr>
            <w:tcW w:w="2376" w:type="dxa"/>
          </w:tcPr>
          <w:p w:rsidR="00474BA4" w:rsidRPr="00847CC1" w:rsidRDefault="00474BA4" w:rsidP="00474B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823717" w:rsidRPr="00847CC1" w:rsidRDefault="00AE095F" w:rsidP="00474B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CC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0,7 %</w:t>
            </w:r>
          </w:p>
        </w:tc>
      </w:tr>
      <w:tr w:rsidR="00823717" w:rsidRPr="003213AA" w:rsidTr="00474BA4">
        <w:trPr>
          <w:trHeight w:val="135"/>
          <w:jc w:val="center"/>
        </w:trPr>
        <w:tc>
          <w:tcPr>
            <w:tcW w:w="3305" w:type="dxa"/>
            <w:vMerge/>
          </w:tcPr>
          <w:p w:rsidR="00823717" w:rsidRPr="00847CC1" w:rsidRDefault="00823717" w:rsidP="00474B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24" w:type="dxa"/>
          </w:tcPr>
          <w:p w:rsidR="00823717" w:rsidRPr="00847CC1" w:rsidRDefault="00AE095F" w:rsidP="00474B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C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Полностью удовлетворен</w:t>
            </w:r>
          </w:p>
        </w:tc>
        <w:tc>
          <w:tcPr>
            <w:tcW w:w="2376" w:type="dxa"/>
          </w:tcPr>
          <w:p w:rsidR="00823717" w:rsidRPr="00847CC1" w:rsidRDefault="00AE095F" w:rsidP="00474B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CC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1,5 %</w:t>
            </w:r>
          </w:p>
        </w:tc>
      </w:tr>
      <w:tr w:rsidR="00823717" w:rsidRPr="003213AA" w:rsidTr="00474BA4">
        <w:trPr>
          <w:trHeight w:val="135"/>
          <w:jc w:val="center"/>
        </w:trPr>
        <w:tc>
          <w:tcPr>
            <w:tcW w:w="3305" w:type="dxa"/>
            <w:vMerge/>
          </w:tcPr>
          <w:p w:rsidR="00823717" w:rsidRPr="00847CC1" w:rsidRDefault="00823717" w:rsidP="00474B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24" w:type="dxa"/>
          </w:tcPr>
          <w:p w:rsidR="00823717" w:rsidRPr="00847CC1" w:rsidRDefault="00AE095F" w:rsidP="00474B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C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Скорее удовлетворен</w:t>
            </w:r>
          </w:p>
        </w:tc>
        <w:tc>
          <w:tcPr>
            <w:tcW w:w="2376" w:type="dxa"/>
          </w:tcPr>
          <w:p w:rsidR="00823717" w:rsidRPr="00847CC1" w:rsidRDefault="00AE095F" w:rsidP="00474B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847CC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0,4 %</w:t>
            </w:r>
          </w:p>
        </w:tc>
      </w:tr>
      <w:tr w:rsidR="00AE095F" w:rsidRPr="003213AA" w:rsidTr="00474BA4">
        <w:trPr>
          <w:jc w:val="center"/>
        </w:trPr>
        <w:tc>
          <w:tcPr>
            <w:tcW w:w="3305" w:type="dxa"/>
            <w:vMerge w:val="restart"/>
          </w:tcPr>
          <w:p w:rsidR="00AE095F" w:rsidRPr="00847CC1" w:rsidRDefault="00AE095F" w:rsidP="00474B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7CC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Количеством и удобством расположения банковских отделений:</w:t>
            </w:r>
          </w:p>
          <w:p w:rsidR="00AE095F" w:rsidRPr="00847CC1" w:rsidRDefault="00AE095F" w:rsidP="00474B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24" w:type="dxa"/>
          </w:tcPr>
          <w:p w:rsidR="00474BA4" w:rsidRPr="00847CC1" w:rsidRDefault="00474BA4" w:rsidP="00474B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E095F" w:rsidRPr="00847CC1" w:rsidRDefault="00AE095F" w:rsidP="00474B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C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Полностью </w:t>
            </w:r>
            <w:r w:rsidR="00E65650" w:rsidRPr="00847C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удовлетворён</w:t>
            </w:r>
          </w:p>
          <w:p w:rsidR="00AE095F" w:rsidRPr="00847CC1" w:rsidRDefault="00AE095F" w:rsidP="00474B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76" w:type="dxa"/>
          </w:tcPr>
          <w:p w:rsidR="00474BA4" w:rsidRPr="00847CC1" w:rsidRDefault="00474BA4" w:rsidP="00474B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AE095F" w:rsidRPr="00847CC1" w:rsidRDefault="00AE095F" w:rsidP="00474B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CC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8,6 %</w:t>
            </w:r>
          </w:p>
        </w:tc>
      </w:tr>
      <w:tr w:rsidR="00AE095F" w:rsidRPr="003213AA" w:rsidTr="00474BA4">
        <w:trPr>
          <w:trHeight w:val="135"/>
          <w:jc w:val="center"/>
        </w:trPr>
        <w:tc>
          <w:tcPr>
            <w:tcW w:w="3305" w:type="dxa"/>
            <w:vMerge/>
          </w:tcPr>
          <w:p w:rsidR="00AE095F" w:rsidRPr="00847CC1" w:rsidRDefault="00AE095F" w:rsidP="00474B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24" w:type="dxa"/>
          </w:tcPr>
          <w:p w:rsidR="00AE095F" w:rsidRPr="00847CC1" w:rsidRDefault="00AE095F" w:rsidP="00474B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C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Полностью удовлетворен</w:t>
            </w:r>
          </w:p>
        </w:tc>
        <w:tc>
          <w:tcPr>
            <w:tcW w:w="2376" w:type="dxa"/>
          </w:tcPr>
          <w:p w:rsidR="00AE095F" w:rsidRPr="00847CC1" w:rsidRDefault="00AE095F" w:rsidP="00474B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CC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2,8 %</w:t>
            </w:r>
          </w:p>
        </w:tc>
      </w:tr>
      <w:tr w:rsidR="00AE095F" w:rsidRPr="003213AA" w:rsidTr="00474BA4">
        <w:trPr>
          <w:trHeight w:val="278"/>
          <w:jc w:val="center"/>
        </w:trPr>
        <w:tc>
          <w:tcPr>
            <w:tcW w:w="3305" w:type="dxa"/>
            <w:vMerge/>
          </w:tcPr>
          <w:p w:rsidR="00AE095F" w:rsidRPr="00847CC1" w:rsidRDefault="00AE095F" w:rsidP="00474B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24" w:type="dxa"/>
          </w:tcPr>
          <w:p w:rsidR="00AE095F" w:rsidRPr="00847CC1" w:rsidRDefault="00AE095F" w:rsidP="00474B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C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Скорее удовлетворен</w:t>
            </w:r>
          </w:p>
          <w:p w:rsidR="00AE095F" w:rsidRPr="00847CC1" w:rsidRDefault="00AE095F" w:rsidP="00474B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76" w:type="dxa"/>
          </w:tcPr>
          <w:p w:rsidR="00AE095F" w:rsidRPr="00847CC1" w:rsidRDefault="00AE095F" w:rsidP="00474B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CC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14,7 %</w:t>
            </w:r>
          </w:p>
        </w:tc>
      </w:tr>
      <w:tr w:rsidR="00AE095F" w:rsidRPr="003213AA" w:rsidTr="00474BA4">
        <w:trPr>
          <w:trHeight w:val="277"/>
          <w:jc w:val="center"/>
        </w:trPr>
        <w:tc>
          <w:tcPr>
            <w:tcW w:w="3305" w:type="dxa"/>
            <w:vMerge/>
          </w:tcPr>
          <w:p w:rsidR="00AE095F" w:rsidRPr="00847CC1" w:rsidRDefault="00AE095F" w:rsidP="00474B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24" w:type="dxa"/>
          </w:tcPr>
          <w:p w:rsidR="00AE095F" w:rsidRPr="00847CC1" w:rsidRDefault="00AE095F" w:rsidP="00474B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C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Скорее не удовлетворен</w:t>
            </w:r>
          </w:p>
        </w:tc>
        <w:tc>
          <w:tcPr>
            <w:tcW w:w="2376" w:type="dxa"/>
          </w:tcPr>
          <w:p w:rsidR="00AE095F" w:rsidRPr="00847CC1" w:rsidRDefault="00AE095F" w:rsidP="00474B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847CC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10 %</w:t>
            </w:r>
          </w:p>
        </w:tc>
      </w:tr>
      <w:tr w:rsidR="00476E6A" w:rsidRPr="003213AA" w:rsidTr="00474BA4">
        <w:trPr>
          <w:jc w:val="center"/>
        </w:trPr>
        <w:tc>
          <w:tcPr>
            <w:tcW w:w="3305" w:type="dxa"/>
            <w:vMerge w:val="restart"/>
          </w:tcPr>
          <w:p w:rsidR="00476E6A" w:rsidRPr="00847CC1" w:rsidRDefault="00476E6A" w:rsidP="00474B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7CC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Качеством дистанционного банковского обслуживания</w:t>
            </w:r>
          </w:p>
          <w:p w:rsidR="00476E6A" w:rsidRPr="00847CC1" w:rsidRDefault="00476E6A" w:rsidP="00474B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24" w:type="dxa"/>
          </w:tcPr>
          <w:p w:rsidR="00474BA4" w:rsidRPr="00847CC1" w:rsidRDefault="00474BA4" w:rsidP="00474B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76E6A" w:rsidRPr="00847CC1" w:rsidRDefault="00476E6A" w:rsidP="00474B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C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Полностью </w:t>
            </w:r>
            <w:r w:rsidR="00E65650" w:rsidRPr="00847C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удовлетворён</w:t>
            </w:r>
          </w:p>
        </w:tc>
        <w:tc>
          <w:tcPr>
            <w:tcW w:w="2376" w:type="dxa"/>
          </w:tcPr>
          <w:p w:rsidR="00474BA4" w:rsidRPr="00847CC1" w:rsidRDefault="00474BA4" w:rsidP="00474B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476E6A" w:rsidRPr="00847CC1" w:rsidRDefault="00476E6A" w:rsidP="00474B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847CC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2,5 %</w:t>
            </w:r>
          </w:p>
        </w:tc>
      </w:tr>
      <w:tr w:rsidR="00476E6A" w:rsidRPr="003213AA" w:rsidTr="00474BA4">
        <w:trPr>
          <w:trHeight w:val="135"/>
          <w:jc w:val="center"/>
        </w:trPr>
        <w:tc>
          <w:tcPr>
            <w:tcW w:w="3305" w:type="dxa"/>
            <w:vMerge/>
          </w:tcPr>
          <w:p w:rsidR="00476E6A" w:rsidRPr="00847CC1" w:rsidRDefault="00476E6A" w:rsidP="00474B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24" w:type="dxa"/>
          </w:tcPr>
          <w:p w:rsidR="00476E6A" w:rsidRPr="00847CC1" w:rsidRDefault="00476E6A" w:rsidP="00474B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C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Полностью удовлетворен</w:t>
            </w:r>
          </w:p>
        </w:tc>
        <w:tc>
          <w:tcPr>
            <w:tcW w:w="2376" w:type="dxa"/>
          </w:tcPr>
          <w:p w:rsidR="00476E6A" w:rsidRPr="00847CC1" w:rsidRDefault="00476E6A" w:rsidP="00474B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847CC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5,7 %</w:t>
            </w:r>
          </w:p>
        </w:tc>
      </w:tr>
      <w:tr w:rsidR="00476E6A" w:rsidRPr="003213AA" w:rsidTr="00474BA4">
        <w:trPr>
          <w:trHeight w:val="135"/>
          <w:jc w:val="center"/>
        </w:trPr>
        <w:tc>
          <w:tcPr>
            <w:tcW w:w="3305" w:type="dxa"/>
            <w:vMerge/>
          </w:tcPr>
          <w:p w:rsidR="00476E6A" w:rsidRPr="00847CC1" w:rsidRDefault="00476E6A" w:rsidP="00474B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24" w:type="dxa"/>
          </w:tcPr>
          <w:p w:rsidR="00476E6A" w:rsidRPr="00847CC1" w:rsidRDefault="00476E6A" w:rsidP="00474B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C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Скорее удовлетворен</w:t>
            </w:r>
          </w:p>
        </w:tc>
        <w:tc>
          <w:tcPr>
            <w:tcW w:w="2376" w:type="dxa"/>
          </w:tcPr>
          <w:p w:rsidR="00476E6A" w:rsidRPr="00847CC1" w:rsidRDefault="00476E6A" w:rsidP="00474B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847CC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22 %</w:t>
            </w:r>
          </w:p>
        </w:tc>
      </w:tr>
      <w:tr w:rsidR="00476E6A" w:rsidRPr="003213AA" w:rsidTr="00474BA4">
        <w:trPr>
          <w:trHeight w:val="562"/>
          <w:jc w:val="center"/>
        </w:trPr>
        <w:tc>
          <w:tcPr>
            <w:tcW w:w="3305" w:type="dxa"/>
            <w:vMerge/>
          </w:tcPr>
          <w:p w:rsidR="00476E6A" w:rsidRPr="00847CC1" w:rsidRDefault="00476E6A" w:rsidP="00474B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24" w:type="dxa"/>
          </w:tcPr>
          <w:p w:rsidR="00476E6A" w:rsidRPr="00847CC1" w:rsidRDefault="00476E6A" w:rsidP="00474B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C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Скорее не удовлетворен</w:t>
            </w:r>
          </w:p>
        </w:tc>
        <w:tc>
          <w:tcPr>
            <w:tcW w:w="2376" w:type="dxa"/>
          </w:tcPr>
          <w:p w:rsidR="00476E6A" w:rsidRPr="00847CC1" w:rsidRDefault="00476E6A" w:rsidP="00474B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847CC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2,9 %</w:t>
            </w:r>
          </w:p>
          <w:p w:rsidR="00476E6A" w:rsidRPr="00847CC1" w:rsidRDefault="00476E6A" w:rsidP="00474B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476E6A" w:rsidRPr="003213AA" w:rsidTr="00474BA4">
        <w:trPr>
          <w:jc w:val="center"/>
        </w:trPr>
        <w:tc>
          <w:tcPr>
            <w:tcW w:w="3305" w:type="dxa"/>
            <w:vMerge w:val="restart"/>
          </w:tcPr>
          <w:p w:rsidR="00476E6A" w:rsidRPr="00847CC1" w:rsidRDefault="00476E6A" w:rsidP="00474B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7CC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Имеющимся у Вас выбором различных банков для получения необходимых Вам банковских услуг</w:t>
            </w:r>
          </w:p>
          <w:p w:rsidR="00476E6A" w:rsidRPr="00847CC1" w:rsidRDefault="00476E6A" w:rsidP="00474B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24" w:type="dxa"/>
          </w:tcPr>
          <w:p w:rsidR="00476E6A" w:rsidRPr="00847CC1" w:rsidRDefault="00476E6A" w:rsidP="00474B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C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Полностью </w:t>
            </w:r>
            <w:r w:rsidR="00E65650" w:rsidRPr="00847C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удовлетворён</w:t>
            </w:r>
          </w:p>
          <w:p w:rsidR="00476E6A" w:rsidRPr="00847CC1" w:rsidRDefault="00476E6A" w:rsidP="00474B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76" w:type="dxa"/>
          </w:tcPr>
          <w:p w:rsidR="00476E6A" w:rsidRPr="00847CC1" w:rsidRDefault="00476E6A" w:rsidP="00474B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847CC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5 %</w:t>
            </w:r>
          </w:p>
        </w:tc>
      </w:tr>
      <w:tr w:rsidR="00476E6A" w:rsidRPr="003213AA" w:rsidTr="00474BA4">
        <w:trPr>
          <w:trHeight w:val="135"/>
          <w:jc w:val="center"/>
        </w:trPr>
        <w:tc>
          <w:tcPr>
            <w:tcW w:w="3305" w:type="dxa"/>
            <w:vMerge/>
          </w:tcPr>
          <w:p w:rsidR="00476E6A" w:rsidRPr="00847CC1" w:rsidRDefault="00476E6A" w:rsidP="00474B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24" w:type="dxa"/>
          </w:tcPr>
          <w:p w:rsidR="00476E6A" w:rsidRPr="00847CC1" w:rsidRDefault="00476E6A" w:rsidP="00474B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C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Полностью удовлетворен</w:t>
            </w:r>
          </w:p>
        </w:tc>
        <w:tc>
          <w:tcPr>
            <w:tcW w:w="2376" w:type="dxa"/>
          </w:tcPr>
          <w:p w:rsidR="00476E6A" w:rsidRPr="00847CC1" w:rsidRDefault="00476E6A" w:rsidP="00474B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847CC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2,2 %</w:t>
            </w:r>
          </w:p>
        </w:tc>
      </w:tr>
      <w:tr w:rsidR="00476E6A" w:rsidRPr="003213AA" w:rsidTr="00474BA4">
        <w:trPr>
          <w:trHeight w:val="135"/>
          <w:jc w:val="center"/>
        </w:trPr>
        <w:tc>
          <w:tcPr>
            <w:tcW w:w="3305" w:type="dxa"/>
            <w:vMerge/>
          </w:tcPr>
          <w:p w:rsidR="00476E6A" w:rsidRPr="00847CC1" w:rsidRDefault="00476E6A" w:rsidP="00474B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24" w:type="dxa"/>
          </w:tcPr>
          <w:p w:rsidR="00476E6A" w:rsidRPr="00847CC1" w:rsidRDefault="00476E6A" w:rsidP="00474B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C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Скорее удовлетворен</w:t>
            </w:r>
          </w:p>
        </w:tc>
        <w:tc>
          <w:tcPr>
            <w:tcW w:w="2376" w:type="dxa"/>
          </w:tcPr>
          <w:p w:rsidR="00476E6A" w:rsidRPr="00847CC1" w:rsidRDefault="00476E6A" w:rsidP="00474B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847CC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15,8 %</w:t>
            </w:r>
          </w:p>
          <w:p w:rsidR="00476E6A" w:rsidRPr="00847CC1" w:rsidRDefault="00476E6A" w:rsidP="00474B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476E6A" w:rsidRPr="003213AA" w:rsidTr="00474BA4">
        <w:trPr>
          <w:trHeight w:val="135"/>
          <w:jc w:val="center"/>
        </w:trPr>
        <w:tc>
          <w:tcPr>
            <w:tcW w:w="3305" w:type="dxa"/>
            <w:vMerge/>
          </w:tcPr>
          <w:p w:rsidR="00476E6A" w:rsidRPr="00847CC1" w:rsidRDefault="00476E6A" w:rsidP="00474B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24" w:type="dxa"/>
          </w:tcPr>
          <w:p w:rsidR="00476E6A" w:rsidRPr="00847CC1" w:rsidRDefault="00476E6A" w:rsidP="00474B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C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Скорее не удовлетворен</w:t>
            </w:r>
          </w:p>
        </w:tc>
        <w:tc>
          <w:tcPr>
            <w:tcW w:w="2376" w:type="dxa"/>
          </w:tcPr>
          <w:p w:rsidR="00476E6A" w:rsidRPr="00847CC1" w:rsidRDefault="00476E6A" w:rsidP="00474B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847CC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9,3 %</w:t>
            </w:r>
          </w:p>
          <w:p w:rsidR="00476E6A" w:rsidRPr="00847CC1" w:rsidRDefault="00476E6A" w:rsidP="00474B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476E6A" w:rsidRPr="003213AA" w:rsidTr="00474BA4">
        <w:trPr>
          <w:jc w:val="center"/>
        </w:trPr>
        <w:tc>
          <w:tcPr>
            <w:tcW w:w="3305" w:type="dxa"/>
            <w:vMerge w:val="restart"/>
          </w:tcPr>
          <w:p w:rsidR="00476E6A" w:rsidRPr="00847CC1" w:rsidRDefault="00476E6A" w:rsidP="00474B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7CC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Количеством и удобством расположения микрофинансовых организаций, ломбардов, кредитных потребительских кооперативов и сельскохозяйственных кредитных потребительских кооперативов</w:t>
            </w:r>
          </w:p>
          <w:p w:rsidR="00476E6A" w:rsidRPr="00847CC1" w:rsidRDefault="00476E6A" w:rsidP="00474B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24" w:type="dxa"/>
          </w:tcPr>
          <w:p w:rsidR="00474BA4" w:rsidRPr="00847CC1" w:rsidRDefault="00474BA4" w:rsidP="00474B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76E6A" w:rsidRPr="00847CC1" w:rsidRDefault="00476E6A" w:rsidP="00474B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C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Полностью </w:t>
            </w:r>
            <w:r w:rsidR="00E65650" w:rsidRPr="00847C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удовлетворен</w:t>
            </w:r>
          </w:p>
        </w:tc>
        <w:tc>
          <w:tcPr>
            <w:tcW w:w="2376" w:type="dxa"/>
          </w:tcPr>
          <w:p w:rsidR="00474BA4" w:rsidRPr="00847CC1" w:rsidRDefault="00474BA4" w:rsidP="00474B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476E6A" w:rsidRPr="00847CC1" w:rsidRDefault="00476E6A" w:rsidP="00474B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847CC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2,2 %</w:t>
            </w:r>
          </w:p>
        </w:tc>
      </w:tr>
      <w:tr w:rsidR="00476E6A" w:rsidRPr="003213AA" w:rsidTr="00474BA4">
        <w:trPr>
          <w:trHeight w:val="135"/>
          <w:jc w:val="center"/>
        </w:trPr>
        <w:tc>
          <w:tcPr>
            <w:tcW w:w="3305" w:type="dxa"/>
            <w:vMerge/>
          </w:tcPr>
          <w:p w:rsidR="00476E6A" w:rsidRPr="003213AA" w:rsidRDefault="00476E6A" w:rsidP="00474B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024" w:type="dxa"/>
          </w:tcPr>
          <w:p w:rsidR="00476E6A" w:rsidRPr="00847CC1" w:rsidRDefault="00476E6A" w:rsidP="00474B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C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Полностью удовлетворен</w:t>
            </w:r>
          </w:p>
        </w:tc>
        <w:tc>
          <w:tcPr>
            <w:tcW w:w="2376" w:type="dxa"/>
          </w:tcPr>
          <w:p w:rsidR="00476E6A" w:rsidRPr="00847CC1" w:rsidRDefault="00476E6A" w:rsidP="00474B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847CC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0,7 %</w:t>
            </w:r>
          </w:p>
        </w:tc>
      </w:tr>
      <w:tr w:rsidR="00476E6A" w:rsidRPr="003213AA" w:rsidTr="00474BA4">
        <w:trPr>
          <w:trHeight w:val="135"/>
          <w:jc w:val="center"/>
        </w:trPr>
        <w:tc>
          <w:tcPr>
            <w:tcW w:w="3305" w:type="dxa"/>
            <w:vMerge/>
          </w:tcPr>
          <w:p w:rsidR="00476E6A" w:rsidRPr="003213AA" w:rsidRDefault="00476E6A" w:rsidP="00474B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024" w:type="dxa"/>
          </w:tcPr>
          <w:p w:rsidR="00476E6A" w:rsidRPr="00847CC1" w:rsidRDefault="00476E6A" w:rsidP="00474B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C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Скорее удовлетворен</w:t>
            </w:r>
          </w:p>
        </w:tc>
        <w:tc>
          <w:tcPr>
            <w:tcW w:w="2376" w:type="dxa"/>
          </w:tcPr>
          <w:p w:rsidR="00476E6A" w:rsidRPr="00847CC1" w:rsidRDefault="00476E6A" w:rsidP="00474B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847CC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2,5 %</w:t>
            </w:r>
          </w:p>
        </w:tc>
      </w:tr>
      <w:tr w:rsidR="00476E6A" w:rsidRPr="003213AA" w:rsidTr="00474BA4">
        <w:trPr>
          <w:trHeight w:val="270"/>
          <w:jc w:val="center"/>
        </w:trPr>
        <w:tc>
          <w:tcPr>
            <w:tcW w:w="3305" w:type="dxa"/>
            <w:vMerge/>
          </w:tcPr>
          <w:p w:rsidR="00476E6A" w:rsidRPr="003213AA" w:rsidRDefault="00476E6A" w:rsidP="00474B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024" w:type="dxa"/>
          </w:tcPr>
          <w:p w:rsidR="00474BA4" w:rsidRPr="00847CC1" w:rsidRDefault="00474BA4" w:rsidP="00474B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74BA4" w:rsidRPr="00847CC1" w:rsidRDefault="00474BA4" w:rsidP="00474B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76E6A" w:rsidRPr="00847CC1" w:rsidRDefault="00476E6A" w:rsidP="00474B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C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Скорее не удовлетворен</w:t>
            </w:r>
          </w:p>
        </w:tc>
        <w:tc>
          <w:tcPr>
            <w:tcW w:w="2376" w:type="dxa"/>
          </w:tcPr>
          <w:p w:rsidR="00474BA4" w:rsidRPr="00847CC1" w:rsidRDefault="00474BA4" w:rsidP="00474B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474BA4" w:rsidRPr="00847CC1" w:rsidRDefault="00474BA4" w:rsidP="00474B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476E6A" w:rsidRPr="00847CC1" w:rsidRDefault="00476E6A" w:rsidP="00474B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847CC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1,4 %</w:t>
            </w:r>
          </w:p>
          <w:p w:rsidR="00476E6A" w:rsidRPr="00847CC1" w:rsidRDefault="00476E6A" w:rsidP="00474B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800C11" w:rsidRPr="003213AA" w:rsidTr="00474BA4">
        <w:trPr>
          <w:jc w:val="center"/>
        </w:trPr>
        <w:tc>
          <w:tcPr>
            <w:tcW w:w="3305" w:type="dxa"/>
            <w:vMerge w:val="restart"/>
          </w:tcPr>
          <w:p w:rsidR="00800C11" w:rsidRPr="00847CC1" w:rsidRDefault="00800C11" w:rsidP="00474B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7CC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Имеющимся у Вас выбором различных микрофинансовых организаций, ломбардов, кредитных потребительских кооперативов и сельскохозяйственных кредитных потребительских </w:t>
            </w:r>
            <w:r w:rsidRPr="00847CC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кооперативов для получения необходимых Вам услуг</w:t>
            </w:r>
          </w:p>
          <w:p w:rsidR="00800C11" w:rsidRPr="00847CC1" w:rsidRDefault="00800C11" w:rsidP="00474BA4">
            <w:pPr>
              <w:tabs>
                <w:tab w:val="left" w:pos="2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24" w:type="dxa"/>
          </w:tcPr>
          <w:p w:rsidR="00800C11" w:rsidRPr="00847CC1" w:rsidRDefault="00800C11" w:rsidP="00474B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C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Полностью </w:t>
            </w:r>
            <w:r w:rsidR="00E65650" w:rsidRPr="00847C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удовлетворен</w:t>
            </w:r>
          </w:p>
        </w:tc>
        <w:tc>
          <w:tcPr>
            <w:tcW w:w="2376" w:type="dxa"/>
          </w:tcPr>
          <w:p w:rsidR="00800C11" w:rsidRPr="00847CC1" w:rsidRDefault="00800C11" w:rsidP="00474B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847CC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2,2 %</w:t>
            </w:r>
          </w:p>
        </w:tc>
      </w:tr>
      <w:tr w:rsidR="00800C11" w:rsidRPr="003213AA" w:rsidTr="00474BA4">
        <w:trPr>
          <w:trHeight w:val="210"/>
          <w:jc w:val="center"/>
        </w:trPr>
        <w:tc>
          <w:tcPr>
            <w:tcW w:w="3305" w:type="dxa"/>
            <w:vMerge/>
          </w:tcPr>
          <w:p w:rsidR="00800C11" w:rsidRPr="00847CC1" w:rsidRDefault="00800C11" w:rsidP="00474BA4">
            <w:pPr>
              <w:tabs>
                <w:tab w:val="left" w:pos="2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4" w:type="dxa"/>
          </w:tcPr>
          <w:p w:rsidR="00800C11" w:rsidRPr="00847CC1" w:rsidRDefault="00800C11" w:rsidP="00474B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C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Полностью удовлетворен</w:t>
            </w:r>
          </w:p>
        </w:tc>
        <w:tc>
          <w:tcPr>
            <w:tcW w:w="2376" w:type="dxa"/>
          </w:tcPr>
          <w:p w:rsidR="00800C11" w:rsidRPr="00847CC1" w:rsidRDefault="00800C11" w:rsidP="00474B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847CC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0,7 %</w:t>
            </w:r>
          </w:p>
        </w:tc>
      </w:tr>
      <w:tr w:rsidR="00800C11" w:rsidRPr="003213AA" w:rsidTr="00474BA4">
        <w:trPr>
          <w:trHeight w:val="210"/>
          <w:jc w:val="center"/>
        </w:trPr>
        <w:tc>
          <w:tcPr>
            <w:tcW w:w="3305" w:type="dxa"/>
            <w:vMerge/>
          </w:tcPr>
          <w:p w:rsidR="00800C11" w:rsidRPr="00847CC1" w:rsidRDefault="00800C11" w:rsidP="00474BA4">
            <w:pPr>
              <w:tabs>
                <w:tab w:val="left" w:pos="2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4" w:type="dxa"/>
          </w:tcPr>
          <w:p w:rsidR="00800C11" w:rsidRPr="00847CC1" w:rsidRDefault="00800C11" w:rsidP="00474B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C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Скорее удовлетворен</w:t>
            </w:r>
          </w:p>
        </w:tc>
        <w:tc>
          <w:tcPr>
            <w:tcW w:w="2376" w:type="dxa"/>
          </w:tcPr>
          <w:p w:rsidR="00800C11" w:rsidRPr="00847CC1" w:rsidRDefault="00800C11" w:rsidP="00474B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847CC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2,8 %</w:t>
            </w:r>
          </w:p>
        </w:tc>
      </w:tr>
      <w:tr w:rsidR="00800C11" w:rsidRPr="003213AA" w:rsidTr="00474BA4">
        <w:trPr>
          <w:trHeight w:val="412"/>
          <w:jc w:val="center"/>
        </w:trPr>
        <w:tc>
          <w:tcPr>
            <w:tcW w:w="3305" w:type="dxa"/>
            <w:vMerge/>
          </w:tcPr>
          <w:p w:rsidR="00800C11" w:rsidRPr="00847CC1" w:rsidRDefault="00800C11" w:rsidP="00474BA4">
            <w:pPr>
              <w:tabs>
                <w:tab w:val="left" w:pos="2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4" w:type="dxa"/>
          </w:tcPr>
          <w:p w:rsidR="00800C11" w:rsidRPr="00847CC1" w:rsidRDefault="00800C11" w:rsidP="00474B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C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Скорее не удовлетворен</w:t>
            </w:r>
          </w:p>
        </w:tc>
        <w:tc>
          <w:tcPr>
            <w:tcW w:w="2376" w:type="dxa"/>
          </w:tcPr>
          <w:p w:rsidR="00800C11" w:rsidRPr="00847CC1" w:rsidRDefault="00800C11" w:rsidP="00474B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847CC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0,7 %</w:t>
            </w:r>
          </w:p>
        </w:tc>
      </w:tr>
      <w:tr w:rsidR="00800C11" w:rsidRPr="003213AA" w:rsidTr="00474BA4">
        <w:trPr>
          <w:jc w:val="center"/>
        </w:trPr>
        <w:tc>
          <w:tcPr>
            <w:tcW w:w="3305" w:type="dxa"/>
            <w:vMerge w:val="restart"/>
          </w:tcPr>
          <w:p w:rsidR="00800C11" w:rsidRPr="00847CC1" w:rsidRDefault="00800C11" w:rsidP="00474B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800C11" w:rsidRPr="00847CC1" w:rsidRDefault="00800C11" w:rsidP="00474B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7CC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Количеством и удобством расположения субъектов страхового дела</w:t>
            </w:r>
          </w:p>
          <w:p w:rsidR="00800C11" w:rsidRPr="00847CC1" w:rsidRDefault="00800C11" w:rsidP="00474BA4">
            <w:pPr>
              <w:tabs>
                <w:tab w:val="left" w:pos="2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24" w:type="dxa"/>
          </w:tcPr>
          <w:p w:rsidR="00800C11" w:rsidRPr="00847CC1" w:rsidRDefault="00800C11" w:rsidP="00474B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C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Полностью </w:t>
            </w:r>
            <w:r w:rsidR="00E65650" w:rsidRPr="00847C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удовлетворен</w:t>
            </w:r>
          </w:p>
        </w:tc>
        <w:tc>
          <w:tcPr>
            <w:tcW w:w="2376" w:type="dxa"/>
          </w:tcPr>
          <w:p w:rsidR="00800C11" w:rsidRPr="00847CC1" w:rsidRDefault="00800C11" w:rsidP="00474B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847CC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1 %</w:t>
            </w:r>
          </w:p>
        </w:tc>
      </w:tr>
      <w:tr w:rsidR="00800C11" w:rsidRPr="003213AA" w:rsidTr="00474BA4">
        <w:trPr>
          <w:trHeight w:val="135"/>
          <w:jc w:val="center"/>
        </w:trPr>
        <w:tc>
          <w:tcPr>
            <w:tcW w:w="3305" w:type="dxa"/>
            <w:vMerge/>
          </w:tcPr>
          <w:p w:rsidR="00800C11" w:rsidRPr="00847CC1" w:rsidRDefault="00800C11" w:rsidP="00474BA4">
            <w:pPr>
              <w:tabs>
                <w:tab w:val="left" w:pos="2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24" w:type="dxa"/>
          </w:tcPr>
          <w:p w:rsidR="00800C11" w:rsidRPr="00847CC1" w:rsidRDefault="00800C11" w:rsidP="00474B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C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Полностью удовлетворен</w:t>
            </w:r>
          </w:p>
        </w:tc>
        <w:tc>
          <w:tcPr>
            <w:tcW w:w="2376" w:type="dxa"/>
          </w:tcPr>
          <w:p w:rsidR="00800C11" w:rsidRPr="00847CC1" w:rsidRDefault="00800C11" w:rsidP="00474B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847CC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0,35 %</w:t>
            </w:r>
          </w:p>
        </w:tc>
      </w:tr>
      <w:tr w:rsidR="00800C11" w:rsidRPr="003213AA" w:rsidTr="00474BA4">
        <w:trPr>
          <w:trHeight w:val="135"/>
          <w:jc w:val="center"/>
        </w:trPr>
        <w:tc>
          <w:tcPr>
            <w:tcW w:w="3305" w:type="dxa"/>
            <w:vMerge/>
          </w:tcPr>
          <w:p w:rsidR="00800C11" w:rsidRPr="00847CC1" w:rsidRDefault="00800C11" w:rsidP="00474BA4">
            <w:pPr>
              <w:tabs>
                <w:tab w:val="left" w:pos="2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24" w:type="dxa"/>
          </w:tcPr>
          <w:p w:rsidR="00800C11" w:rsidRPr="00847CC1" w:rsidRDefault="00800C11" w:rsidP="00474B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C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Скорее удовлетворен</w:t>
            </w:r>
          </w:p>
        </w:tc>
        <w:tc>
          <w:tcPr>
            <w:tcW w:w="2376" w:type="dxa"/>
          </w:tcPr>
          <w:p w:rsidR="00800C11" w:rsidRPr="00847CC1" w:rsidRDefault="00800C11" w:rsidP="00474B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847CC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5 %</w:t>
            </w:r>
          </w:p>
        </w:tc>
      </w:tr>
      <w:tr w:rsidR="00800C11" w:rsidRPr="003213AA" w:rsidTr="00474BA4">
        <w:trPr>
          <w:trHeight w:val="135"/>
          <w:jc w:val="center"/>
        </w:trPr>
        <w:tc>
          <w:tcPr>
            <w:tcW w:w="3305" w:type="dxa"/>
            <w:vMerge/>
          </w:tcPr>
          <w:p w:rsidR="00800C11" w:rsidRPr="00847CC1" w:rsidRDefault="00800C11" w:rsidP="00474BA4">
            <w:pPr>
              <w:tabs>
                <w:tab w:val="left" w:pos="2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24" w:type="dxa"/>
          </w:tcPr>
          <w:p w:rsidR="00800C11" w:rsidRPr="00847CC1" w:rsidRDefault="00800C11" w:rsidP="00474B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C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Скорее не удовлетворен</w:t>
            </w:r>
          </w:p>
        </w:tc>
        <w:tc>
          <w:tcPr>
            <w:tcW w:w="2376" w:type="dxa"/>
          </w:tcPr>
          <w:p w:rsidR="00800C11" w:rsidRPr="00847CC1" w:rsidRDefault="00800C11" w:rsidP="00474B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847CC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5,4 %</w:t>
            </w:r>
          </w:p>
          <w:p w:rsidR="00800C11" w:rsidRPr="00847CC1" w:rsidRDefault="00800C11" w:rsidP="00474B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800C11" w:rsidRPr="003213AA" w:rsidTr="00474BA4">
        <w:trPr>
          <w:jc w:val="center"/>
        </w:trPr>
        <w:tc>
          <w:tcPr>
            <w:tcW w:w="3305" w:type="dxa"/>
            <w:vMerge w:val="restart"/>
          </w:tcPr>
          <w:p w:rsidR="00800C11" w:rsidRPr="00847CC1" w:rsidRDefault="00800C11" w:rsidP="00474B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7CC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Имеющимся у Вас выбором различных субъектов страхового дела для получения необходимых Вам страховых услуг</w:t>
            </w:r>
          </w:p>
          <w:p w:rsidR="00800C11" w:rsidRPr="00847CC1" w:rsidRDefault="00800C11" w:rsidP="00474BA4">
            <w:pPr>
              <w:tabs>
                <w:tab w:val="left" w:pos="2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24" w:type="dxa"/>
          </w:tcPr>
          <w:p w:rsidR="00800C11" w:rsidRPr="00847CC1" w:rsidRDefault="00800C11" w:rsidP="00474B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C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Полностью </w:t>
            </w:r>
            <w:r w:rsidR="00E65650" w:rsidRPr="00847C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удовлетворен</w:t>
            </w:r>
          </w:p>
        </w:tc>
        <w:tc>
          <w:tcPr>
            <w:tcW w:w="2376" w:type="dxa"/>
          </w:tcPr>
          <w:p w:rsidR="00800C11" w:rsidRPr="00847CC1" w:rsidRDefault="00800C11" w:rsidP="00474B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847CC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2,2 %</w:t>
            </w:r>
          </w:p>
        </w:tc>
      </w:tr>
      <w:tr w:rsidR="00800C11" w:rsidRPr="003213AA" w:rsidTr="00474BA4">
        <w:trPr>
          <w:trHeight w:val="135"/>
          <w:jc w:val="center"/>
        </w:trPr>
        <w:tc>
          <w:tcPr>
            <w:tcW w:w="3305" w:type="dxa"/>
            <w:vMerge/>
          </w:tcPr>
          <w:p w:rsidR="00800C11" w:rsidRPr="00847CC1" w:rsidRDefault="00800C11" w:rsidP="00474BA4">
            <w:pPr>
              <w:tabs>
                <w:tab w:val="left" w:pos="2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24" w:type="dxa"/>
          </w:tcPr>
          <w:p w:rsidR="00800C11" w:rsidRPr="00847CC1" w:rsidRDefault="00800C11" w:rsidP="00474B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C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Полностью удовлетворен</w:t>
            </w:r>
          </w:p>
        </w:tc>
        <w:tc>
          <w:tcPr>
            <w:tcW w:w="2376" w:type="dxa"/>
          </w:tcPr>
          <w:p w:rsidR="00800C11" w:rsidRPr="00847CC1" w:rsidRDefault="00800C11" w:rsidP="00474B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847CC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0,7 %</w:t>
            </w:r>
          </w:p>
        </w:tc>
      </w:tr>
      <w:tr w:rsidR="00800C11" w:rsidRPr="003213AA" w:rsidTr="00474BA4">
        <w:trPr>
          <w:trHeight w:val="135"/>
          <w:jc w:val="center"/>
        </w:trPr>
        <w:tc>
          <w:tcPr>
            <w:tcW w:w="3305" w:type="dxa"/>
            <w:vMerge/>
          </w:tcPr>
          <w:p w:rsidR="00800C11" w:rsidRPr="00847CC1" w:rsidRDefault="00800C11" w:rsidP="00474BA4">
            <w:pPr>
              <w:tabs>
                <w:tab w:val="left" w:pos="2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24" w:type="dxa"/>
          </w:tcPr>
          <w:p w:rsidR="00800C11" w:rsidRPr="00847CC1" w:rsidRDefault="00800C11" w:rsidP="00474B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C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Скорее удовлетворен</w:t>
            </w:r>
          </w:p>
        </w:tc>
        <w:tc>
          <w:tcPr>
            <w:tcW w:w="2376" w:type="dxa"/>
          </w:tcPr>
          <w:p w:rsidR="00800C11" w:rsidRPr="00847CC1" w:rsidRDefault="00800C11" w:rsidP="00474B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847CC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2,8 %</w:t>
            </w:r>
          </w:p>
        </w:tc>
      </w:tr>
      <w:tr w:rsidR="00800C11" w:rsidRPr="003213AA" w:rsidTr="00474BA4">
        <w:trPr>
          <w:trHeight w:val="135"/>
          <w:jc w:val="center"/>
        </w:trPr>
        <w:tc>
          <w:tcPr>
            <w:tcW w:w="3305" w:type="dxa"/>
            <w:vMerge/>
          </w:tcPr>
          <w:p w:rsidR="00800C11" w:rsidRPr="00847CC1" w:rsidRDefault="00800C11" w:rsidP="00474BA4">
            <w:pPr>
              <w:tabs>
                <w:tab w:val="left" w:pos="2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24" w:type="dxa"/>
          </w:tcPr>
          <w:p w:rsidR="00800C11" w:rsidRPr="00847CC1" w:rsidRDefault="00800C11" w:rsidP="00474B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C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Скорее не удовлетворен</w:t>
            </w:r>
          </w:p>
        </w:tc>
        <w:tc>
          <w:tcPr>
            <w:tcW w:w="2376" w:type="dxa"/>
          </w:tcPr>
          <w:p w:rsidR="00800C11" w:rsidRPr="00847CC1" w:rsidRDefault="00800C11" w:rsidP="00474B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847CC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5 %</w:t>
            </w:r>
          </w:p>
          <w:p w:rsidR="00800C11" w:rsidRPr="00847CC1" w:rsidRDefault="00800C11" w:rsidP="00474B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800C11" w:rsidRPr="003213AA" w:rsidTr="00474BA4">
        <w:trPr>
          <w:jc w:val="center"/>
        </w:trPr>
        <w:tc>
          <w:tcPr>
            <w:tcW w:w="3305" w:type="dxa"/>
            <w:vMerge w:val="restart"/>
          </w:tcPr>
          <w:p w:rsidR="00800C11" w:rsidRPr="00847CC1" w:rsidRDefault="00800C11" w:rsidP="00474B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7CC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Качеством </w:t>
            </w:r>
            <w:proofErr w:type="gramStart"/>
            <w:r w:rsidRPr="00847CC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интернет-связи</w:t>
            </w:r>
            <w:proofErr w:type="gramEnd"/>
          </w:p>
          <w:p w:rsidR="00800C11" w:rsidRPr="00847CC1" w:rsidRDefault="00800C11" w:rsidP="00474BA4">
            <w:pPr>
              <w:tabs>
                <w:tab w:val="left" w:pos="2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24" w:type="dxa"/>
          </w:tcPr>
          <w:p w:rsidR="00800C11" w:rsidRPr="00847CC1" w:rsidRDefault="00800C11" w:rsidP="00474B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C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Полностью </w:t>
            </w:r>
            <w:r w:rsidR="00E65650" w:rsidRPr="00847C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удовлетворён</w:t>
            </w:r>
          </w:p>
        </w:tc>
        <w:tc>
          <w:tcPr>
            <w:tcW w:w="2376" w:type="dxa"/>
          </w:tcPr>
          <w:p w:rsidR="00800C11" w:rsidRPr="00847CC1" w:rsidRDefault="00474BA4" w:rsidP="00474B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847CC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10 %</w:t>
            </w:r>
          </w:p>
        </w:tc>
      </w:tr>
      <w:tr w:rsidR="00800C11" w:rsidRPr="003213AA" w:rsidTr="00474BA4">
        <w:trPr>
          <w:trHeight w:val="135"/>
          <w:jc w:val="center"/>
        </w:trPr>
        <w:tc>
          <w:tcPr>
            <w:tcW w:w="3305" w:type="dxa"/>
            <w:vMerge/>
          </w:tcPr>
          <w:p w:rsidR="00800C11" w:rsidRPr="00847CC1" w:rsidRDefault="00800C11" w:rsidP="00474BA4">
            <w:pPr>
              <w:tabs>
                <w:tab w:val="left" w:pos="2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24" w:type="dxa"/>
          </w:tcPr>
          <w:p w:rsidR="00800C11" w:rsidRPr="00847CC1" w:rsidRDefault="00474BA4" w:rsidP="00474B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C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Полностью удовлетворен</w:t>
            </w:r>
          </w:p>
        </w:tc>
        <w:tc>
          <w:tcPr>
            <w:tcW w:w="2376" w:type="dxa"/>
          </w:tcPr>
          <w:p w:rsidR="00800C11" w:rsidRPr="00847CC1" w:rsidRDefault="00474BA4" w:rsidP="00474B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847CC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0,7 %</w:t>
            </w:r>
          </w:p>
        </w:tc>
      </w:tr>
      <w:tr w:rsidR="00800C11" w:rsidRPr="003213AA" w:rsidTr="00474BA4">
        <w:trPr>
          <w:trHeight w:val="135"/>
          <w:jc w:val="center"/>
        </w:trPr>
        <w:tc>
          <w:tcPr>
            <w:tcW w:w="3305" w:type="dxa"/>
            <w:vMerge/>
          </w:tcPr>
          <w:p w:rsidR="00800C11" w:rsidRPr="00847CC1" w:rsidRDefault="00800C11" w:rsidP="00474BA4">
            <w:pPr>
              <w:tabs>
                <w:tab w:val="left" w:pos="2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24" w:type="dxa"/>
          </w:tcPr>
          <w:p w:rsidR="00800C11" w:rsidRPr="00847CC1" w:rsidRDefault="00474BA4" w:rsidP="00474B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C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Скорее удовлетворен</w:t>
            </w:r>
          </w:p>
        </w:tc>
        <w:tc>
          <w:tcPr>
            <w:tcW w:w="2376" w:type="dxa"/>
          </w:tcPr>
          <w:p w:rsidR="00800C11" w:rsidRPr="00847CC1" w:rsidRDefault="00474BA4" w:rsidP="00474B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847CC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13,7 %</w:t>
            </w:r>
          </w:p>
        </w:tc>
      </w:tr>
      <w:tr w:rsidR="00800C11" w:rsidRPr="003213AA" w:rsidTr="00474BA4">
        <w:trPr>
          <w:trHeight w:val="135"/>
          <w:jc w:val="center"/>
        </w:trPr>
        <w:tc>
          <w:tcPr>
            <w:tcW w:w="3305" w:type="dxa"/>
            <w:vMerge/>
          </w:tcPr>
          <w:p w:rsidR="00800C11" w:rsidRPr="00847CC1" w:rsidRDefault="00800C11" w:rsidP="00474BA4">
            <w:pPr>
              <w:tabs>
                <w:tab w:val="left" w:pos="2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24" w:type="dxa"/>
          </w:tcPr>
          <w:p w:rsidR="00800C11" w:rsidRPr="00847CC1" w:rsidRDefault="00474BA4" w:rsidP="00474B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C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Скорее не удовлетворен</w:t>
            </w:r>
          </w:p>
        </w:tc>
        <w:tc>
          <w:tcPr>
            <w:tcW w:w="2376" w:type="dxa"/>
          </w:tcPr>
          <w:p w:rsidR="00800C11" w:rsidRPr="00847CC1" w:rsidRDefault="00474BA4" w:rsidP="00474B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847CC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11,1 %</w:t>
            </w:r>
          </w:p>
        </w:tc>
      </w:tr>
      <w:tr w:rsidR="00474BA4" w:rsidRPr="003213AA" w:rsidTr="00474BA4">
        <w:trPr>
          <w:jc w:val="center"/>
        </w:trPr>
        <w:tc>
          <w:tcPr>
            <w:tcW w:w="3305" w:type="dxa"/>
            <w:vMerge w:val="restart"/>
          </w:tcPr>
          <w:p w:rsidR="00474BA4" w:rsidRPr="00847CC1" w:rsidRDefault="00474BA4" w:rsidP="00474B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7CC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Качеством мобильной связи</w:t>
            </w:r>
          </w:p>
          <w:p w:rsidR="00474BA4" w:rsidRPr="00847CC1" w:rsidRDefault="00474BA4" w:rsidP="00474BA4">
            <w:pPr>
              <w:tabs>
                <w:tab w:val="left" w:pos="2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24" w:type="dxa"/>
          </w:tcPr>
          <w:p w:rsidR="00474BA4" w:rsidRPr="00847CC1" w:rsidRDefault="00474BA4" w:rsidP="00474B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74BA4" w:rsidRPr="00847CC1" w:rsidRDefault="00474BA4" w:rsidP="00474B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C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Полностью </w:t>
            </w:r>
            <w:r w:rsidR="00E65650" w:rsidRPr="00847C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удовлетворен</w:t>
            </w:r>
          </w:p>
        </w:tc>
        <w:tc>
          <w:tcPr>
            <w:tcW w:w="2376" w:type="dxa"/>
          </w:tcPr>
          <w:p w:rsidR="00474BA4" w:rsidRPr="00847CC1" w:rsidRDefault="00474BA4" w:rsidP="00474B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474BA4" w:rsidRPr="00847CC1" w:rsidRDefault="00474BA4" w:rsidP="00474B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847CC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6,1 %</w:t>
            </w:r>
          </w:p>
        </w:tc>
      </w:tr>
      <w:tr w:rsidR="00474BA4" w:rsidRPr="003213AA" w:rsidTr="00474BA4">
        <w:trPr>
          <w:trHeight w:val="135"/>
          <w:jc w:val="center"/>
        </w:trPr>
        <w:tc>
          <w:tcPr>
            <w:tcW w:w="3305" w:type="dxa"/>
            <w:vMerge/>
          </w:tcPr>
          <w:p w:rsidR="00474BA4" w:rsidRPr="00847CC1" w:rsidRDefault="00474BA4" w:rsidP="00474BA4">
            <w:pPr>
              <w:tabs>
                <w:tab w:val="left" w:pos="2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4" w:type="dxa"/>
          </w:tcPr>
          <w:p w:rsidR="00474BA4" w:rsidRPr="00847CC1" w:rsidRDefault="00474BA4" w:rsidP="00474B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C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Полностью удовлетворен</w:t>
            </w:r>
          </w:p>
        </w:tc>
        <w:tc>
          <w:tcPr>
            <w:tcW w:w="2376" w:type="dxa"/>
          </w:tcPr>
          <w:p w:rsidR="00474BA4" w:rsidRPr="00847CC1" w:rsidRDefault="00474BA4" w:rsidP="00474B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847CC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1,4 %</w:t>
            </w:r>
          </w:p>
        </w:tc>
      </w:tr>
      <w:tr w:rsidR="00474BA4" w:rsidRPr="003213AA" w:rsidTr="00474BA4">
        <w:trPr>
          <w:trHeight w:val="135"/>
          <w:jc w:val="center"/>
        </w:trPr>
        <w:tc>
          <w:tcPr>
            <w:tcW w:w="3305" w:type="dxa"/>
            <w:vMerge/>
          </w:tcPr>
          <w:p w:rsidR="00474BA4" w:rsidRPr="00847CC1" w:rsidRDefault="00474BA4" w:rsidP="00474BA4">
            <w:pPr>
              <w:tabs>
                <w:tab w:val="left" w:pos="2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4" w:type="dxa"/>
          </w:tcPr>
          <w:p w:rsidR="00474BA4" w:rsidRPr="00847CC1" w:rsidRDefault="00474BA4" w:rsidP="00474B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C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Скорее удовлетворен</w:t>
            </w:r>
          </w:p>
        </w:tc>
        <w:tc>
          <w:tcPr>
            <w:tcW w:w="2376" w:type="dxa"/>
          </w:tcPr>
          <w:p w:rsidR="00474BA4" w:rsidRPr="00847CC1" w:rsidRDefault="00474BA4" w:rsidP="00474B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847CC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15,8 %</w:t>
            </w:r>
          </w:p>
        </w:tc>
      </w:tr>
      <w:tr w:rsidR="00474BA4" w:rsidRPr="003213AA" w:rsidTr="00474BA4">
        <w:trPr>
          <w:trHeight w:val="537"/>
          <w:jc w:val="center"/>
        </w:trPr>
        <w:tc>
          <w:tcPr>
            <w:tcW w:w="3305" w:type="dxa"/>
            <w:vMerge/>
          </w:tcPr>
          <w:p w:rsidR="00474BA4" w:rsidRPr="00847CC1" w:rsidRDefault="00474BA4" w:rsidP="00474BA4">
            <w:pPr>
              <w:tabs>
                <w:tab w:val="left" w:pos="2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4" w:type="dxa"/>
          </w:tcPr>
          <w:p w:rsidR="00474BA4" w:rsidRPr="00847CC1" w:rsidRDefault="00474BA4" w:rsidP="00474B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C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Скорее не удовлетворен</w:t>
            </w:r>
          </w:p>
        </w:tc>
        <w:tc>
          <w:tcPr>
            <w:tcW w:w="2376" w:type="dxa"/>
          </w:tcPr>
          <w:p w:rsidR="00474BA4" w:rsidRPr="00847CC1" w:rsidRDefault="00474BA4" w:rsidP="00474B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847CC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13,3 %</w:t>
            </w:r>
          </w:p>
        </w:tc>
      </w:tr>
    </w:tbl>
    <w:p w:rsidR="0044119F" w:rsidRPr="003213AA" w:rsidRDefault="0044119F" w:rsidP="003A59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3A42" w:rsidRPr="003213AA" w:rsidRDefault="006B3A42" w:rsidP="003A59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481DE0" w:rsidRPr="003213AA" w:rsidRDefault="00481DE0" w:rsidP="00474BA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13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2.4.7. Результаты мониторинга доступности для населения и субъектов малого и среднего предпринимательства финансовых услуг, </w:t>
      </w:r>
      <w:r w:rsidR="000966E3" w:rsidRPr="003213AA">
        <w:rPr>
          <w:rFonts w:ascii="Times New Roman" w:hAnsi="Times New Roman" w:cs="Times New Roman"/>
          <w:color w:val="000000" w:themeColor="text1"/>
          <w:sz w:val="28"/>
          <w:szCs w:val="28"/>
        </w:rPr>
        <w:t>оказываемых на</w:t>
      </w:r>
      <w:r w:rsidRPr="003213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территории муниципального образования.</w:t>
      </w:r>
    </w:p>
    <w:p w:rsidR="00481DE0" w:rsidRPr="003213AA" w:rsidRDefault="00481DE0" w:rsidP="00481D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13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данным социологического опроса о доступности для населения и субъектов предпринимательства в сфере финансовых услуг (в общем количестве </w:t>
      </w:r>
      <w:r w:rsidR="005C4C1D">
        <w:rPr>
          <w:rFonts w:ascii="Times New Roman" w:hAnsi="Times New Roman" w:cs="Times New Roman"/>
          <w:color w:val="000000" w:themeColor="text1"/>
          <w:sz w:val="28"/>
          <w:szCs w:val="28"/>
        </w:rPr>
        <w:t>114</w:t>
      </w:r>
      <w:r w:rsidRPr="003213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опрошенных), получены следующие результаты:</w:t>
      </w:r>
    </w:p>
    <w:p w:rsidR="00485B1A" w:rsidRPr="003213AA" w:rsidRDefault="00485B1A" w:rsidP="00485B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3284"/>
        <w:gridCol w:w="3284"/>
        <w:gridCol w:w="3285"/>
      </w:tblGrid>
      <w:tr w:rsidR="00750C0C" w:rsidRPr="003213AA" w:rsidTr="00750C0C">
        <w:trPr>
          <w:jc w:val="center"/>
        </w:trPr>
        <w:tc>
          <w:tcPr>
            <w:tcW w:w="9853" w:type="dxa"/>
            <w:gridSpan w:val="3"/>
          </w:tcPr>
          <w:p w:rsidR="00750C0C" w:rsidRPr="003213AA" w:rsidRDefault="00750C0C" w:rsidP="00094B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3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Какие каналы обслуживания есть практически везде в Вашем населенном пункте</w:t>
            </w:r>
          </w:p>
          <w:p w:rsidR="00094B5D" w:rsidRPr="003213AA" w:rsidRDefault="00094B5D" w:rsidP="00094B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74BA4" w:rsidRPr="00847CC1" w:rsidTr="00750C0C">
        <w:trPr>
          <w:jc w:val="center"/>
        </w:trPr>
        <w:tc>
          <w:tcPr>
            <w:tcW w:w="3284" w:type="dxa"/>
            <w:vMerge w:val="restart"/>
          </w:tcPr>
          <w:p w:rsidR="00474BA4" w:rsidRPr="00847CC1" w:rsidRDefault="00474BA4" w:rsidP="00094B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7CC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Кассы в отделении банка</w:t>
            </w:r>
          </w:p>
          <w:p w:rsidR="00474BA4" w:rsidRPr="00847CC1" w:rsidRDefault="00474BA4" w:rsidP="00094B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84" w:type="dxa"/>
          </w:tcPr>
          <w:p w:rsidR="00474BA4" w:rsidRPr="00847CC1" w:rsidRDefault="00094B5D" w:rsidP="00094B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C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Практически недоступно</w:t>
            </w:r>
          </w:p>
        </w:tc>
        <w:tc>
          <w:tcPr>
            <w:tcW w:w="3285" w:type="dxa"/>
          </w:tcPr>
          <w:p w:rsidR="00474BA4" w:rsidRPr="00847CC1" w:rsidRDefault="00094B5D" w:rsidP="00094B5D">
            <w:pPr>
              <w:autoSpaceDE w:val="0"/>
              <w:autoSpaceDN w:val="0"/>
              <w:adjustRightInd w:val="0"/>
              <w:ind w:hanging="4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CC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13,3 %</w:t>
            </w:r>
          </w:p>
        </w:tc>
      </w:tr>
      <w:tr w:rsidR="00474BA4" w:rsidRPr="00847CC1" w:rsidTr="00750C0C">
        <w:trPr>
          <w:jc w:val="center"/>
        </w:trPr>
        <w:tc>
          <w:tcPr>
            <w:tcW w:w="3284" w:type="dxa"/>
            <w:vMerge/>
          </w:tcPr>
          <w:p w:rsidR="00474BA4" w:rsidRPr="00847CC1" w:rsidRDefault="00474BA4" w:rsidP="00094B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84" w:type="dxa"/>
          </w:tcPr>
          <w:p w:rsidR="00474BA4" w:rsidRPr="00847CC1" w:rsidRDefault="00094B5D" w:rsidP="00094B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847C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 доступно</w:t>
            </w:r>
            <w:proofErr w:type="gramEnd"/>
          </w:p>
        </w:tc>
        <w:tc>
          <w:tcPr>
            <w:tcW w:w="3285" w:type="dxa"/>
          </w:tcPr>
          <w:p w:rsidR="00474BA4" w:rsidRPr="00847CC1" w:rsidRDefault="00094B5D" w:rsidP="00094B5D">
            <w:pPr>
              <w:autoSpaceDE w:val="0"/>
              <w:autoSpaceDN w:val="0"/>
              <w:adjustRightInd w:val="0"/>
              <w:ind w:hanging="4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CC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8,3 %</w:t>
            </w:r>
          </w:p>
        </w:tc>
      </w:tr>
      <w:tr w:rsidR="00474BA4" w:rsidRPr="00847CC1" w:rsidTr="00750C0C">
        <w:trPr>
          <w:jc w:val="center"/>
        </w:trPr>
        <w:tc>
          <w:tcPr>
            <w:tcW w:w="3284" w:type="dxa"/>
            <w:vMerge w:val="restart"/>
          </w:tcPr>
          <w:p w:rsidR="00474BA4" w:rsidRPr="00847CC1" w:rsidRDefault="00474BA4" w:rsidP="00094B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7CC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Банкомат или терминал (устройство без функции выдачи наличных денежных средств) в отделении банка</w:t>
            </w:r>
          </w:p>
        </w:tc>
        <w:tc>
          <w:tcPr>
            <w:tcW w:w="3284" w:type="dxa"/>
          </w:tcPr>
          <w:p w:rsidR="00094B5D" w:rsidRPr="00847CC1" w:rsidRDefault="00094B5D" w:rsidP="00094B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74BA4" w:rsidRPr="00847CC1" w:rsidRDefault="00094B5D" w:rsidP="00094B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C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Практически недоступно</w:t>
            </w:r>
          </w:p>
          <w:p w:rsidR="00474BA4" w:rsidRPr="00847CC1" w:rsidRDefault="00474BA4" w:rsidP="00094B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85" w:type="dxa"/>
          </w:tcPr>
          <w:p w:rsidR="00094B5D" w:rsidRPr="00847CC1" w:rsidRDefault="00094B5D" w:rsidP="00094B5D">
            <w:pPr>
              <w:autoSpaceDE w:val="0"/>
              <w:autoSpaceDN w:val="0"/>
              <w:adjustRightInd w:val="0"/>
              <w:ind w:hanging="4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474BA4" w:rsidRPr="00847CC1" w:rsidRDefault="00094B5D" w:rsidP="00094B5D">
            <w:pPr>
              <w:autoSpaceDE w:val="0"/>
              <w:autoSpaceDN w:val="0"/>
              <w:adjustRightInd w:val="0"/>
              <w:ind w:hanging="4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CC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16,2 %</w:t>
            </w:r>
          </w:p>
        </w:tc>
      </w:tr>
      <w:tr w:rsidR="00474BA4" w:rsidRPr="00847CC1" w:rsidTr="00750C0C">
        <w:trPr>
          <w:jc w:val="center"/>
        </w:trPr>
        <w:tc>
          <w:tcPr>
            <w:tcW w:w="3284" w:type="dxa"/>
            <w:vMerge/>
          </w:tcPr>
          <w:p w:rsidR="00474BA4" w:rsidRPr="00847CC1" w:rsidRDefault="00474BA4" w:rsidP="00094B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84" w:type="dxa"/>
          </w:tcPr>
          <w:p w:rsidR="00474BA4" w:rsidRPr="00847CC1" w:rsidRDefault="00094B5D" w:rsidP="00094B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847C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 доступно</w:t>
            </w:r>
            <w:proofErr w:type="gramEnd"/>
          </w:p>
        </w:tc>
        <w:tc>
          <w:tcPr>
            <w:tcW w:w="3285" w:type="dxa"/>
          </w:tcPr>
          <w:p w:rsidR="00474BA4" w:rsidRPr="00847CC1" w:rsidRDefault="00094B5D" w:rsidP="00094B5D">
            <w:pPr>
              <w:autoSpaceDE w:val="0"/>
              <w:autoSpaceDN w:val="0"/>
              <w:adjustRightInd w:val="0"/>
              <w:ind w:hanging="4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CC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6,8 %</w:t>
            </w:r>
          </w:p>
        </w:tc>
      </w:tr>
      <w:tr w:rsidR="00474BA4" w:rsidRPr="00847CC1" w:rsidTr="00750C0C">
        <w:trPr>
          <w:jc w:val="center"/>
        </w:trPr>
        <w:tc>
          <w:tcPr>
            <w:tcW w:w="3284" w:type="dxa"/>
            <w:vMerge w:val="restart"/>
          </w:tcPr>
          <w:p w:rsidR="00474BA4" w:rsidRPr="00847CC1" w:rsidRDefault="00474BA4" w:rsidP="00094B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7CC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Банкомат или терминал (устройство без функции выдачи наличных денежных средств) вне отделения банка</w:t>
            </w:r>
          </w:p>
          <w:p w:rsidR="00474BA4" w:rsidRPr="00847CC1" w:rsidRDefault="00474BA4" w:rsidP="00094B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84" w:type="dxa"/>
          </w:tcPr>
          <w:p w:rsidR="00094B5D" w:rsidRPr="00847CC1" w:rsidRDefault="00094B5D" w:rsidP="00094B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74BA4" w:rsidRPr="00847CC1" w:rsidRDefault="00094B5D" w:rsidP="00094B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C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Практически недоступно</w:t>
            </w:r>
          </w:p>
        </w:tc>
        <w:tc>
          <w:tcPr>
            <w:tcW w:w="3285" w:type="dxa"/>
          </w:tcPr>
          <w:p w:rsidR="00094B5D" w:rsidRPr="00847CC1" w:rsidRDefault="00094B5D" w:rsidP="00094B5D">
            <w:pPr>
              <w:autoSpaceDE w:val="0"/>
              <w:autoSpaceDN w:val="0"/>
              <w:adjustRightInd w:val="0"/>
              <w:ind w:hanging="4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474BA4" w:rsidRPr="00847CC1" w:rsidRDefault="00094B5D" w:rsidP="00094B5D">
            <w:pPr>
              <w:autoSpaceDE w:val="0"/>
              <w:autoSpaceDN w:val="0"/>
              <w:adjustRightInd w:val="0"/>
              <w:ind w:hanging="4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CC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14,7 %</w:t>
            </w:r>
          </w:p>
        </w:tc>
      </w:tr>
      <w:tr w:rsidR="00474BA4" w:rsidRPr="00847CC1" w:rsidTr="00750C0C">
        <w:trPr>
          <w:jc w:val="center"/>
        </w:trPr>
        <w:tc>
          <w:tcPr>
            <w:tcW w:w="3284" w:type="dxa"/>
            <w:vMerge/>
          </w:tcPr>
          <w:p w:rsidR="00474BA4" w:rsidRPr="00847CC1" w:rsidRDefault="00474BA4" w:rsidP="00094B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84" w:type="dxa"/>
          </w:tcPr>
          <w:p w:rsidR="00474BA4" w:rsidRPr="00847CC1" w:rsidRDefault="00094B5D" w:rsidP="00094B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847C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 доступно</w:t>
            </w:r>
            <w:proofErr w:type="gramEnd"/>
          </w:p>
        </w:tc>
        <w:tc>
          <w:tcPr>
            <w:tcW w:w="3285" w:type="dxa"/>
          </w:tcPr>
          <w:p w:rsidR="00474BA4" w:rsidRPr="00847CC1" w:rsidRDefault="00094B5D" w:rsidP="00094B5D">
            <w:pPr>
              <w:autoSpaceDE w:val="0"/>
              <w:autoSpaceDN w:val="0"/>
              <w:adjustRightInd w:val="0"/>
              <w:ind w:hanging="4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CC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5 %</w:t>
            </w:r>
          </w:p>
        </w:tc>
      </w:tr>
      <w:tr w:rsidR="00474BA4" w:rsidRPr="00847CC1" w:rsidTr="00750C0C">
        <w:trPr>
          <w:jc w:val="center"/>
        </w:trPr>
        <w:tc>
          <w:tcPr>
            <w:tcW w:w="3284" w:type="dxa"/>
            <w:vMerge w:val="restart"/>
          </w:tcPr>
          <w:p w:rsidR="00474BA4" w:rsidRPr="00847CC1" w:rsidRDefault="00474BA4" w:rsidP="00094B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7CC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POS-терминал для безналичной оплаты с помощью банковской карты в организациях торговли (услуг)</w:t>
            </w:r>
          </w:p>
          <w:p w:rsidR="00474BA4" w:rsidRPr="00847CC1" w:rsidRDefault="00474BA4" w:rsidP="00094B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84" w:type="dxa"/>
          </w:tcPr>
          <w:p w:rsidR="00474BA4" w:rsidRPr="00847CC1" w:rsidRDefault="00094B5D" w:rsidP="00094B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C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Практически недоступно</w:t>
            </w:r>
          </w:p>
        </w:tc>
        <w:tc>
          <w:tcPr>
            <w:tcW w:w="3285" w:type="dxa"/>
          </w:tcPr>
          <w:p w:rsidR="00474BA4" w:rsidRPr="00847CC1" w:rsidRDefault="00094B5D" w:rsidP="00094B5D">
            <w:pPr>
              <w:autoSpaceDE w:val="0"/>
              <w:autoSpaceDN w:val="0"/>
              <w:adjustRightInd w:val="0"/>
              <w:ind w:hanging="4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CC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14,4 %</w:t>
            </w:r>
          </w:p>
        </w:tc>
      </w:tr>
      <w:tr w:rsidR="00474BA4" w:rsidRPr="00847CC1" w:rsidTr="00750C0C">
        <w:trPr>
          <w:jc w:val="center"/>
        </w:trPr>
        <w:tc>
          <w:tcPr>
            <w:tcW w:w="3284" w:type="dxa"/>
            <w:vMerge/>
          </w:tcPr>
          <w:p w:rsidR="00474BA4" w:rsidRPr="00847CC1" w:rsidRDefault="00474BA4" w:rsidP="00094B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84" w:type="dxa"/>
          </w:tcPr>
          <w:p w:rsidR="00474BA4" w:rsidRPr="00847CC1" w:rsidRDefault="00094B5D" w:rsidP="00094B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847C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 доступно</w:t>
            </w:r>
            <w:proofErr w:type="gramEnd"/>
          </w:p>
        </w:tc>
        <w:tc>
          <w:tcPr>
            <w:tcW w:w="3285" w:type="dxa"/>
          </w:tcPr>
          <w:p w:rsidR="00474BA4" w:rsidRPr="00847CC1" w:rsidRDefault="00094B5D" w:rsidP="00094B5D">
            <w:pPr>
              <w:autoSpaceDE w:val="0"/>
              <w:autoSpaceDN w:val="0"/>
              <w:adjustRightInd w:val="0"/>
              <w:ind w:hanging="4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CC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8 %</w:t>
            </w:r>
          </w:p>
        </w:tc>
      </w:tr>
      <w:tr w:rsidR="00474BA4" w:rsidRPr="00847CC1" w:rsidTr="00750C0C">
        <w:trPr>
          <w:jc w:val="center"/>
        </w:trPr>
        <w:tc>
          <w:tcPr>
            <w:tcW w:w="3284" w:type="dxa"/>
            <w:vMerge w:val="restart"/>
          </w:tcPr>
          <w:p w:rsidR="00474BA4" w:rsidRPr="00847CC1" w:rsidRDefault="00474BA4" w:rsidP="00094B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7CC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Платежный терминал для приема наличных денежных сре</w:t>
            </w:r>
            <w:proofErr w:type="gramStart"/>
            <w:r w:rsidRPr="00847CC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дств с ц</w:t>
            </w:r>
            <w:proofErr w:type="gramEnd"/>
            <w:r w:rsidRPr="00847CC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елью оплаты товаров (услуг)</w:t>
            </w:r>
          </w:p>
          <w:p w:rsidR="00474BA4" w:rsidRPr="00847CC1" w:rsidRDefault="00474BA4" w:rsidP="00094B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84" w:type="dxa"/>
          </w:tcPr>
          <w:p w:rsidR="00474BA4" w:rsidRPr="00847CC1" w:rsidRDefault="00094B5D" w:rsidP="00094B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C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Практически недоступно</w:t>
            </w:r>
          </w:p>
          <w:p w:rsidR="00474BA4" w:rsidRPr="00847CC1" w:rsidRDefault="00474BA4" w:rsidP="00094B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85" w:type="dxa"/>
          </w:tcPr>
          <w:p w:rsidR="00474BA4" w:rsidRPr="00847CC1" w:rsidRDefault="00094B5D" w:rsidP="00094B5D">
            <w:pPr>
              <w:autoSpaceDE w:val="0"/>
              <w:autoSpaceDN w:val="0"/>
              <w:adjustRightInd w:val="0"/>
              <w:ind w:hanging="4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CC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13 %</w:t>
            </w:r>
          </w:p>
        </w:tc>
      </w:tr>
      <w:tr w:rsidR="00474BA4" w:rsidRPr="00847CC1" w:rsidTr="00750C0C">
        <w:trPr>
          <w:jc w:val="center"/>
        </w:trPr>
        <w:tc>
          <w:tcPr>
            <w:tcW w:w="3284" w:type="dxa"/>
            <w:vMerge/>
          </w:tcPr>
          <w:p w:rsidR="00474BA4" w:rsidRPr="00847CC1" w:rsidRDefault="00474BA4" w:rsidP="00094B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84" w:type="dxa"/>
          </w:tcPr>
          <w:p w:rsidR="00474BA4" w:rsidRPr="00847CC1" w:rsidRDefault="00094B5D" w:rsidP="00094B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847C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 доступно</w:t>
            </w:r>
            <w:proofErr w:type="gramEnd"/>
          </w:p>
        </w:tc>
        <w:tc>
          <w:tcPr>
            <w:tcW w:w="3285" w:type="dxa"/>
          </w:tcPr>
          <w:p w:rsidR="00094B5D" w:rsidRPr="00847CC1" w:rsidRDefault="00094B5D" w:rsidP="00094B5D">
            <w:pPr>
              <w:autoSpaceDE w:val="0"/>
              <w:autoSpaceDN w:val="0"/>
              <w:adjustRightInd w:val="0"/>
              <w:ind w:hanging="4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847CC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6,5 %</w:t>
            </w:r>
          </w:p>
          <w:p w:rsidR="00474BA4" w:rsidRPr="00847CC1" w:rsidRDefault="00474BA4" w:rsidP="00094B5D">
            <w:pPr>
              <w:autoSpaceDE w:val="0"/>
              <w:autoSpaceDN w:val="0"/>
              <w:adjustRightInd w:val="0"/>
              <w:ind w:hanging="4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74BA4" w:rsidRPr="00847CC1" w:rsidTr="00750C0C">
        <w:trPr>
          <w:jc w:val="center"/>
        </w:trPr>
        <w:tc>
          <w:tcPr>
            <w:tcW w:w="3284" w:type="dxa"/>
            <w:vMerge w:val="restart"/>
          </w:tcPr>
          <w:p w:rsidR="00474BA4" w:rsidRPr="00847CC1" w:rsidRDefault="00474BA4" w:rsidP="00094B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7CC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Отделение почтовой связи</w:t>
            </w:r>
          </w:p>
          <w:p w:rsidR="00474BA4" w:rsidRPr="00847CC1" w:rsidRDefault="00474BA4" w:rsidP="00094B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84" w:type="dxa"/>
          </w:tcPr>
          <w:p w:rsidR="00474BA4" w:rsidRPr="00847CC1" w:rsidRDefault="00094B5D" w:rsidP="00094B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C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Практически недоступно</w:t>
            </w:r>
          </w:p>
          <w:p w:rsidR="00474BA4" w:rsidRPr="00847CC1" w:rsidRDefault="00474BA4" w:rsidP="00094B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85" w:type="dxa"/>
          </w:tcPr>
          <w:p w:rsidR="00474BA4" w:rsidRPr="00847CC1" w:rsidRDefault="00094B5D" w:rsidP="00094B5D">
            <w:pPr>
              <w:autoSpaceDE w:val="0"/>
              <w:autoSpaceDN w:val="0"/>
              <w:adjustRightInd w:val="0"/>
              <w:ind w:hanging="4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CC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9,3 %</w:t>
            </w:r>
          </w:p>
        </w:tc>
      </w:tr>
      <w:tr w:rsidR="00474BA4" w:rsidRPr="00847CC1" w:rsidTr="00750C0C">
        <w:trPr>
          <w:jc w:val="center"/>
        </w:trPr>
        <w:tc>
          <w:tcPr>
            <w:tcW w:w="3284" w:type="dxa"/>
            <w:vMerge/>
          </w:tcPr>
          <w:p w:rsidR="00474BA4" w:rsidRPr="00847CC1" w:rsidRDefault="00474BA4" w:rsidP="00094B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84" w:type="dxa"/>
          </w:tcPr>
          <w:p w:rsidR="00474BA4" w:rsidRPr="00847CC1" w:rsidRDefault="00094B5D" w:rsidP="00094B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847C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Легко доступно</w:t>
            </w:r>
            <w:proofErr w:type="gramEnd"/>
          </w:p>
        </w:tc>
        <w:tc>
          <w:tcPr>
            <w:tcW w:w="3285" w:type="dxa"/>
          </w:tcPr>
          <w:p w:rsidR="00474BA4" w:rsidRPr="00847CC1" w:rsidRDefault="00094B5D" w:rsidP="00094B5D">
            <w:pPr>
              <w:autoSpaceDE w:val="0"/>
              <w:autoSpaceDN w:val="0"/>
              <w:adjustRightInd w:val="0"/>
              <w:ind w:hanging="4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CC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8,8%</w:t>
            </w:r>
          </w:p>
        </w:tc>
      </w:tr>
    </w:tbl>
    <w:p w:rsidR="00474BA4" w:rsidRPr="00847CC1" w:rsidRDefault="00474BA4" w:rsidP="00485B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a3"/>
        <w:tblW w:w="0" w:type="auto"/>
        <w:jc w:val="center"/>
        <w:tblLook w:val="04A0"/>
      </w:tblPr>
      <w:tblGrid>
        <w:gridCol w:w="3284"/>
        <w:gridCol w:w="3284"/>
        <w:gridCol w:w="3285"/>
      </w:tblGrid>
      <w:tr w:rsidR="001428BC" w:rsidRPr="00847CC1" w:rsidTr="001428BC">
        <w:trPr>
          <w:jc w:val="center"/>
        </w:trPr>
        <w:tc>
          <w:tcPr>
            <w:tcW w:w="9853" w:type="dxa"/>
            <w:gridSpan w:val="3"/>
          </w:tcPr>
          <w:p w:rsidR="001428BC" w:rsidRPr="00847CC1" w:rsidRDefault="001428BC" w:rsidP="00142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C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Какими каналами можно воспользоваться быстро, не тратя много времени на доступ к ним или на ожидание </w:t>
            </w:r>
          </w:p>
        </w:tc>
      </w:tr>
      <w:tr w:rsidR="001428BC" w:rsidRPr="00847CC1" w:rsidTr="001428BC">
        <w:trPr>
          <w:jc w:val="center"/>
        </w:trPr>
        <w:tc>
          <w:tcPr>
            <w:tcW w:w="3284" w:type="dxa"/>
            <w:vMerge w:val="restart"/>
          </w:tcPr>
          <w:p w:rsidR="001428BC" w:rsidRPr="00847CC1" w:rsidRDefault="001428BC" w:rsidP="00142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7CC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Кассы в отделении банка</w:t>
            </w:r>
          </w:p>
          <w:p w:rsidR="001428BC" w:rsidRPr="00847CC1" w:rsidRDefault="001428BC" w:rsidP="00142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84" w:type="dxa"/>
          </w:tcPr>
          <w:p w:rsidR="001428BC" w:rsidRPr="00847CC1" w:rsidRDefault="001428BC" w:rsidP="00142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C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доступ тратят много времени</w:t>
            </w:r>
          </w:p>
        </w:tc>
        <w:tc>
          <w:tcPr>
            <w:tcW w:w="3285" w:type="dxa"/>
          </w:tcPr>
          <w:p w:rsidR="001428BC" w:rsidRPr="00847CC1" w:rsidRDefault="001428BC" w:rsidP="001428BC">
            <w:pPr>
              <w:autoSpaceDE w:val="0"/>
              <w:autoSpaceDN w:val="0"/>
              <w:adjustRightInd w:val="0"/>
              <w:ind w:hanging="4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CC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15</w:t>
            </w:r>
            <w:r w:rsidRPr="00847CC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,1</w:t>
            </w:r>
            <w:r w:rsidRPr="00847CC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%</w:t>
            </w:r>
          </w:p>
        </w:tc>
      </w:tr>
      <w:tr w:rsidR="001428BC" w:rsidRPr="00847CC1" w:rsidTr="001428BC">
        <w:trPr>
          <w:jc w:val="center"/>
        </w:trPr>
        <w:tc>
          <w:tcPr>
            <w:tcW w:w="3284" w:type="dxa"/>
            <w:vMerge/>
          </w:tcPr>
          <w:p w:rsidR="001428BC" w:rsidRPr="00847CC1" w:rsidRDefault="001428BC" w:rsidP="00142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84" w:type="dxa"/>
          </w:tcPr>
          <w:p w:rsidR="001428BC" w:rsidRPr="00847CC1" w:rsidRDefault="001428BC" w:rsidP="00142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C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Могут быстро воспользоваться</w:t>
            </w:r>
          </w:p>
        </w:tc>
        <w:tc>
          <w:tcPr>
            <w:tcW w:w="3285" w:type="dxa"/>
          </w:tcPr>
          <w:p w:rsidR="001428BC" w:rsidRPr="00847CC1" w:rsidRDefault="001428BC" w:rsidP="001428BC">
            <w:pPr>
              <w:autoSpaceDE w:val="0"/>
              <w:autoSpaceDN w:val="0"/>
              <w:adjustRightInd w:val="0"/>
              <w:ind w:hanging="4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CC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6,1</w:t>
            </w:r>
            <w:r w:rsidRPr="00847CC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%</w:t>
            </w:r>
          </w:p>
        </w:tc>
      </w:tr>
      <w:tr w:rsidR="001428BC" w:rsidRPr="00847CC1" w:rsidTr="001428BC">
        <w:trPr>
          <w:jc w:val="center"/>
        </w:trPr>
        <w:tc>
          <w:tcPr>
            <w:tcW w:w="3284" w:type="dxa"/>
            <w:vMerge w:val="restart"/>
          </w:tcPr>
          <w:p w:rsidR="001428BC" w:rsidRPr="00847CC1" w:rsidRDefault="001428BC" w:rsidP="00142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7CC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Банкомат или терминал (устройство без функции выдачи наличных денежных средств) в отделении банка</w:t>
            </w:r>
          </w:p>
        </w:tc>
        <w:tc>
          <w:tcPr>
            <w:tcW w:w="3284" w:type="dxa"/>
          </w:tcPr>
          <w:p w:rsidR="001428BC" w:rsidRPr="00847CC1" w:rsidRDefault="001428BC" w:rsidP="00142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428BC" w:rsidRPr="00847CC1" w:rsidRDefault="001428BC" w:rsidP="00142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C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 доступ тратят много времени </w:t>
            </w:r>
          </w:p>
        </w:tc>
        <w:tc>
          <w:tcPr>
            <w:tcW w:w="3285" w:type="dxa"/>
          </w:tcPr>
          <w:p w:rsidR="001428BC" w:rsidRPr="00847CC1" w:rsidRDefault="001428BC" w:rsidP="001428BC">
            <w:pPr>
              <w:autoSpaceDE w:val="0"/>
              <w:autoSpaceDN w:val="0"/>
              <w:adjustRightInd w:val="0"/>
              <w:ind w:hanging="4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1428BC" w:rsidRPr="00847CC1" w:rsidRDefault="001428BC" w:rsidP="001428BC">
            <w:pPr>
              <w:autoSpaceDE w:val="0"/>
              <w:autoSpaceDN w:val="0"/>
              <w:adjustRightInd w:val="0"/>
              <w:ind w:hanging="4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CC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14,3 %</w:t>
            </w:r>
          </w:p>
        </w:tc>
      </w:tr>
      <w:tr w:rsidR="001428BC" w:rsidRPr="00847CC1" w:rsidTr="001428BC">
        <w:trPr>
          <w:jc w:val="center"/>
        </w:trPr>
        <w:tc>
          <w:tcPr>
            <w:tcW w:w="3284" w:type="dxa"/>
            <w:vMerge/>
          </w:tcPr>
          <w:p w:rsidR="001428BC" w:rsidRPr="00847CC1" w:rsidRDefault="001428BC" w:rsidP="00142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84" w:type="dxa"/>
          </w:tcPr>
          <w:p w:rsidR="001428BC" w:rsidRPr="00847CC1" w:rsidRDefault="001428BC" w:rsidP="00142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C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Могут быстро воспользоваться</w:t>
            </w:r>
          </w:p>
        </w:tc>
        <w:tc>
          <w:tcPr>
            <w:tcW w:w="3285" w:type="dxa"/>
          </w:tcPr>
          <w:p w:rsidR="001428BC" w:rsidRPr="00847CC1" w:rsidRDefault="001428BC" w:rsidP="001428BC">
            <w:pPr>
              <w:autoSpaceDE w:val="0"/>
              <w:autoSpaceDN w:val="0"/>
              <w:adjustRightInd w:val="0"/>
              <w:ind w:hanging="4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CC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6,8 %</w:t>
            </w:r>
          </w:p>
        </w:tc>
      </w:tr>
      <w:tr w:rsidR="001428BC" w:rsidRPr="00847CC1" w:rsidTr="001428BC">
        <w:trPr>
          <w:jc w:val="center"/>
        </w:trPr>
        <w:tc>
          <w:tcPr>
            <w:tcW w:w="3284" w:type="dxa"/>
            <w:vMerge w:val="restart"/>
          </w:tcPr>
          <w:p w:rsidR="001428BC" w:rsidRPr="00847CC1" w:rsidRDefault="001428BC" w:rsidP="00142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7CC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Банкомат или терминал (устройство без функции выдачи наличных денежных средств) вне отделения банка</w:t>
            </w:r>
          </w:p>
          <w:p w:rsidR="001428BC" w:rsidRPr="00847CC1" w:rsidRDefault="001428BC" w:rsidP="00142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84" w:type="dxa"/>
          </w:tcPr>
          <w:p w:rsidR="001428BC" w:rsidRPr="00847CC1" w:rsidRDefault="001428BC" w:rsidP="00142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428BC" w:rsidRPr="00847CC1" w:rsidRDefault="001428BC" w:rsidP="00142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C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доступ тратят много времени</w:t>
            </w:r>
          </w:p>
        </w:tc>
        <w:tc>
          <w:tcPr>
            <w:tcW w:w="3285" w:type="dxa"/>
          </w:tcPr>
          <w:p w:rsidR="001428BC" w:rsidRPr="00847CC1" w:rsidRDefault="001428BC" w:rsidP="001428BC">
            <w:pPr>
              <w:autoSpaceDE w:val="0"/>
              <w:autoSpaceDN w:val="0"/>
              <w:adjustRightInd w:val="0"/>
              <w:ind w:hanging="4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1428BC" w:rsidRPr="00847CC1" w:rsidRDefault="001428BC" w:rsidP="001428BC">
            <w:pPr>
              <w:autoSpaceDE w:val="0"/>
              <w:autoSpaceDN w:val="0"/>
              <w:adjustRightInd w:val="0"/>
              <w:ind w:hanging="4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CC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12,</w:t>
            </w:r>
            <w:r w:rsidRPr="00847CC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2</w:t>
            </w:r>
            <w:r w:rsidRPr="00847CC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%</w:t>
            </w:r>
          </w:p>
        </w:tc>
      </w:tr>
      <w:tr w:rsidR="001428BC" w:rsidRPr="00847CC1" w:rsidTr="001428BC">
        <w:trPr>
          <w:jc w:val="center"/>
        </w:trPr>
        <w:tc>
          <w:tcPr>
            <w:tcW w:w="3284" w:type="dxa"/>
            <w:vMerge/>
          </w:tcPr>
          <w:p w:rsidR="001428BC" w:rsidRPr="00847CC1" w:rsidRDefault="001428BC" w:rsidP="00142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84" w:type="dxa"/>
          </w:tcPr>
          <w:p w:rsidR="001428BC" w:rsidRPr="00847CC1" w:rsidRDefault="001428BC" w:rsidP="00142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C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Могут быстро воспользоваться</w:t>
            </w:r>
          </w:p>
        </w:tc>
        <w:tc>
          <w:tcPr>
            <w:tcW w:w="3285" w:type="dxa"/>
          </w:tcPr>
          <w:p w:rsidR="001428BC" w:rsidRPr="00847CC1" w:rsidRDefault="001428BC" w:rsidP="001428BC">
            <w:pPr>
              <w:autoSpaceDE w:val="0"/>
              <w:autoSpaceDN w:val="0"/>
              <w:adjustRightInd w:val="0"/>
              <w:ind w:hanging="4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CC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6,8 %</w:t>
            </w:r>
          </w:p>
        </w:tc>
      </w:tr>
      <w:tr w:rsidR="001428BC" w:rsidRPr="00847CC1" w:rsidTr="001428BC">
        <w:trPr>
          <w:jc w:val="center"/>
        </w:trPr>
        <w:tc>
          <w:tcPr>
            <w:tcW w:w="3284" w:type="dxa"/>
            <w:vMerge w:val="restart"/>
          </w:tcPr>
          <w:p w:rsidR="001428BC" w:rsidRPr="00847CC1" w:rsidRDefault="001428BC" w:rsidP="00142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7CC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POS-терминал для безналичной оплаты с помощью банковской карты в организациях торговли (услуг)</w:t>
            </w:r>
          </w:p>
          <w:p w:rsidR="001428BC" w:rsidRPr="00847CC1" w:rsidRDefault="001428BC" w:rsidP="00142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84" w:type="dxa"/>
          </w:tcPr>
          <w:p w:rsidR="001428BC" w:rsidRPr="00847CC1" w:rsidRDefault="001428BC" w:rsidP="00142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C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доступ тратят много времени</w:t>
            </w:r>
          </w:p>
        </w:tc>
        <w:tc>
          <w:tcPr>
            <w:tcW w:w="3285" w:type="dxa"/>
          </w:tcPr>
          <w:p w:rsidR="001428BC" w:rsidRPr="00847CC1" w:rsidRDefault="001428BC" w:rsidP="001428BC">
            <w:pPr>
              <w:autoSpaceDE w:val="0"/>
              <w:autoSpaceDN w:val="0"/>
              <w:adjustRightInd w:val="0"/>
              <w:ind w:hanging="4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CC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14,3 %</w:t>
            </w:r>
          </w:p>
        </w:tc>
      </w:tr>
      <w:tr w:rsidR="001428BC" w:rsidRPr="00847CC1" w:rsidTr="001428BC">
        <w:trPr>
          <w:jc w:val="center"/>
        </w:trPr>
        <w:tc>
          <w:tcPr>
            <w:tcW w:w="3284" w:type="dxa"/>
            <w:vMerge/>
          </w:tcPr>
          <w:p w:rsidR="001428BC" w:rsidRPr="00847CC1" w:rsidRDefault="001428BC" w:rsidP="00142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84" w:type="dxa"/>
          </w:tcPr>
          <w:p w:rsidR="001428BC" w:rsidRPr="00847CC1" w:rsidRDefault="001428BC" w:rsidP="00142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C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Могут быстро воспользоваться</w:t>
            </w:r>
          </w:p>
        </w:tc>
        <w:tc>
          <w:tcPr>
            <w:tcW w:w="3285" w:type="dxa"/>
          </w:tcPr>
          <w:p w:rsidR="001428BC" w:rsidRPr="00847CC1" w:rsidRDefault="001428BC" w:rsidP="001428BC">
            <w:pPr>
              <w:autoSpaceDE w:val="0"/>
              <w:autoSpaceDN w:val="0"/>
              <w:adjustRightInd w:val="0"/>
              <w:ind w:hanging="4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CC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8,6 %</w:t>
            </w:r>
          </w:p>
        </w:tc>
      </w:tr>
      <w:tr w:rsidR="001428BC" w:rsidRPr="00847CC1" w:rsidTr="001428BC">
        <w:trPr>
          <w:jc w:val="center"/>
        </w:trPr>
        <w:tc>
          <w:tcPr>
            <w:tcW w:w="3284" w:type="dxa"/>
            <w:vMerge w:val="restart"/>
          </w:tcPr>
          <w:p w:rsidR="001428BC" w:rsidRPr="00847CC1" w:rsidRDefault="001428BC" w:rsidP="00142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7CC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Платежный терминал для приема наличных денежных сре</w:t>
            </w:r>
            <w:proofErr w:type="gramStart"/>
            <w:r w:rsidRPr="00847CC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дств с ц</w:t>
            </w:r>
            <w:proofErr w:type="gramEnd"/>
            <w:r w:rsidRPr="00847CC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елью оплаты товаров (услуг)</w:t>
            </w:r>
          </w:p>
          <w:p w:rsidR="001428BC" w:rsidRPr="00847CC1" w:rsidRDefault="001428BC" w:rsidP="00142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84" w:type="dxa"/>
          </w:tcPr>
          <w:p w:rsidR="001428BC" w:rsidRPr="00847CC1" w:rsidRDefault="001428BC" w:rsidP="00142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C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 доступ тратят много времени </w:t>
            </w:r>
          </w:p>
        </w:tc>
        <w:tc>
          <w:tcPr>
            <w:tcW w:w="3285" w:type="dxa"/>
          </w:tcPr>
          <w:p w:rsidR="001428BC" w:rsidRPr="00847CC1" w:rsidRDefault="001428BC" w:rsidP="001428BC">
            <w:pPr>
              <w:autoSpaceDE w:val="0"/>
              <w:autoSpaceDN w:val="0"/>
              <w:adjustRightInd w:val="0"/>
              <w:ind w:hanging="4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CC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15,1 %</w:t>
            </w:r>
          </w:p>
        </w:tc>
      </w:tr>
      <w:tr w:rsidR="001428BC" w:rsidRPr="00847CC1" w:rsidTr="001428BC">
        <w:trPr>
          <w:jc w:val="center"/>
        </w:trPr>
        <w:tc>
          <w:tcPr>
            <w:tcW w:w="3284" w:type="dxa"/>
            <w:vMerge/>
          </w:tcPr>
          <w:p w:rsidR="001428BC" w:rsidRPr="00847CC1" w:rsidRDefault="001428BC" w:rsidP="00142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84" w:type="dxa"/>
          </w:tcPr>
          <w:p w:rsidR="001428BC" w:rsidRPr="00847CC1" w:rsidRDefault="001428BC" w:rsidP="00142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C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Могут быстро воспользоваться</w:t>
            </w:r>
          </w:p>
        </w:tc>
        <w:tc>
          <w:tcPr>
            <w:tcW w:w="3285" w:type="dxa"/>
          </w:tcPr>
          <w:p w:rsidR="001428BC" w:rsidRPr="00847CC1" w:rsidRDefault="000B632B" w:rsidP="001428BC">
            <w:pPr>
              <w:autoSpaceDE w:val="0"/>
              <w:autoSpaceDN w:val="0"/>
              <w:adjustRightInd w:val="0"/>
              <w:ind w:hanging="4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847CC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5,8</w:t>
            </w:r>
            <w:r w:rsidR="001428BC" w:rsidRPr="00847CC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%</w:t>
            </w:r>
          </w:p>
          <w:p w:rsidR="001428BC" w:rsidRPr="00847CC1" w:rsidRDefault="001428BC" w:rsidP="001428BC">
            <w:pPr>
              <w:autoSpaceDE w:val="0"/>
              <w:autoSpaceDN w:val="0"/>
              <w:adjustRightInd w:val="0"/>
              <w:ind w:hanging="4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28BC" w:rsidRPr="00847CC1" w:rsidTr="001428BC">
        <w:trPr>
          <w:jc w:val="center"/>
        </w:trPr>
        <w:tc>
          <w:tcPr>
            <w:tcW w:w="3284" w:type="dxa"/>
            <w:vMerge w:val="restart"/>
          </w:tcPr>
          <w:p w:rsidR="001428BC" w:rsidRPr="00847CC1" w:rsidRDefault="001428BC" w:rsidP="00142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7CC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Отделение почтовой связи</w:t>
            </w:r>
          </w:p>
          <w:p w:rsidR="001428BC" w:rsidRPr="00847CC1" w:rsidRDefault="001428BC" w:rsidP="00142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84" w:type="dxa"/>
          </w:tcPr>
          <w:p w:rsidR="001428BC" w:rsidRPr="00847CC1" w:rsidRDefault="001428BC" w:rsidP="00142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C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 доступ тратят много времени </w:t>
            </w:r>
          </w:p>
        </w:tc>
        <w:tc>
          <w:tcPr>
            <w:tcW w:w="3285" w:type="dxa"/>
          </w:tcPr>
          <w:p w:rsidR="001428BC" w:rsidRPr="00847CC1" w:rsidRDefault="000B632B" w:rsidP="001428BC">
            <w:pPr>
              <w:autoSpaceDE w:val="0"/>
              <w:autoSpaceDN w:val="0"/>
              <w:adjustRightInd w:val="0"/>
              <w:ind w:hanging="4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CC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11,1</w:t>
            </w:r>
            <w:r w:rsidR="001428BC" w:rsidRPr="00847CC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%</w:t>
            </w:r>
          </w:p>
        </w:tc>
      </w:tr>
      <w:tr w:rsidR="001428BC" w:rsidRPr="00847CC1" w:rsidTr="001428BC">
        <w:trPr>
          <w:jc w:val="center"/>
        </w:trPr>
        <w:tc>
          <w:tcPr>
            <w:tcW w:w="3284" w:type="dxa"/>
            <w:vMerge/>
          </w:tcPr>
          <w:p w:rsidR="001428BC" w:rsidRPr="00847CC1" w:rsidRDefault="001428BC" w:rsidP="001428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84" w:type="dxa"/>
          </w:tcPr>
          <w:p w:rsidR="001428BC" w:rsidRPr="00847CC1" w:rsidRDefault="001428BC" w:rsidP="00142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C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Могут быстро воспользоваться</w:t>
            </w:r>
          </w:p>
        </w:tc>
        <w:tc>
          <w:tcPr>
            <w:tcW w:w="3285" w:type="dxa"/>
          </w:tcPr>
          <w:p w:rsidR="001428BC" w:rsidRPr="00847CC1" w:rsidRDefault="000B632B" w:rsidP="001428BC">
            <w:pPr>
              <w:autoSpaceDE w:val="0"/>
              <w:autoSpaceDN w:val="0"/>
              <w:adjustRightInd w:val="0"/>
              <w:ind w:hanging="4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7CC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7,2 </w:t>
            </w:r>
            <w:r w:rsidR="001428BC" w:rsidRPr="00847CC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%</w:t>
            </w:r>
          </w:p>
        </w:tc>
      </w:tr>
    </w:tbl>
    <w:p w:rsidR="001428BC" w:rsidRPr="003213AA" w:rsidRDefault="001428BC" w:rsidP="00765A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7556" w:rsidRPr="003213AA" w:rsidRDefault="006F350B" w:rsidP="00765A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13AA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вышеизложенной информации 13,5 % населения и субъектов МСП</w:t>
      </w:r>
      <w:r w:rsidR="00F01D87" w:rsidRPr="003213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Партизанского муниципального района</w:t>
      </w:r>
      <w:r w:rsidR="00E65650" w:rsidRPr="003213AA">
        <w:rPr>
          <w:rFonts w:ascii="Times New Roman" w:hAnsi="Times New Roman" w:cs="Times New Roman"/>
          <w:color w:val="000000" w:themeColor="text1"/>
          <w:sz w:val="28"/>
          <w:szCs w:val="28"/>
        </w:rPr>
        <w:t>, участвующих в анкетировании</w:t>
      </w:r>
      <w:r w:rsidRPr="003213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считают, что каналы </w:t>
      </w:r>
      <w:r w:rsidR="00E65650" w:rsidRPr="003213AA">
        <w:rPr>
          <w:rFonts w:ascii="Times New Roman" w:hAnsi="Times New Roman" w:cs="Times New Roman"/>
          <w:color w:val="000000" w:themeColor="text1"/>
          <w:sz w:val="28"/>
          <w:szCs w:val="28"/>
        </w:rPr>
        <w:t>обслуживания сферы</w:t>
      </w:r>
      <w:r w:rsidR="00F01D87" w:rsidRPr="003213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финансовых услуг,</w:t>
      </w:r>
      <w:r w:rsidRPr="003213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практически недоступны в населенных пунктах </w:t>
      </w:r>
      <w:r w:rsidR="00414CFA" w:rsidRPr="003213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ПМР </w:t>
      </w:r>
      <w:r w:rsidRPr="003213AA">
        <w:rPr>
          <w:rFonts w:ascii="Times New Roman" w:hAnsi="Times New Roman" w:cs="Times New Roman"/>
          <w:color w:val="000000" w:themeColor="text1"/>
          <w:sz w:val="28"/>
          <w:szCs w:val="28"/>
        </w:rPr>
        <w:t>и тратят на доступ много времени (</w:t>
      </w:r>
      <w:r w:rsidR="005E7556" w:rsidRPr="003213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13,7%); </w:t>
      </w:r>
    </w:p>
    <w:p w:rsidR="006F350B" w:rsidRPr="003213AA" w:rsidRDefault="005E7556" w:rsidP="00765A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13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7,2% </w:t>
      </w:r>
      <w:r w:rsidR="000B632B" w:rsidRPr="003213AA">
        <w:rPr>
          <w:rFonts w:ascii="Times New Roman" w:hAnsi="Times New Roman" w:cs="Times New Roman"/>
          <w:color w:val="000000" w:themeColor="text1"/>
          <w:sz w:val="28"/>
          <w:szCs w:val="28"/>
        </w:rPr>
        <w:t>населения и субъектов МСП, участвующих в анкетировании</w:t>
      </w:r>
      <w:r w:rsidRPr="003213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считают, что каналы обслуживания </w:t>
      </w:r>
      <w:proofErr w:type="gramStart"/>
      <w:r w:rsidRPr="003213AA">
        <w:rPr>
          <w:rFonts w:ascii="Times New Roman" w:hAnsi="Times New Roman" w:cs="Times New Roman"/>
          <w:color w:val="000000" w:themeColor="text1"/>
          <w:sz w:val="28"/>
          <w:szCs w:val="28"/>
        </w:rPr>
        <w:t>легко доступны</w:t>
      </w:r>
      <w:proofErr w:type="gramEnd"/>
      <w:r w:rsidRPr="003213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населенных пунктах и могут быстро воспользоваться ими (6,8%).</w:t>
      </w:r>
    </w:p>
    <w:p w:rsidR="00485B1A" w:rsidRDefault="00485B1A" w:rsidP="00765A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0BD0" w:rsidRPr="00C76151" w:rsidRDefault="00790BD0" w:rsidP="00765A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6151">
        <w:rPr>
          <w:rFonts w:ascii="Times New Roman" w:hAnsi="Times New Roman" w:cs="Times New Roman"/>
          <w:sz w:val="28"/>
          <w:szCs w:val="28"/>
        </w:rPr>
        <w:t>2.</w:t>
      </w:r>
      <w:r w:rsidR="00C76151" w:rsidRPr="00C76151">
        <w:rPr>
          <w:rFonts w:ascii="Times New Roman" w:hAnsi="Times New Roman" w:cs="Times New Roman"/>
          <w:sz w:val="28"/>
          <w:szCs w:val="28"/>
        </w:rPr>
        <w:t>5</w:t>
      </w:r>
      <w:r w:rsidRPr="00C76151">
        <w:rPr>
          <w:rFonts w:ascii="Times New Roman" w:hAnsi="Times New Roman" w:cs="Times New Roman"/>
          <w:sz w:val="28"/>
          <w:szCs w:val="28"/>
        </w:rPr>
        <w:t>. Утверждение перечня товарных рынков.</w:t>
      </w:r>
    </w:p>
    <w:p w:rsidR="00E93CD9" w:rsidRDefault="00E93CD9" w:rsidP="00765A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3CD9" w:rsidRDefault="00037E9D" w:rsidP="00765A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3CD9">
        <w:rPr>
          <w:rFonts w:ascii="Times New Roman" w:hAnsi="Times New Roman" w:cs="Times New Roman"/>
          <w:color w:val="000000"/>
          <w:sz w:val="28"/>
          <w:szCs w:val="28"/>
        </w:rPr>
        <w:t>Во исполнение распоряжения Правительства Российской Федерации от 17.01.2019 № 768-р «Об утверждении стандарта развития конкуренции в субъектах Российской Федерации», распоряжения Губернатора Приморского края  от 27.06.2019 № 170-рг «О внедрении стандарта развития конкуренции в Приморском крае»,</w:t>
      </w:r>
      <w:r w:rsidR="00E93CD9" w:rsidRPr="00E93C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3CD9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пунктом  2.1. Соглашения о внедрении </w:t>
      </w:r>
      <w:r w:rsidR="00E93CD9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стандарта развития конкуренции в Приморском крае между Департаментом экономики и развития предпринимательства Приморского края и администрацией Партизанского муниципального района от 19.08.2019</w:t>
      </w:r>
      <w:r w:rsidR="00780965">
        <w:rPr>
          <w:rFonts w:ascii="Times New Roman" w:hAnsi="Times New Roman" w:cs="Times New Roman"/>
          <w:color w:val="000000"/>
          <w:sz w:val="28"/>
          <w:szCs w:val="28"/>
        </w:rPr>
        <w:t xml:space="preserve"> (дополнительное соглашение от 07.09.2020),</w:t>
      </w:r>
      <w:r w:rsidR="00E93CD9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 администрации Партизанского муниципаль</w:t>
      </w:r>
      <w:r w:rsidR="003103BB">
        <w:rPr>
          <w:rFonts w:ascii="Times New Roman" w:hAnsi="Times New Roman" w:cs="Times New Roman"/>
          <w:color w:val="000000"/>
          <w:sz w:val="28"/>
          <w:szCs w:val="28"/>
        </w:rPr>
        <w:t xml:space="preserve">ного района от 26.12.2019 № </w:t>
      </w:r>
      <w:r w:rsidR="00192207">
        <w:rPr>
          <w:rFonts w:ascii="Times New Roman" w:hAnsi="Times New Roman" w:cs="Times New Roman"/>
          <w:color w:val="000000"/>
          <w:sz w:val="28"/>
          <w:szCs w:val="28"/>
        </w:rPr>
        <w:t>1214</w:t>
      </w:r>
      <w:r w:rsidR="003103BB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E93CD9">
        <w:rPr>
          <w:rFonts w:ascii="Times New Roman" w:hAnsi="Times New Roman" w:cs="Times New Roman"/>
          <w:color w:val="000000"/>
          <w:sz w:val="28"/>
          <w:szCs w:val="28"/>
        </w:rPr>
        <w:t>утвержден перечень товарных рынков в Партизанс</w:t>
      </w:r>
      <w:r w:rsidR="00992F96">
        <w:rPr>
          <w:rFonts w:ascii="Times New Roman" w:hAnsi="Times New Roman" w:cs="Times New Roman"/>
          <w:color w:val="000000"/>
          <w:sz w:val="28"/>
          <w:szCs w:val="28"/>
        </w:rPr>
        <w:t>ком муниципальном районе</w:t>
      </w:r>
      <w:r w:rsidR="00E93CD9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r w:rsidR="00B618AE">
        <w:rPr>
          <w:rFonts w:ascii="Times New Roman" w:hAnsi="Times New Roman" w:cs="Times New Roman"/>
          <w:color w:val="000000"/>
          <w:sz w:val="28"/>
          <w:szCs w:val="28"/>
        </w:rPr>
        <w:t>содействия развитию конкуренции</w:t>
      </w:r>
      <w:r w:rsidR="00780965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Перечень)</w:t>
      </w:r>
      <w:r w:rsidR="00B618AE">
        <w:rPr>
          <w:rFonts w:ascii="Times New Roman" w:hAnsi="Times New Roman" w:cs="Times New Roman"/>
          <w:color w:val="000000"/>
          <w:sz w:val="28"/>
          <w:szCs w:val="28"/>
        </w:rPr>
        <w:t>. Данный Перечень р</w:t>
      </w:r>
      <w:r w:rsidR="00B618AE">
        <w:rPr>
          <w:rFonts w:ascii="Times New Roman" w:hAnsi="Times New Roman" w:cs="Times New Roman"/>
          <w:sz w:val="28"/>
          <w:szCs w:val="28"/>
        </w:rPr>
        <w:t xml:space="preserve">азмещен </w:t>
      </w:r>
      <w:r w:rsidR="00B618AE" w:rsidRPr="000432AB">
        <w:rPr>
          <w:rFonts w:ascii="Times New Roman" w:hAnsi="Times New Roman" w:cs="Times New Roman"/>
          <w:iCs/>
          <w:sz w:val="28"/>
          <w:szCs w:val="28"/>
        </w:rPr>
        <w:t xml:space="preserve">на </w:t>
      </w:r>
      <w:r w:rsidR="00B618AE" w:rsidRPr="000432AB">
        <w:rPr>
          <w:rFonts w:ascii="Times New Roman" w:hAnsi="Times New Roman" w:cs="Times New Roman"/>
          <w:sz w:val="28"/>
          <w:szCs w:val="28"/>
        </w:rPr>
        <w:t>официальном сайте администрации Партизанского муниципального района в разделе «Развитие конкуренции» бокового меню, ссылка</w:t>
      </w:r>
      <w:r w:rsidR="00E15652">
        <w:rPr>
          <w:rFonts w:ascii="Times New Roman" w:hAnsi="Times New Roman" w:cs="Times New Roman"/>
          <w:sz w:val="28"/>
          <w:szCs w:val="28"/>
        </w:rPr>
        <w:t xml:space="preserve"> на постановление</w:t>
      </w:r>
      <w:r w:rsidR="00B618AE" w:rsidRPr="000432AB">
        <w:rPr>
          <w:rFonts w:ascii="Times New Roman" w:hAnsi="Times New Roman" w:cs="Times New Roman"/>
          <w:sz w:val="28"/>
          <w:szCs w:val="28"/>
        </w:rPr>
        <w:t xml:space="preserve">: </w:t>
      </w:r>
      <w:r w:rsidR="00B618A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B618AE" w:rsidRDefault="00D0550E" w:rsidP="00765A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24" w:history="1">
        <w:r w:rsidR="00B618AE" w:rsidRPr="00303535">
          <w:rPr>
            <w:rStyle w:val="a9"/>
            <w:rFonts w:ascii="Times New Roman" w:hAnsi="Times New Roman" w:cs="Times New Roman"/>
            <w:sz w:val="28"/>
            <w:szCs w:val="28"/>
          </w:rPr>
          <w:t>http://rayon.partizansky.ru/doc/doc_db/bf14c10e65eaaee13c0562838f0909d2.pdf</w:t>
        </w:r>
      </w:hyperlink>
    </w:p>
    <w:p w:rsidR="00E93CD9" w:rsidRPr="00E93CD9" w:rsidRDefault="00E93CD9" w:rsidP="00765A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CD9">
        <w:rPr>
          <w:rFonts w:ascii="Times New Roman" w:hAnsi="Times New Roman" w:cs="Times New Roman"/>
          <w:color w:val="000000"/>
          <w:sz w:val="28"/>
          <w:szCs w:val="28"/>
        </w:rPr>
        <w:t>Перечень рынков:</w:t>
      </w:r>
    </w:p>
    <w:p w:rsidR="00E93CD9" w:rsidRPr="00E93CD9" w:rsidRDefault="00E93CD9" w:rsidP="00765A1D">
      <w:pPr>
        <w:pStyle w:val="a8"/>
        <w:numPr>
          <w:ilvl w:val="0"/>
          <w:numId w:val="3"/>
        </w:numPr>
        <w:spacing w:after="0" w:line="360" w:lineRule="auto"/>
        <w:ind w:left="0" w:firstLine="65"/>
        <w:jc w:val="both"/>
        <w:rPr>
          <w:rFonts w:ascii="Times New Roman" w:hAnsi="Times New Roman" w:cs="Times New Roman"/>
          <w:sz w:val="28"/>
          <w:szCs w:val="28"/>
        </w:rPr>
      </w:pPr>
      <w:r w:rsidRPr="00E93CD9">
        <w:rPr>
          <w:rFonts w:ascii="Times New Roman" w:hAnsi="Times New Roman" w:cs="Times New Roman"/>
          <w:sz w:val="28"/>
          <w:szCs w:val="28"/>
        </w:rPr>
        <w:t>Рынок услуг розничной торговли лекарственными препаратами, медицинскими изделиями и сопутствующими товарами.</w:t>
      </w:r>
    </w:p>
    <w:p w:rsidR="00E93CD9" w:rsidRPr="00E93CD9" w:rsidRDefault="00E93CD9" w:rsidP="00765A1D">
      <w:pPr>
        <w:pStyle w:val="a8"/>
        <w:numPr>
          <w:ilvl w:val="0"/>
          <w:numId w:val="3"/>
        </w:numPr>
        <w:spacing w:after="0" w:line="360" w:lineRule="auto"/>
        <w:ind w:left="0" w:firstLine="65"/>
        <w:jc w:val="both"/>
        <w:rPr>
          <w:rFonts w:ascii="Times New Roman" w:hAnsi="Times New Roman" w:cs="Times New Roman"/>
          <w:sz w:val="28"/>
          <w:szCs w:val="28"/>
        </w:rPr>
      </w:pPr>
      <w:r w:rsidRPr="00E93CD9">
        <w:rPr>
          <w:rFonts w:ascii="Times New Roman" w:hAnsi="Times New Roman" w:cs="Times New Roman"/>
          <w:sz w:val="28"/>
          <w:szCs w:val="28"/>
        </w:rPr>
        <w:t>Рынок теплоснабжения (производство тепловой энергии).</w:t>
      </w:r>
    </w:p>
    <w:p w:rsidR="00E93CD9" w:rsidRPr="00E93CD9" w:rsidRDefault="00E93CD9" w:rsidP="00765A1D">
      <w:pPr>
        <w:pStyle w:val="a8"/>
        <w:numPr>
          <w:ilvl w:val="0"/>
          <w:numId w:val="3"/>
        </w:numPr>
        <w:spacing w:after="0" w:line="360" w:lineRule="auto"/>
        <w:ind w:left="0" w:firstLine="65"/>
        <w:jc w:val="both"/>
        <w:rPr>
          <w:rFonts w:ascii="Times New Roman" w:hAnsi="Times New Roman" w:cs="Times New Roman"/>
          <w:sz w:val="28"/>
          <w:szCs w:val="28"/>
        </w:rPr>
      </w:pPr>
      <w:r w:rsidRPr="00E93CD9">
        <w:rPr>
          <w:rFonts w:ascii="Times New Roman" w:hAnsi="Times New Roman" w:cs="Times New Roman"/>
          <w:sz w:val="28"/>
          <w:szCs w:val="28"/>
        </w:rPr>
        <w:t>Рынок выполнения работ по содержанию и текущему ремонту общего имущества собственников помещений в многоквартирном доме.</w:t>
      </w:r>
    </w:p>
    <w:p w:rsidR="00E93CD9" w:rsidRPr="00E93CD9" w:rsidRDefault="00E93CD9" w:rsidP="00765A1D">
      <w:pPr>
        <w:pStyle w:val="a8"/>
        <w:numPr>
          <w:ilvl w:val="0"/>
          <w:numId w:val="3"/>
        </w:numPr>
        <w:spacing w:after="0" w:line="360" w:lineRule="auto"/>
        <w:ind w:left="0" w:firstLine="65"/>
        <w:jc w:val="both"/>
        <w:rPr>
          <w:rFonts w:ascii="Times New Roman" w:hAnsi="Times New Roman" w:cs="Times New Roman"/>
          <w:sz w:val="28"/>
          <w:szCs w:val="28"/>
        </w:rPr>
      </w:pPr>
      <w:r w:rsidRPr="00E93CD9">
        <w:rPr>
          <w:rFonts w:ascii="Times New Roman" w:hAnsi="Times New Roman" w:cs="Times New Roman"/>
          <w:sz w:val="28"/>
          <w:szCs w:val="28"/>
        </w:rPr>
        <w:t>Рынок оказания услуг по перевозке пассажиров автомобильным транспортом по муниципальным маршрутам регулярных перевозок.</w:t>
      </w:r>
    </w:p>
    <w:p w:rsidR="00E93CD9" w:rsidRPr="00E93CD9" w:rsidRDefault="00E93CD9" w:rsidP="00765A1D">
      <w:pPr>
        <w:pStyle w:val="a8"/>
        <w:numPr>
          <w:ilvl w:val="0"/>
          <w:numId w:val="3"/>
        </w:numPr>
        <w:spacing w:after="0" w:line="360" w:lineRule="auto"/>
        <w:ind w:left="0" w:firstLine="65"/>
        <w:jc w:val="both"/>
        <w:rPr>
          <w:rFonts w:ascii="Times New Roman" w:hAnsi="Times New Roman" w:cs="Times New Roman"/>
          <w:sz w:val="28"/>
          <w:szCs w:val="28"/>
        </w:rPr>
      </w:pPr>
      <w:r w:rsidRPr="00E93CD9">
        <w:rPr>
          <w:rFonts w:ascii="Times New Roman" w:hAnsi="Times New Roman" w:cs="Times New Roman"/>
          <w:sz w:val="28"/>
          <w:szCs w:val="28"/>
        </w:rPr>
        <w:t>Рынок жилищного строительства (за исключением Московского фонда реновации жилой застройки и индивидуального жилищного строительства).</w:t>
      </w:r>
    </w:p>
    <w:p w:rsidR="00E15652" w:rsidRDefault="00E93CD9" w:rsidP="00765A1D">
      <w:pPr>
        <w:pStyle w:val="a8"/>
        <w:numPr>
          <w:ilvl w:val="0"/>
          <w:numId w:val="3"/>
        </w:numPr>
        <w:spacing w:after="0" w:line="360" w:lineRule="auto"/>
        <w:ind w:left="0" w:firstLine="65"/>
        <w:jc w:val="both"/>
        <w:rPr>
          <w:rFonts w:ascii="Times New Roman" w:hAnsi="Times New Roman" w:cs="Times New Roman"/>
          <w:sz w:val="28"/>
          <w:szCs w:val="28"/>
        </w:rPr>
      </w:pPr>
      <w:r w:rsidRPr="00E93CD9">
        <w:rPr>
          <w:rFonts w:ascii="Times New Roman" w:hAnsi="Times New Roman" w:cs="Times New Roman"/>
          <w:sz w:val="28"/>
          <w:szCs w:val="28"/>
        </w:rPr>
        <w:t>Рынок строительства объектов капитального строительства, за исключением жилищного и дорожного строительства.</w:t>
      </w:r>
    </w:p>
    <w:p w:rsidR="00E93CD9" w:rsidRPr="00E15652" w:rsidRDefault="00E93CD9" w:rsidP="00765A1D">
      <w:pPr>
        <w:pStyle w:val="a8"/>
        <w:numPr>
          <w:ilvl w:val="0"/>
          <w:numId w:val="3"/>
        </w:numPr>
        <w:spacing w:after="0" w:line="360" w:lineRule="auto"/>
        <w:ind w:left="0" w:firstLine="65"/>
        <w:jc w:val="both"/>
        <w:rPr>
          <w:rFonts w:ascii="Times New Roman" w:hAnsi="Times New Roman" w:cs="Times New Roman"/>
          <w:sz w:val="28"/>
          <w:szCs w:val="28"/>
        </w:rPr>
      </w:pPr>
      <w:r w:rsidRPr="00E15652">
        <w:rPr>
          <w:rFonts w:ascii="Times New Roman" w:hAnsi="Times New Roman" w:cs="Times New Roman"/>
          <w:sz w:val="28"/>
          <w:szCs w:val="28"/>
        </w:rPr>
        <w:t>Сфера наружной рекламы.</w:t>
      </w:r>
    </w:p>
    <w:p w:rsidR="00E93CD9" w:rsidRPr="00E93CD9" w:rsidRDefault="00E93CD9" w:rsidP="00765A1D">
      <w:pPr>
        <w:spacing w:after="0" w:line="360" w:lineRule="auto"/>
        <w:ind w:firstLine="65"/>
        <w:jc w:val="both"/>
        <w:rPr>
          <w:rFonts w:ascii="Times New Roman" w:hAnsi="Times New Roman" w:cs="Times New Roman"/>
          <w:sz w:val="28"/>
          <w:szCs w:val="28"/>
        </w:rPr>
      </w:pPr>
      <w:r w:rsidRPr="00E93CD9">
        <w:rPr>
          <w:rFonts w:ascii="Times New Roman" w:hAnsi="Times New Roman" w:cs="Times New Roman"/>
          <w:sz w:val="28"/>
          <w:szCs w:val="28"/>
        </w:rPr>
        <w:t xml:space="preserve">8.  </w:t>
      </w:r>
      <w:r w:rsidR="00B71724">
        <w:rPr>
          <w:rFonts w:ascii="Times New Roman" w:hAnsi="Times New Roman" w:cs="Times New Roman"/>
          <w:sz w:val="28"/>
          <w:szCs w:val="28"/>
        </w:rPr>
        <w:t xml:space="preserve">   </w:t>
      </w:r>
      <w:r w:rsidRPr="00E93CD9">
        <w:rPr>
          <w:rFonts w:ascii="Times New Roman" w:hAnsi="Times New Roman" w:cs="Times New Roman"/>
          <w:sz w:val="28"/>
          <w:szCs w:val="28"/>
        </w:rPr>
        <w:t xml:space="preserve"> Рынок ритуальных услуг.</w:t>
      </w:r>
    </w:p>
    <w:p w:rsidR="003F1EE4" w:rsidRPr="003F1EE4" w:rsidRDefault="00E93CD9" w:rsidP="00765A1D">
      <w:pPr>
        <w:shd w:val="clear" w:color="auto" w:fill="FFFFFF"/>
        <w:spacing w:after="0" w:line="480" w:lineRule="exact"/>
        <w:ind w:right="14" w:firstLine="851"/>
        <w:jc w:val="both"/>
        <w:rPr>
          <w:rFonts w:ascii="Times New Roman" w:hAnsi="Times New Roman" w:cs="Times New Roman"/>
        </w:rPr>
      </w:pPr>
      <w:r w:rsidRPr="003F1E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1EE4" w:rsidRPr="003F1E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Администрация Партизанского муниципального района, рассмотрев </w:t>
      </w:r>
      <w:r w:rsidR="003F1EE4" w:rsidRPr="003F1EE4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перечень товарных рынков, рекомендованных для включения в </w:t>
      </w:r>
      <w:r w:rsidR="003F1EE4" w:rsidRPr="003F1EE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муниципальный план мероприятий («дорожную карту») по содействию </w:t>
      </w:r>
      <w:r w:rsidR="003F1EE4" w:rsidRPr="003F1EE4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развитию конкуренции</w:t>
      </w:r>
      <w:r w:rsidR="003F1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направленный </w:t>
      </w:r>
      <w:r w:rsidR="00B618AE"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министерством</w:t>
      </w:r>
      <w:r w:rsidR="003F1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экономи</w:t>
      </w:r>
      <w:r w:rsidR="00B618AE"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ческого</w:t>
      </w:r>
      <w:r w:rsidR="003F1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F1EE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развития Приморского края,</w:t>
      </w:r>
      <w:r w:rsidR="00780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ввиду сложившихся условий,</w:t>
      </w:r>
      <w:r w:rsidR="003F1EE4" w:rsidRPr="003F1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F1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считает </w:t>
      </w:r>
      <w:r w:rsidR="003F1EE4" w:rsidRPr="003F1E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не целесообразным включение в план</w:t>
      </w:r>
      <w:r w:rsidR="003F1E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3F1EE4" w:rsidRPr="003F1E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следующих товарных </w:t>
      </w:r>
      <w:r w:rsidR="003F1EE4" w:rsidRPr="003F1EE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рынков:</w:t>
      </w:r>
    </w:p>
    <w:p w:rsidR="003F1EE4" w:rsidRPr="00E2521C" w:rsidRDefault="003F1EE4" w:rsidP="00765A1D">
      <w:pPr>
        <w:shd w:val="clear" w:color="auto" w:fill="FFFFFF"/>
        <w:spacing w:after="0" w:line="480" w:lineRule="exact"/>
        <w:ind w:firstLine="851"/>
        <w:jc w:val="both"/>
        <w:rPr>
          <w:rFonts w:ascii="Times New Roman" w:hAnsi="Times New Roman" w:cs="Times New Roman"/>
          <w:color w:val="000000" w:themeColor="text1"/>
        </w:rPr>
      </w:pPr>
      <w:r w:rsidRPr="003F1EE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F1E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рынок услуг дошкольного образования, </w:t>
      </w:r>
      <w:r w:rsidRPr="003F1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поскольку для удовлетворения потребности населения в услугах дошкольного образования в Партизанском </w:t>
      </w:r>
      <w:r w:rsidRPr="003F1EE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муниципальном районе действует сеть </w:t>
      </w:r>
      <w:r w:rsidR="00700369" w:rsidRPr="00A07BF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муниципальных</w:t>
      </w:r>
      <w:r w:rsidR="0070036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F1EE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образовательных учреждений, </w:t>
      </w:r>
      <w:r w:rsidRPr="003F1EE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реализующих основную образовательную программу дошкольного </w:t>
      </w:r>
      <w:r w:rsidRPr="003F1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образования. </w:t>
      </w:r>
      <w:r w:rsidRPr="000B632B">
        <w:rPr>
          <w:rFonts w:ascii="Times New Roman" w:eastAsia="Times New Roman" w:hAnsi="Times New Roman" w:cs="Times New Roman"/>
          <w:sz w:val="28"/>
          <w:szCs w:val="28"/>
        </w:rPr>
        <w:t xml:space="preserve">На текущую дату осуществляют деятельность на территории </w:t>
      </w:r>
      <w:r w:rsidRPr="000B632B">
        <w:rPr>
          <w:rFonts w:ascii="Times New Roman" w:eastAsia="Times New Roman" w:hAnsi="Times New Roman" w:cs="Times New Roman"/>
          <w:spacing w:val="1"/>
          <w:sz w:val="28"/>
          <w:szCs w:val="28"/>
        </w:rPr>
        <w:t>Партизанского муниципального района 18 дошкольных образовательных учреждений, в том числе: 2 Центра развития ребенка, 1</w:t>
      </w:r>
      <w:r w:rsidR="000B632B" w:rsidRPr="000B632B"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 w:rsidRPr="000B632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детских садов и 2 </w:t>
      </w:r>
      <w:r w:rsidRPr="000B632B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дошкольных учреждения Министерства обороны, также услуги по </w:t>
      </w:r>
      <w:r w:rsidRPr="000B632B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дошкольному образованию оказывают МКОУ СОШ с. Молчановка, с. </w:t>
      </w:r>
      <w:r w:rsidRPr="000B632B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Перетино, с. Новая Сила. Муниципальные дошкольные </w:t>
      </w:r>
      <w:r w:rsidR="00006C1E" w:rsidRPr="00E2521C">
        <w:rPr>
          <w:rFonts w:ascii="Times New Roman" w:eastAsia="Times New Roman" w:hAnsi="Times New Roman" w:cs="Times New Roman"/>
          <w:color w:val="000000" w:themeColor="text1"/>
          <w:spacing w:val="10"/>
          <w:sz w:val="28"/>
          <w:szCs w:val="28"/>
        </w:rPr>
        <w:t>учреждения</w:t>
      </w:r>
      <w:r w:rsidRPr="00E2521C">
        <w:rPr>
          <w:rFonts w:ascii="Times New Roman" w:eastAsia="Times New Roman" w:hAnsi="Times New Roman" w:cs="Times New Roman"/>
          <w:color w:val="000000" w:themeColor="text1"/>
          <w:spacing w:val="10"/>
          <w:sz w:val="28"/>
          <w:szCs w:val="28"/>
        </w:rPr>
        <w:t xml:space="preserve"> </w:t>
      </w:r>
      <w:r w:rsidR="00006C1E" w:rsidRPr="00E25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посещают 13</w:t>
      </w:r>
      <w:r w:rsidR="00E2521C" w:rsidRPr="00E25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38</w:t>
      </w:r>
      <w:r w:rsidRPr="00E25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детей, обеспеченность услугой составляет 100%.</w:t>
      </w:r>
    </w:p>
    <w:p w:rsidR="005C4C1D" w:rsidRDefault="003F1EE4" w:rsidP="005C4C1D">
      <w:pPr>
        <w:widowControl w:val="0"/>
        <w:numPr>
          <w:ilvl w:val="0"/>
          <w:numId w:val="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F1E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рынок  услуг  общего  образования.   </w:t>
      </w:r>
      <w:r w:rsidR="00E156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  Партизанском </w:t>
      </w:r>
      <w:r w:rsidRPr="003F1EE4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муниципальном</w:t>
      </w:r>
      <w:r w:rsidR="00E156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F1EE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районе   функционируют   4   основные   общеобразовательные   школы,   10</w:t>
      </w:r>
      <w:r w:rsidR="00E156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E1565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средних о</w:t>
      </w:r>
      <w:r w:rsidRPr="003F1EE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бразовательных школ, 1 вечерняя (сменная) образовательная школа</w:t>
      </w:r>
      <w:r w:rsidR="00E1565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F1E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муниципальной   формы   собственност</w:t>
      </w:r>
      <w:r w:rsidR="007809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и   и   1    государственное </w:t>
      </w:r>
      <w:r w:rsidRPr="003F1E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казенное</w:t>
      </w:r>
      <w:r w:rsidR="00E1565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F1EE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специальное (коррекционное) образовательное учреждение. К </w:t>
      </w:r>
      <w:r w:rsidR="00B70AD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началу учебного 2022-2023</w:t>
      </w:r>
      <w:r w:rsidR="00E1565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3F1E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года   запланировано   ок</w:t>
      </w:r>
      <w:r w:rsidR="00E1565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ончание       строительства </w:t>
      </w:r>
      <w:r w:rsidRPr="003F1E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Новолитовской</w:t>
      </w:r>
      <w:r w:rsidR="00E1565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F1EE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общеобразовательной школы на 220 учащихся. </w:t>
      </w:r>
      <w:r w:rsidRPr="00E2521C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</w:rPr>
        <w:t>В  общеобразовательных</w:t>
      </w:r>
      <w:r w:rsidR="00E15652" w:rsidRPr="00E2521C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</w:rPr>
        <w:t xml:space="preserve"> </w:t>
      </w:r>
      <w:r w:rsidRPr="00E2521C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</w:rPr>
        <w:t xml:space="preserve">учреждениях района обучается  3 </w:t>
      </w:r>
      <w:r w:rsidR="00E2521C" w:rsidRPr="00E2521C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</w:rPr>
        <w:t>745</w:t>
      </w:r>
      <w:r w:rsidRPr="00E2521C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</w:rPr>
        <w:t xml:space="preserve">  учащихся,  потребность в учебных</w:t>
      </w:r>
      <w:r w:rsidR="00E15652" w:rsidRPr="00E2521C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</w:rPr>
        <w:t xml:space="preserve"> </w:t>
      </w:r>
      <w:r w:rsidR="00E15652" w:rsidRPr="00E2521C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з</w:t>
      </w:r>
      <w:r w:rsidRPr="00E2521C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аведениях реализована на 100%.</w:t>
      </w:r>
    </w:p>
    <w:p w:rsidR="003F1EE4" w:rsidRPr="005C4C1D" w:rsidRDefault="005C4C1D" w:rsidP="005C4C1D">
      <w:pPr>
        <w:widowControl w:val="0"/>
        <w:numPr>
          <w:ilvl w:val="0"/>
          <w:numId w:val="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C4C1D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 xml:space="preserve"> </w:t>
      </w:r>
      <w:r w:rsidR="003F1EE4" w:rsidRPr="005C4C1D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 xml:space="preserve">рынок дорожной деятельности.  </w:t>
      </w:r>
      <w:r w:rsidR="000B632B" w:rsidRPr="005C4C1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 настоящее время</w:t>
      </w:r>
      <w:r w:rsidR="003F1EE4" w:rsidRPr="005C4C1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деятельность на</w:t>
      </w:r>
      <w:r w:rsidRPr="005C4C1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3F1EE4" w:rsidRPr="005C4C1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данном рынке </w:t>
      </w:r>
      <w:r w:rsidR="000B632B" w:rsidRPr="005C4C1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товаров и</w:t>
      </w:r>
      <w:r w:rsidR="003F1EE4" w:rsidRPr="005C4C1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услуг в </w:t>
      </w:r>
      <w:r w:rsidR="000B632B" w:rsidRPr="005C4C1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Партизанском муниципальном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рай</w:t>
      </w:r>
      <w:r w:rsidR="003F1EE4" w:rsidRPr="005C4C1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оне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3F1EE4" w:rsidRPr="005C4C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оказывают        индивидуальные        предприниматели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     и о</w:t>
      </w:r>
      <w:r w:rsidR="000B632B" w:rsidRPr="005C4C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рганизации, зарегистрированные</w:t>
      </w:r>
      <w:r w:rsidR="003F1EE4" w:rsidRPr="005C4C1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 близлежащих муниципальных образованиях, т.е. в   г</w:t>
      </w:r>
      <w:r w:rsidR="00B618AE" w:rsidRPr="005C4C1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ороде </w:t>
      </w:r>
      <w:r w:rsidR="003F1EE4" w:rsidRPr="005C4C1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Находка (16 км</w:t>
      </w:r>
      <w:proofErr w:type="gramStart"/>
      <w:r w:rsidR="003F1EE4" w:rsidRPr="005C4C1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.</w:t>
      </w:r>
      <w:proofErr w:type="gramEnd"/>
      <w:r w:rsidR="003F1EE4" w:rsidRPr="005C4C1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gramStart"/>
      <w:r w:rsidR="003F1EE4" w:rsidRPr="005C4C1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proofErr w:type="gramEnd"/>
      <w:r w:rsidR="003F1EE4" w:rsidRPr="005C4C1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 районного цент</w:t>
      </w:r>
      <w:r w:rsidR="000B632B" w:rsidRPr="005C4C1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ра) и городе Партизанск (</w:t>
      </w:r>
      <w:r w:rsidR="00B618AE" w:rsidRPr="005C4C1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25 км от </w:t>
      </w:r>
      <w:r w:rsidR="003F1EE4" w:rsidRPr="005C4C1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районного</w:t>
      </w:r>
      <w:r w:rsidR="00B618AE" w:rsidRPr="005C4C1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3F1EE4" w:rsidRPr="005C4C1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центра).</w:t>
      </w:r>
    </w:p>
    <w:p w:rsidR="00780965" w:rsidRDefault="00780965" w:rsidP="00765A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0BD0" w:rsidRPr="00780965" w:rsidRDefault="00790BD0" w:rsidP="00765A1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80965">
        <w:rPr>
          <w:rFonts w:ascii="Times New Roman" w:hAnsi="Times New Roman" w:cs="Times New Roman"/>
          <w:sz w:val="28"/>
          <w:szCs w:val="28"/>
        </w:rPr>
        <w:t>2.6. Утверждение плана мероприятий («дорожной карты»).</w:t>
      </w:r>
    </w:p>
    <w:p w:rsidR="003103BB" w:rsidRDefault="003103BB" w:rsidP="00765A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213B" w:rsidRPr="00E85ED4" w:rsidRDefault="004A61B2" w:rsidP="00765A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3433C">
        <w:rPr>
          <w:rFonts w:ascii="Times New Roman" w:hAnsi="Times New Roman"/>
          <w:sz w:val="28"/>
          <w:szCs w:val="28"/>
        </w:rPr>
        <w:t xml:space="preserve">План </w:t>
      </w:r>
      <w:r w:rsidR="0013433C" w:rsidRPr="0043776D">
        <w:rPr>
          <w:rFonts w:ascii="Times New Roman" w:hAnsi="Times New Roman"/>
          <w:sz w:val="28"/>
          <w:szCs w:val="28"/>
        </w:rPr>
        <w:t>мероприятий</w:t>
      </w:r>
      <w:r w:rsidR="009B48E0" w:rsidRPr="0043776D">
        <w:rPr>
          <w:rFonts w:ascii="Times New Roman" w:hAnsi="Times New Roman"/>
          <w:sz w:val="28"/>
          <w:szCs w:val="28"/>
        </w:rPr>
        <w:t xml:space="preserve"> («дорожная карта»)</w:t>
      </w:r>
      <w:r w:rsidR="009B48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 постановлением администрации Партизанского муниципального района от 02.12.2019 № 1064</w:t>
      </w:r>
      <w:r w:rsidR="005B7BA6">
        <w:rPr>
          <w:rFonts w:ascii="Times New Roman" w:hAnsi="Times New Roman"/>
          <w:sz w:val="28"/>
          <w:szCs w:val="28"/>
        </w:rPr>
        <w:t xml:space="preserve"> (в ред. от 18.08.2020 № 904</w:t>
      </w:r>
      <w:r w:rsidR="0013433C">
        <w:rPr>
          <w:rFonts w:ascii="Times New Roman" w:hAnsi="Times New Roman"/>
          <w:sz w:val="28"/>
          <w:szCs w:val="28"/>
        </w:rPr>
        <w:t>) «</w:t>
      </w:r>
      <w:r>
        <w:rPr>
          <w:rFonts w:ascii="Times New Roman" w:hAnsi="Times New Roman"/>
          <w:sz w:val="28"/>
          <w:szCs w:val="28"/>
        </w:rPr>
        <w:t xml:space="preserve">Об утверждении Плана мероприятий («дорожная карта») по содействию развитию конкуренции в Партизанском муниципальном районе Приморского края на период 2019-2022 годы» и </w:t>
      </w:r>
      <w:r w:rsidR="000966E3">
        <w:rPr>
          <w:rFonts w:ascii="Times New Roman" w:hAnsi="Times New Roman"/>
          <w:sz w:val="28"/>
          <w:szCs w:val="28"/>
        </w:rPr>
        <w:t xml:space="preserve">размещен </w:t>
      </w:r>
      <w:r w:rsidR="000966E3">
        <w:rPr>
          <w:rFonts w:ascii="Times New Roman" w:hAnsi="Times New Roman" w:cs="Times New Roman"/>
          <w:sz w:val="28"/>
          <w:szCs w:val="28"/>
        </w:rPr>
        <w:t>на</w:t>
      </w:r>
      <w:r w:rsidR="00F149DF" w:rsidRPr="000432A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149DF" w:rsidRPr="00E85E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официальном сайте администрации Партизанского муниципального района в разделе «Развитие конкуренции» бокового меню, ссылка: </w:t>
      </w:r>
      <w:proofErr w:type="gramEnd"/>
    </w:p>
    <w:p w:rsidR="00DF60CC" w:rsidRPr="00E85ED4" w:rsidRDefault="00D0550E" w:rsidP="00765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Cs/>
          <w:color w:val="000000" w:themeColor="text1"/>
          <w:sz w:val="28"/>
          <w:szCs w:val="28"/>
        </w:rPr>
      </w:pPr>
      <w:hyperlink r:id="rId25" w:history="1">
        <w:r w:rsidR="005B7BA6" w:rsidRPr="00E85ED4">
          <w:rPr>
            <w:rStyle w:val="a9"/>
            <w:rFonts w:ascii="Times New Roman,Italic" w:hAnsi="Times New Roman,Italic" w:cs="Times New Roman,Italic"/>
            <w:iCs/>
            <w:color w:val="000000" w:themeColor="text1"/>
            <w:sz w:val="28"/>
            <w:szCs w:val="28"/>
          </w:rPr>
          <w:t>http://rayon.partizansky.ru/doc/doc_db/8a21358b595096aedbaa94430e09922e.pdf</w:t>
        </w:r>
      </w:hyperlink>
    </w:p>
    <w:p w:rsidR="005B7BA6" w:rsidRPr="005B7BA6" w:rsidRDefault="005B7BA6" w:rsidP="00765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Cs/>
          <w:sz w:val="28"/>
          <w:szCs w:val="28"/>
        </w:rPr>
      </w:pPr>
    </w:p>
    <w:p w:rsidR="00DF60CC" w:rsidRDefault="00DF60CC" w:rsidP="00765A1D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Подготовка ежегодного Доклада, подготовленного в соответствии</w:t>
      </w:r>
      <w:r w:rsidR="003B2F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положениями Стандарта.</w:t>
      </w:r>
    </w:p>
    <w:p w:rsidR="001D213B" w:rsidRPr="005C4C1D" w:rsidRDefault="00F149DF" w:rsidP="00765A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Italic" w:hAnsi="Times New Roman,Italic" w:cs="Times New Roman,Italic"/>
          <w:iCs/>
          <w:sz w:val="28"/>
          <w:szCs w:val="28"/>
        </w:rPr>
        <w:t xml:space="preserve">Проект доклада о состоянии и развитии конкурентной среды на рынках товаров, работ и услуг Партизанского муниципального района </w:t>
      </w:r>
      <w:r w:rsidR="00E7190A">
        <w:rPr>
          <w:rFonts w:ascii="Times New Roman,Italic" w:hAnsi="Times New Roman,Italic" w:cs="Times New Roman,Italic"/>
          <w:iCs/>
          <w:sz w:val="28"/>
          <w:szCs w:val="28"/>
        </w:rPr>
        <w:t>за 20</w:t>
      </w:r>
      <w:r w:rsidR="001D213B">
        <w:rPr>
          <w:rFonts w:ascii="Times New Roman,Italic" w:hAnsi="Times New Roman,Italic" w:cs="Times New Roman,Italic"/>
          <w:iCs/>
          <w:sz w:val="28"/>
          <w:szCs w:val="28"/>
        </w:rPr>
        <w:t>2</w:t>
      </w:r>
      <w:r w:rsidR="00E2521C">
        <w:rPr>
          <w:rFonts w:ascii="Times New Roman,Italic" w:hAnsi="Times New Roman,Italic" w:cs="Times New Roman,Italic"/>
          <w:iCs/>
          <w:sz w:val="28"/>
          <w:szCs w:val="28"/>
        </w:rPr>
        <w:t>1</w:t>
      </w:r>
      <w:r w:rsidR="00E7190A">
        <w:rPr>
          <w:rFonts w:ascii="Times New Roman,Italic" w:hAnsi="Times New Roman,Italic" w:cs="Times New Roman,Italic"/>
          <w:iCs/>
          <w:sz w:val="28"/>
          <w:szCs w:val="28"/>
        </w:rPr>
        <w:t xml:space="preserve"> год </w:t>
      </w:r>
      <w:r w:rsidR="00E7190A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пунктом  2.1. </w:t>
      </w:r>
      <w:proofErr w:type="gramStart"/>
      <w:r w:rsidR="00E7190A">
        <w:rPr>
          <w:rFonts w:ascii="Times New Roman" w:hAnsi="Times New Roman" w:cs="Times New Roman"/>
          <w:color w:val="000000"/>
          <w:sz w:val="28"/>
          <w:szCs w:val="28"/>
        </w:rPr>
        <w:t xml:space="preserve">Соглашения о внедрении стандарта развития конкуренции в Приморском крае между </w:t>
      </w:r>
      <w:r w:rsidR="00992F96">
        <w:rPr>
          <w:rFonts w:ascii="Times New Roman" w:hAnsi="Times New Roman" w:cs="Times New Roman"/>
          <w:color w:val="000000"/>
          <w:sz w:val="28"/>
          <w:szCs w:val="28"/>
        </w:rPr>
        <w:t>Министерством экономического развития</w:t>
      </w:r>
      <w:r w:rsidR="00E7190A">
        <w:rPr>
          <w:rFonts w:ascii="Times New Roman" w:hAnsi="Times New Roman" w:cs="Times New Roman"/>
          <w:color w:val="000000"/>
          <w:sz w:val="28"/>
          <w:szCs w:val="28"/>
        </w:rPr>
        <w:t xml:space="preserve"> Приморского края и администрацией Партизанского муниципального района от </w:t>
      </w:r>
      <w:r w:rsidR="00E7190A" w:rsidRPr="001D213B">
        <w:rPr>
          <w:rFonts w:ascii="Times New Roman" w:hAnsi="Times New Roman" w:cs="Times New Roman"/>
          <w:sz w:val="28"/>
          <w:szCs w:val="28"/>
        </w:rPr>
        <w:t>19.08.2019</w:t>
      </w:r>
      <w:r w:rsidR="00780965">
        <w:rPr>
          <w:rFonts w:ascii="Times New Roman" w:hAnsi="Times New Roman" w:cs="Times New Roman"/>
          <w:sz w:val="28"/>
          <w:szCs w:val="28"/>
        </w:rPr>
        <w:t xml:space="preserve"> (дополнительное соглашение от 07.09.2020)</w:t>
      </w:r>
      <w:r w:rsidR="001D213B">
        <w:rPr>
          <w:rFonts w:ascii="Times New Roman" w:hAnsi="Times New Roman" w:cs="Times New Roman"/>
          <w:sz w:val="28"/>
          <w:szCs w:val="28"/>
        </w:rPr>
        <w:t>,</w:t>
      </w:r>
      <w:r w:rsidR="001D21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19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7BA6"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направленный </w:t>
      </w:r>
      <w:r w:rsidR="00E7190A">
        <w:rPr>
          <w:rFonts w:ascii="Times New Roman" w:hAnsi="Times New Roman" w:cs="Times New Roman"/>
          <w:color w:val="000000"/>
          <w:sz w:val="28"/>
          <w:szCs w:val="28"/>
        </w:rPr>
        <w:t xml:space="preserve"> на рассмотрение и утверждение Советом по развитию малого и среднего предпринимательства, </w:t>
      </w:r>
      <w:r w:rsidR="0078096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E7190A">
        <w:rPr>
          <w:rFonts w:ascii="Times New Roman" w:hAnsi="Times New Roman" w:cs="Times New Roman"/>
          <w:color w:val="000000"/>
          <w:sz w:val="28"/>
          <w:szCs w:val="28"/>
        </w:rPr>
        <w:t xml:space="preserve">азмещен </w:t>
      </w:r>
      <w:r w:rsidR="00E7190A" w:rsidRPr="000432AB">
        <w:rPr>
          <w:rFonts w:ascii="Times New Roman" w:hAnsi="Times New Roman" w:cs="Times New Roman"/>
          <w:iCs/>
          <w:sz w:val="28"/>
          <w:szCs w:val="28"/>
        </w:rPr>
        <w:t xml:space="preserve">на </w:t>
      </w:r>
      <w:r w:rsidR="00E7190A" w:rsidRPr="000432AB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E7190A" w:rsidRPr="005C4C1D">
        <w:rPr>
          <w:rFonts w:ascii="Times New Roman" w:hAnsi="Times New Roman" w:cs="Times New Roman"/>
          <w:sz w:val="28"/>
          <w:szCs w:val="28"/>
        </w:rPr>
        <w:t xml:space="preserve">администрации Партизанского муниципального района в разделе «Развитие конкуренции» бокового меню, ссылка: </w:t>
      </w:r>
      <w:proofErr w:type="gramEnd"/>
    </w:p>
    <w:p w:rsidR="005C4C1D" w:rsidRPr="005C4C1D" w:rsidRDefault="00D0550E" w:rsidP="00765A1D">
      <w:pPr>
        <w:autoSpaceDE w:val="0"/>
        <w:autoSpaceDN w:val="0"/>
        <w:adjustRightInd w:val="0"/>
        <w:spacing w:after="0" w:line="360" w:lineRule="auto"/>
        <w:jc w:val="both"/>
        <w:rPr>
          <w:color w:val="3366FF"/>
        </w:rPr>
      </w:pPr>
      <w:hyperlink r:id="rId26" w:history="1">
        <w:r w:rsidR="001D213B" w:rsidRPr="005C4C1D">
          <w:rPr>
            <w:rStyle w:val="a9"/>
            <w:rFonts w:ascii="Times New Roman,Italic" w:hAnsi="Times New Roman,Italic" w:cs="Times New Roman,Italic"/>
            <w:iCs/>
            <w:color w:val="3366FF"/>
            <w:sz w:val="28"/>
            <w:szCs w:val="28"/>
          </w:rPr>
          <w:t>http://rayon.partizansky.ru/?id=20161228104232</w:t>
        </w:r>
      </w:hyperlink>
    </w:p>
    <w:p w:rsidR="00F149DF" w:rsidRPr="005C4C1D" w:rsidRDefault="001D213B" w:rsidP="00765A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,Italic" w:hAnsi="Times New Roman,Italic" w:cs="Times New Roman,Italic"/>
          <w:iCs/>
          <w:sz w:val="28"/>
          <w:szCs w:val="28"/>
        </w:rPr>
      </w:pPr>
      <w:r w:rsidRPr="005C4C1D">
        <w:rPr>
          <w:rFonts w:ascii="Times New Roman,Italic" w:hAnsi="Times New Roman,Italic" w:cs="Times New Roman,Italic"/>
          <w:iCs/>
          <w:sz w:val="28"/>
          <w:szCs w:val="28"/>
        </w:rPr>
        <w:t xml:space="preserve"> </w:t>
      </w:r>
    </w:p>
    <w:p w:rsidR="003B6D3D" w:rsidRDefault="003B6D3D" w:rsidP="00765A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Раздел 3. Сведения об эффекте, достигнутом при внедрении Стандарта</w:t>
      </w:r>
      <w:r w:rsidR="00AD37A7">
        <w:rPr>
          <w:rFonts w:ascii="Times New Roman,Bold" w:hAnsi="Times New Roman,Bold" w:cs="Times New Roman,Bold"/>
          <w:b/>
          <w:bCs/>
          <w:sz w:val="28"/>
          <w:szCs w:val="28"/>
        </w:rPr>
        <w:t>.</w:t>
      </w:r>
    </w:p>
    <w:p w:rsidR="00AD37A7" w:rsidRDefault="00AD37A7" w:rsidP="00765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192207" w:rsidRPr="001D213B" w:rsidRDefault="00192207" w:rsidP="00765A1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13B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1D213B">
        <w:rPr>
          <w:rFonts w:ascii="Times New Roman" w:hAnsi="Times New Roman" w:cs="Times New Roman"/>
          <w:sz w:val="28"/>
          <w:szCs w:val="28"/>
        </w:rPr>
        <w:t xml:space="preserve">С целью освещения деятельности администрации Партизанского муниципального района в части развития конкуренции, повышения информированности потребителей товаров и услуг, субъектов бизнеса на официальном сайте администрации в информационно-телекоммуникационной сети «Интернет» создан тематический раздел «Развитие конкуренции» (ссылка </w:t>
      </w:r>
      <w:hyperlink r:id="rId27" w:history="1">
        <w:r w:rsidRPr="001D213B">
          <w:rPr>
            <w:rStyle w:val="a9"/>
            <w:rFonts w:ascii="Times New Roman" w:hAnsi="Times New Roman" w:cs="Times New Roman"/>
            <w:sz w:val="28"/>
            <w:szCs w:val="28"/>
          </w:rPr>
          <w:t>http://rayon.partizansky.ru/?id=20161228104232</w:t>
        </w:r>
      </w:hyperlink>
      <w:r w:rsidRPr="001D213B">
        <w:rPr>
          <w:rFonts w:ascii="Times New Roman" w:hAnsi="Times New Roman" w:cs="Times New Roman"/>
          <w:sz w:val="28"/>
          <w:szCs w:val="28"/>
        </w:rPr>
        <w:t xml:space="preserve">), где размещена актуальная </w:t>
      </w:r>
      <w:r w:rsidR="00BC1B45" w:rsidRPr="001D213B">
        <w:rPr>
          <w:rFonts w:ascii="Times New Roman" w:hAnsi="Times New Roman" w:cs="Times New Roman"/>
          <w:sz w:val="28"/>
          <w:szCs w:val="28"/>
        </w:rPr>
        <w:lastRenderedPageBreak/>
        <w:t>информация,</w:t>
      </w:r>
      <w:r w:rsidRPr="001D213B">
        <w:rPr>
          <w:rFonts w:ascii="Times New Roman" w:hAnsi="Times New Roman" w:cs="Times New Roman"/>
          <w:sz w:val="28"/>
          <w:szCs w:val="28"/>
        </w:rPr>
        <w:t xml:space="preserve">  о внедрении стандарта развития конкуренции в Партизанском муниципальном районе.</w:t>
      </w:r>
      <w:proofErr w:type="gramEnd"/>
    </w:p>
    <w:p w:rsidR="00780965" w:rsidRDefault="00192207" w:rsidP="00765A1D">
      <w:pPr>
        <w:pStyle w:val="a8"/>
        <w:tabs>
          <w:tab w:val="left" w:pos="765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6609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6609E" w:rsidRPr="0076609E">
        <w:rPr>
          <w:rFonts w:ascii="Times New Roman" w:hAnsi="Times New Roman" w:cs="Times New Roman"/>
          <w:sz w:val="28"/>
          <w:szCs w:val="28"/>
        </w:rPr>
        <w:t>В связи с введением ограничительных мер, согласно постановлению от 18.03.2020 № 21-пг «О мерах по предотвращению распространения на территории Приморского края новой коронавирусной инфекции (</w:t>
      </w:r>
      <w:r w:rsidR="0076609E" w:rsidRPr="0076609E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76609E" w:rsidRPr="0076609E">
        <w:rPr>
          <w:rFonts w:ascii="Times New Roman" w:hAnsi="Times New Roman" w:cs="Times New Roman"/>
          <w:sz w:val="28"/>
          <w:szCs w:val="28"/>
        </w:rPr>
        <w:t>-19)</w:t>
      </w:r>
      <w:r w:rsidR="000966E3" w:rsidRPr="0076609E">
        <w:rPr>
          <w:rFonts w:ascii="Times New Roman" w:hAnsi="Times New Roman" w:cs="Times New Roman"/>
          <w:sz w:val="28"/>
          <w:szCs w:val="28"/>
        </w:rPr>
        <w:t>»,</w:t>
      </w:r>
      <w:r w:rsidR="0076609E" w:rsidRPr="0076609E">
        <w:rPr>
          <w:rFonts w:ascii="Times New Roman" w:hAnsi="Times New Roman" w:cs="Times New Roman"/>
          <w:sz w:val="28"/>
          <w:szCs w:val="28"/>
        </w:rPr>
        <w:t xml:space="preserve"> и в</w:t>
      </w:r>
      <w:r w:rsidR="0076609E" w:rsidRPr="0076609E">
        <w:rPr>
          <w:rFonts w:ascii="Times New Roman" w:hAnsi="Times New Roman" w:cs="Times New Roman"/>
          <w:iCs/>
          <w:sz w:val="28"/>
          <w:szCs w:val="28"/>
        </w:rPr>
        <w:t xml:space="preserve"> соответствии с рекомендациями Управления Роспотребнадзора по Приморскому краю, на территории Партизанского муниципального района</w:t>
      </w:r>
      <w:r w:rsidR="0076609E" w:rsidRPr="0076609E">
        <w:rPr>
          <w:rFonts w:ascii="Times New Roman" w:hAnsi="Times New Roman" w:cs="Times New Roman"/>
          <w:sz w:val="28"/>
          <w:szCs w:val="28"/>
        </w:rPr>
        <w:t xml:space="preserve"> мероприятия с очным присутствием граждан</w:t>
      </w:r>
      <w:r w:rsidR="0076609E">
        <w:rPr>
          <w:rFonts w:ascii="Times New Roman" w:hAnsi="Times New Roman" w:cs="Times New Roman"/>
          <w:sz w:val="28"/>
          <w:szCs w:val="28"/>
        </w:rPr>
        <w:t xml:space="preserve"> и предпринимателей</w:t>
      </w:r>
      <w:r w:rsidR="0076609E" w:rsidRPr="0076609E">
        <w:rPr>
          <w:rFonts w:ascii="Times New Roman" w:hAnsi="Times New Roman" w:cs="Times New Roman"/>
          <w:sz w:val="28"/>
          <w:szCs w:val="28"/>
        </w:rPr>
        <w:t>, запланированные на 202</w:t>
      </w:r>
      <w:r w:rsidR="00E2521C">
        <w:rPr>
          <w:rFonts w:ascii="Times New Roman" w:hAnsi="Times New Roman" w:cs="Times New Roman"/>
          <w:sz w:val="28"/>
          <w:szCs w:val="28"/>
        </w:rPr>
        <w:t>1</w:t>
      </w:r>
      <w:r w:rsidR="0076609E" w:rsidRPr="0076609E">
        <w:rPr>
          <w:rFonts w:ascii="Times New Roman" w:hAnsi="Times New Roman" w:cs="Times New Roman"/>
          <w:sz w:val="28"/>
          <w:szCs w:val="28"/>
        </w:rPr>
        <w:t>год, приостановлены.</w:t>
      </w:r>
      <w:r w:rsidR="0076609E">
        <w:rPr>
          <w:sz w:val="28"/>
          <w:szCs w:val="28"/>
        </w:rPr>
        <w:t xml:space="preserve"> </w:t>
      </w:r>
      <w:r w:rsidRPr="001D213B">
        <w:rPr>
          <w:rFonts w:ascii="Times New Roman" w:hAnsi="Times New Roman" w:cs="Times New Roman"/>
          <w:sz w:val="28"/>
          <w:szCs w:val="28"/>
        </w:rPr>
        <w:t xml:space="preserve"> </w:t>
      </w:r>
      <w:r w:rsidR="0076609E">
        <w:rPr>
          <w:rFonts w:ascii="Times New Roman" w:hAnsi="Times New Roman" w:cs="Times New Roman"/>
          <w:sz w:val="28"/>
          <w:szCs w:val="28"/>
        </w:rPr>
        <w:t xml:space="preserve">Однако в режиме видеоконференцсвязи, министерством экономического развития Приморского края, сотрудниками Банка России, </w:t>
      </w:r>
      <w:r w:rsidRPr="001D213B">
        <w:rPr>
          <w:rFonts w:ascii="Times New Roman" w:hAnsi="Times New Roman" w:cs="Times New Roman"/>
          <w:sz w:val="28"/>
          <w:szCs w:val="28"/>
        </w:rPr>
        <w:t>специалистами Центра «Мой бизнес»</w:t>
      </w:r>
      <w:r w:rsidR="0076609E">
        <w:rPr>
          <w:rFonts w:ascii="Times New Roman" w:hAnsi="Times New Roman" w:cs="Times New Roman"/>
          <w:sz w:val="28"/>
          <w:szCs w:val="28"/>
        </w:rPr>
        <w:t>, совместно с сотрудниками администрации Партизанского муниципального района</w:t>
      </w:r>
      <w:r w:rsidRPr="001D213B">
        <w:rPr>
          <w:rFonts w:ascii="Times New Roman" w:hAnsi="Times New Roman" w:cs="Times New Roman"/>
          <w:sz w:val="28"/>
          <w:szCs w:val="28"/>
        </w:rPr>
        <w:t xml:space="preserve"> и </w:t>
      </w:r>
      <w:r w:rsidR="0076609E">
        <w:rPr>
          <w:rFonts w:ascii="Times New Roman" w:hAnsi="Times New Roman" w:cs="Times New Roman"/>
          <w:sz w:val="28"/>
          <w:szCs w:val="28"/>
        </w:rPr>
        <w:t xml:space="preserve">предпринимателями, осуществляющими деятельность на территории </w:t>
      </w:r>
      <w:r w:rsidR="0013433C">
        <w:rPr>
          <w:rFonts w:ascii="Times New Roman" w:hAnsi="Times New Roman" w:cs="Times New Roman"/>
          <w:sz w:val="28"/>
          <w:szCs w:val="28"/>
        </w:rPr>
        <w:t xml:space="preserve">ПМР </w:t>
      </w:r>
      <w:r w:rsidR="0013433C" w:rsidRPr="00E2521C">
        <w:rPr>
          <w:rFonts w:ascii="Times New Roman" w:hAnsi="Times New Roman" w:cs="Times New Roman"/>
          <w:sz w:val="28"/>
          <w:szCs w:val="28"/>
        </w:rPr>
        <w:t>в 202</w:t>
      </w:r>
      <w:r w:rsidR="00080D67" w:rsidRPr="00E2521C">
        <w:rPr>
          <w:rFonts w:ascii="Times New Roman" w:hAnsi="Times New Roman" w:cs="Times New Roman"/>
          <w:sz w:val="28"/>
          <w:szCs w:val="28"/>
        </w:rPr>
        <w:t>1</w:t>
      </w:r>
      <w:r w:rsidR="0013433C" w:rsidRPr="00E2521C">
        <w:rPr>
          <w:rFonts w:ascii="Times New Roman" w:hAnsi="Times New Roman" w:cs="Times New Roman"/>
          <w:sz w:val="28"/>
          <w:szCs w:val="28"/>
        </w:rPr>
        <w:t xml:space="preserve"> году,</w:t>
      </w:r>
      <w:r w:rsidR="00F1242B" w:rsidRPr="00E2521C">
        <w:rPr>
          <w:rFonts w:ascii="Times New Roman" w:hAnsi="Times New Roman" w:cs="Times New Roman"/>
          <w:sz w:val="28"/>
          <w:szCs w:val="28"/>
        </w:rPr>
        <w:t xml:space="preserve"> </w:t>
      </w:r>
      <w:r w:rsidRPr="00E2521C">
        <w:rPr>
          <w:rFonts w:ascii="Times New Roman" w:hAnsi="Times New Roman" w:cs="Times New Roman"/>
          <w:sz w:val="28"/>
          <w:szCs w:val="28"/>
        </w:rPr>
        <w:t>пров</w:t>
      </w:r>
      <w:r w:rsidR="00F1242B" w:rsidRPr="00E2521C">
        <w:rPr>
          <w:rFonts w:ascii="Times New Roman" w:hAnsi="Times New Roman" w:cs="Times New Roman"/>
          <w:sz w:val="28"/>
          <w:szCs w:val="28"/>
        </w:rPr>
        <w:t>одились</w:t>
      </w:r>
      <w:r w:rsidRPr="00E2521C">
        <w:rPr>
          <w:rFonts w:ascii="Times New Roman" w:hAnsi="Times New Roman" w:cs="Times New Roman"/>
          <w:sz w:val="28"/>
          <w:szCs w:val="28"/>
        </w:rPr>
        <w:t xml:space="preserve"> </w:t>
      </w:r>
      <w:r w:rsidR="0076609E" w:rsidRPr="00E2521C">
        <w:rPr>
          <w:rFonts w:ascii="Times New Roman" w:hAnsi="Times New Roman" w:cs="Times New Roman"/>
          <w:sz w:val="28"/>
          <w:szCs w:val="28"/>
        </w:rPr>
        <w:t>об</w:t>
      </w:r>
      <w:r w:rsidR="00F1242B" w:rsidRPr="00E2521C">
        <w:rPr>
          <w:rFonts w:ascii="Times New Roman" w:hAnsi="Times New Roman" w:cs="Times New Roman"/>
          <w:sz w:val="28"/>
          <w:szCs w:val="28"/>
        </w:rPr>
        <w:t>учающие</w:t>
      </w:r>
      <w:r w:rsidR="0076609E" w:rsidRPr="00E2521C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F1242B" w:rsidRPr="00E2521C">
        <w:rPr>
          <w:rFonts w:ascii="Times New Roman" w:hAnsi="Times New Roman" w:cs="Times New Roman"/>
          <w:sz w:val="28"/>
          <w:szCs w:val="28"/>
        </w:rPr>
        <w:t>, семинары и совещания (</w:t>
      </w:r>
      <w:r w:rsidR="00E2521C" w:rsidRPr="00E2521C">
        <w:rPr>
          <w:rFonts w:ascii="Times New Roman" w:hAnsi="Times New Roman" w:cs="Times New Roman"/>
          <w:sz w:val="28"/>
          <w:szCs w:val="28"/>
        </w:rPr>
        <w:t>2</w:t>
      </w:r>
      <w:r w:rsidR="00F1242B" w:rsidRPr="00E2521C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E2521C" w:rsidRPr="00E2521C">
        <w:rPr>
          <w:rFonts w:ascii="Times New Roman" w:hAnsi="Times New Roman" w:cs="Times New Roman"/>
          <w:sz w:val="28"/>
          <w:szCs w:val="28"/>
        </w:rPr>
        <w:t>я</w:t>
      </w:r>
      <w:r w:rsidR="00F1242B" w:rsidRPr="00E2521C">
        <w:rPr>
          <w:rFonts w:ascii="Times New Roman" w:hAnsi="Times New Roman" w:cs="Times New Roman"/>
          <w:sz w:val="28"/>
          <w:szCs w:val="28"/>
        </w:rPr>
        <w:t>)</w:t>
      </w:r>
      <w:r w:rsidRPr="00E2521C">
        <w:rPr>
          <w:rFonts w:ascii="Times New Roman" w:hAnsi="Times New Roman" w:cs="Times New Roman"/>
          <w:sz w:val="28"/>
          <w:szCs w:val="28"/>
        </w:rPr>
        <w:t>.</w:t>
      </w:r>
      <w:r w:rsidRPr="001D21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123" w:rsidRDefault="00F1242B" w:rsidP="00765A1D">
      <w:pPr>
        <w:pStyle w:val="a8"/>
        <w:tabs>
          <w:tab w:val="left" w:pos="7655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433C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создани</w:t>
      </w:r>
      <w:r w:rsidR="0078096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34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благоприятных условий для развития бизнеса на территории Партизанского муниципального района </w:t>
      </w:r>
      <w:r w:rsidRPr="0013433C">
        <w:rPr>
          <w:rFonts w:ascii="Times New Roman" w:hAnsi="Times New Roman" w:cs="Times New Roman"/>
          <w:sz w:val="28"/>
          <w:szCs w:val="28"/>
        </w:rPr>
        <w:t>на постоянной основе проводится информационно-разъяснительная работа с населением района с размещением информации на официальных сайтах</w:t>
      </w:r>
      <w:r w:rsidRPr="00F1242B">
        <w:rPr>
          <w:rFonts w:ascii="Times New Roman" w:hAnsi="Times New Roman" w:cs="Times New Roman"/>
          <w:sz w:val="28"/>
          <w:szCs w:val="28"/>
        </w:rPr>
        <w:t xml:space="preserve"> администрации Партизанского муниципального района и администраций сельских поселений, так же на стендах, расположенных в здании администрации Партизанского муниципального района и администрациях сельских поселений, в общественно-политической газете Партиза</w:t>
      </w:r>
      <w:r w:rsidR="00780965">
        <w:rPr>
          <w:rFonts w:ascii="Times New Roman" w:hAnsi="Times New Roman" w:cs="Times New Roman"/>
          <w:sz w:val="28"/>
          <w:szCs w:val="28"/>
        </w:rPr>
        <w:t xml:space="preserve">нского района «Золотая Долина», </w:t>
      </w:r>
      <w:r w:rsidRPr="00F1242B">
        <w:rPr>
          <w:rFonts w:ascii="Times New Roman" w:hAnsi="Times New Roman" w:cs="Times New Roman"/>
          <w:sz w:val="28"/>
          <w:szCs w:val="28"/>
        </w:rPr>
        <w:t>с использованием</w:t>
      </w:r>
      <w:proofErr w:type="gramEnd"/>
      <w:r w:rsidRPr="00F1242B">
        <w:rPr>
          <w:rFonts w:ascii="Times New Roman" w:hAnsi="Times New Roman" w:cs="Times New Roman"/>
          <w:sz w:val="28"/>
          <w:szCs w:val="28"/>
        </w:rPr>
        <w:t xml:space="preserve"> сре</w:t>
      </w:r>
      <w:proofErr w:type="gramStart"/>
      <w:r w:rsidRPr="00F1242B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F1242B">
        <w:rPr>
          <w:rFonts w:ascii="Times New Roman" w:hAnsi="Times New Roman" w:cs="Times New Roman"/>
          <w:sz w:val="28"/>
          <w:szCs w:val="28"/>
        </w:rPr>
        <w:t xml:space="preserve">язи при помощи </w:t>
      </w:r>
      <w:proofErr w:type="spellStart"/>
      <w:r w:rsidRPr="00F1242B">
        <w:rPr>
          <w:rFonts w:ascii="Times New Roman" w:hAnsi="Times New Roman" w:cs="Times New Roman"/>
          <w:sz w:val="28"/>
          <w:szCs w:val="28"/>
        </w:rPr>
        <w:t>мессенджера</w:t>
      </w:r>
      <w:proofErr w:type="spellEnd"/>
      <w:r w:rsidRPr="00F12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42B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Pr="00F1242B">
        <w:rPr>
          <w:rFonts w:ascii="Times New Roman" w:hAnsi="Times New Roman" w:cs="Times New Roman"/>
          <w:sz w:val="28"/>
          <w:szCs w:val="28"/>
        </w:rPr>
        <w:t xml:space="preserve">, приложения с элементами социальной сети </w:t>
      </w:r>
      <w:proofErr w:type="spellStart"/>
      <w:r w:rsidRPr="00F1242B">
        <w:rPr>
          <w:rFonts w:ascii="Times New Roman" w:hAnsi="Times New Roman" w:cs="Times New Roman"/>
          <w:sz w:val="28"/>
          <w:szCs w:val="28"/>
          <w:lang w:val="en-US"/>
        </w:rPr>
        <w:t>Instagram</w:t>
      </w:r>
      <w:proofErr w:type="spellEnd"/>
      <w:r w:rsidRPr="00F1242B">
        <w:rPr>
          <w:rFonts w:ascii="Times New Roman" w:hAnsi="Times New Roman" w:cs="Times New Roman"/>
          <w:sz w:val="28"/>
          <w:szCs w:val="28"/>
        </w:rPr>
        <w:t xml:space="preserve">, в котором </w:t>
      </w:r>
      <w:r w:rsidR="00237FF0">
        <w:rPr>
          <w:rFonts w:ascii="Times New Roman" w:hAnsi="Times New Roman" w:cs="Times New Roman"/>
          <w:sz w:val="28"/>
          <w:szCs w:val="28"/>
        </w:rPr>
        <w:t xml:space="preserve">создан сайт </w:t>
      </w:r>
      <w:r w:rsidRPr="00F1242B">
        <w:rPr>
          <w:rFonts w:ascii="Times New Roman" w:hAnsi="Times New Roman" w:cs="Times New Roman"/>
          <w:sz w:val="28"/>
          <w:szCs w:val="28"/>
        </w:rPr>
        <w:t xml:space="preserve"> «</w:t>
      </w:r>
      <w:r w:rsidRPr="00F1242B">
        <w:rPr>
          <w:rFonts w:ascii="Times New Roman" w:hAnsi="Times New Roman" w:cs="Times New Roman"/>
          <w:sz w:val="28"/>
          <w:szCs w:val="28"/>
          <w:lang w:val="en-US"/>
        </w:rPr>
        <w:t>ZD</w:t>
      </w:r>
      <w:r w:rsidRPr="00F1242B">
        <w:rPr>
          <w:rFonts w:ascii="Times New Roman" w:hAnsi="Times New Roman" w:cs="Times New Roman"/>
          <w:sz w:val="28"/>
          <w:szCs w:val="28"/>
        </w:rPr>
        <w:t xml:space="preserve"> </w:t>
      </w:r>
      <w:r w:rsidRPr="00F1242B">
        <w:rPr>
          <w:rFonts w:ascii="Times New Roman" w:hAnsi="Times New Roman" w:cs="Times New Roman"/>
          <w:sz w:val="28"/>
          <w:szCs w:val="28"/>
          <w:lang w:val="en-US"/>
        </w:rPr>
        <w:t>news</w:t>
      </w:r>
      <w:r w:rsidRPr="00F1242B">
        <w:rPr>
          <w:rFonts w:ascii="Times New Roman" w:hAnsi="Times New Roman" w:cs="Times New Roman"/>
          <w:sz w:val="28"/>
          <w:szCs w:val="28"/>
        </w:rPr>
        <w:t xml:space="preserve">24», </w:t>
      </w:r>
      <w:r w:rsidR="00237FF0">
        <w:rPr>
          <w:rFonts w:ascii="Times New Roman" w:hAnsi="Times New Roman" w:cs="Times New Roman"/>
          <w:color w:val="000000" w:themeColor="text1"/>
          <w:sz w:val="28"/>
          <w:szCs w:val="28"/>
        </w:rPr>
        <w:t>включающий</w:t>
      </w:r>
      <w:r w:rsidRPr="008D3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более </w:t>
      </w:r>
      <w:r w:rsidR="008D3921">
        <w:rPr>
          <w:rFonts w:ascii="Times New Roman" w:hAnsi="Times New Roman" w:cs="Times New Roman"/>
          <w:color w:val="000000" w:themeColor="text1"/>
          <w:sz w:val="28"/>
          <w:szCs w:val="28"/>
        </w:rPr>
        <w:t>4500</w:t>
      </w:r>
      <w:r w:rsidRPr="00F1242B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237FF0">
        <w:rPr>
          <w:rFonts w:ascii="Times New Roman" w:hAnsi="Times New Roman" w:cs="Times New Roman"/>
          <w:sz w:val="28"/>
          <w:szCs w:val="28"/>
        </w:rPr>
        <w:t xml:space="preserve">, </w:t>
      </w:r>
      <w:r w:rsidR="008D3921">
        <w:rPr>
          <w:rFonts w:ascii="Times New Roman" w:hAnsi="Times New Roman" w:cs="Times New Roman"/>
          <w:sz w:val="28"/>
          <w:szCs w:val="28"/>
        </w:rPr>
        <w:t xml:space="preserve"> а также официальный сайт администрации Партизанского МР</w:t>
      </w:r>
      <w:r w:rsidR="00B67123" w:rsidRPr="00B67123">
        <w:rPr>
          <w:rFonts w:ascii="Times New Roman" w:hAnsi="Times New Roman" w:cs="Times New Roman"/>
          <w:sz w:val="28"/>
          <w:szCs w:val="28"/>
        </w:rPr>
        <w:t xml:space="preserve"> -</w:t>
      </w:r>
      <w:r w:rsidR="008D39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921">
        <w:rPr>
          <w:rFonts w:ascii="Times New Roman" w:hAnsi="Times New Roman" w:cs="Times New Roman"/>
          <w:sz w:val="28"/>
          <w:szCs w:val="28"/>
          <w:lang w:val="en-US"/>
        </w:rPr>
        <w:t>partizansky</w:t>
      </w:r>
      <w:proofErr w:type="spellEnd"/>
      <w:r w:rsidR="008D3921" w:rsidRPr="008D3921">
        <w:rPr>
          <w:rFonts w:ascii="Times New Roman" w:hAnsi="Times New Roman" w:cs="Times New Roman"/>
          <w:sz w:val="28"/>
          <w:szCs w:val="28"/>
        </w:rPr>
        <w:t>_</w:t>
      </w:r>
      <w:r w:rsidR="008D3921">
        <w:rPr>
          <w:rFonts w:ascii="Times New Roman" w:hAnsi="Times New Roman" w:cs="Times New Roman"/>
          <w:sz w:val="28"/>
          <w:szCs w:val="28"/>
          <w:lang w:val="en-US"/>
        </w:rPr>
        <w:t>ra</w:t>
      </w:r>
      <w:r w:rsidR="00237FF0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8D3921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="00237FF0">
        <w:rPr>
          <w:rFonts w:ascii="Times New Roman" w:hAnsi="Times New Roman" w:cs="Times New Roman"/>
          <w:sz w:val="28"/>
          <w:szCs w:val="28"/>
        </w:rPr>
        <w:t>, число подписчиков более 2600 чел. Созданы сайты в</w:t>
      </w:r>
      <w:r w:rsidR="00B67123">
        <w:rPr>
          <w:rFonts w:ascii="Times New Roman" w:hAnsi="Times New Roman" w:cs="Times New Roman"/>
          <w:sz w:val="28"/>
          <w:szCs w:val="28"/>
        </w:rPr>
        <w:t xml:space="preserve"> наиболее популярных у населения </w:t>
      </w:r>
      <w:r w:rsidR="00237FF0">
        <w:rPr>
          <w:rFonts w:ascii="Times New Roman" w:hAnsi="Times New Roman" w:cs="Times New Roman"/>
          <w:sz w:val="28"/>
          <w:szCs w:val="28"/>
        </w:rPr>
        <w:t xml:space="preserve"> социальн</w:t>
      </w:r>
      <w:r w:rsidR="00B67123">
        <w:rPr>
          <w:rFonts w:ascii="Times New Roman" w:hAnsi="Times New Roman" w:cs="Times New Roman"/>
          <w:sz w:val="28"/>
          <w:szCs w:val="28"/>
        </w:rPr>
        <w:t xml:space="preserve">ых </w:t>
      </w:r>
      <w:r w:rsidR="00237FF0">
        <w:rPr>
          <w:rFonts w:ascii="Times New Roman" w:hAnsi="Times New Roman" w:cs="Times New Roman"/>
          <w:sz w:val="28"/>
          <w:szCs w:val="28"/>
        </w:rPr>
        <w:t xml:space="preserve"> сет</w:t>
      </w:r>
      <w:r w:rsidR="00B67123">
        <w:rPr>
          <w:rFonts w:ascii="Times New Roman" w:hAnsi="Times New Roman" w:cs="Times New Roman"/>
          <w:sz w:val="28"/>
          <w:szCs w:val="28"/>
        </w:rPr>
        <w:t xml:space="preserve">ях </w:t>
      </w:r>
      <w:r w:rsidR="00237FF0">
        <w:rPr>
          <w:rFonts w:ascii="Times New Roman" w:hAnsi="Times New Roman" w:cs="Times New Roman"/>
          <w:sz w:val="28"/>
          <w:szCs w:val="28"/>
        </w:rPr>
        <w:t xml:space="preserve"> «Одноклассники», «</w:t>
      </w:r>
      <w:proofErr w:type="spellStart"/>
      <w:r w:rsidR="00237FF0">
        <w:rPr>
          <w:rFonts w:ascii="Times New Roman" w:hAnsi="Times New Roman" w:cs="Times New Roman"/>
          <w:sz w:val="28"/>
          <w:szCs w:val="28"/>
          <w:lang w:val="en-US"/>
        </w:rPr>
        <w:t>VKonta</w:t>
      </w:r>
      <w:r w:rsidR="00BB37A2">
        <w:rPr>
          <w:rFonts w:ascii="Times New Roman" w:hAnsi="Times New Roman" w:cs="Times New Roman"/>
          <w:sz w:val="28"/>
          <w:szCs w:val="28"/>
          <w:lang w:val="en-US"/>
        </w:rPr>
        <w:t>kt</w:t>
      </w:r>
      <w:proofErr w:type="spellEnd"/>
      <w:r w:rsidR="00BB37A2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BB37A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BB0CD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BB37A2">
        <w:rPr>
          <w:rFonts w:ascii="Times New Roman" w:hAnsi="Times New Roman" w:cs="Times New Roman"/>
          <w:sz w:val="28"/>
          <w:szCs w:val="28"/>
          <w:lang w:val="en-US"/>
        </w:rPr>
        <w:t>cebook</w:t>
      </w:r>
      <w:proofErr w:type="spellEnd"/>
      <w:r w:rsidR="00BB37A2">
        <w:rPr>
          <w:rFonts w:ascii="Times New Roman" w:hAnsi="Times New Roman" w:cs="Times New Roman"/>
          <w:sz w:val="28"/>
          <w:szCs w:val="28"/>
        </w:rPr>
        <w:t>».</w:t>
      </w:r>
      <w:r w:rsidRPr="00F1242B">
        <w:rPr>
          <w:rFonts w:ascii="Times New Roman" w:hAnsi="Times New Roman" w:cs="Times New Roman"/>
          <w:sz w:val="28"/>
          <w:szCs w:val="28"/>
        </w:rPr>
        <w:t xml:space="preserve"> В указанн</w:t>
      </w:r>
      <w:r w:rsidR="00BB37A2">
        <w:rPr>
          <w:rFonts w:ascii="Times New Roman" w:hAnsi="Times New Roman" w:cs="Times New Roman"/>
          <w:sz w:val="28"/>
          <w:szCs w:val="28"/>
        </w:rPr>
        <w:t xml:space="preserve">ых </w:t>
      </w:r>
      <w:r w:rsidR="00B67123">
        <w:rPr>
          <w:rFonts w:ascii="Times New Roman" w:hAnsi="Times New Roman" w:cs="Times New Roman"/>
          <w:sz w:val="28"/>
          <w:szCs w:val="28"/>
        </w:rPr>
        <w:t xml:space="preserve">источниках </w:t>
      </w:r>
      <w:r w:rsidRPr="00F1242B">
        <w:rPr>
          <w:rFonts w:ascii="Times New Roman" w:hAnsi="Times New Roman" w:cs="Times New Roman"/>
          <w:sz w:val="28"/>
          <w:szCs w:val="28"/>
        </w:rPr>
        <w:t xml:space="preserve"> периодичностью 2 раза в неделю размещаются материалы для информирования граждан</w:t>
      </w:r>
      <w:r w:rsidR="00BB37A2" w:rsidRPr="00BB37A2">
        <w:rPr>
          <w:rFonts w:ascii="Times New Roman" w:hAnsi="Times New Roman" w:cs="Times New Roman"/>
          <w:sz w:val="28"/>
          <w:szCs w:val="28"/>
        </w:rPr>
        <w:t xml:space="preserve"> </w:t>
      </w:r>
      <w:r w:rsidRPr="00F1242B">
        <w:rPr>
          <w:rFonts w:ascii="Times New Roman" w:hAnsi="Times New Roman" w:cs="Times New Roman"/>
          <w:sz w:val="28"/>
          <w:szCs w:val="28"/>
        </w:rPr>
        <w:t xml:space="preserve"> (в виде листовок, плакатов и др.), в том числе и о </w:t>
      </w:r>
      <w:r w:rsidRPr="00F1242B">
        <w:rPr>
          <w:rFonts w:ascii="Times New Roman" w:hAnsi="Times New Roman" w:cs="Times New Roman"/>
          <w:sz w:val="28"/>
          <w:szCs w:val="28"/>
        </w:rPr>
        <w:lastRenderedPageBreak/>
        <w:t>возможности применения налогового режима «</w:t>
      </w:r>
      <w:proofErr w:type="spellStart"/>
      <w:r w:rsidRPr="00F1242B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F1242B">
        <w:rPr>
          <w:rFonts w:ascii="Times New Roman" w:hAnsi="Times New Roman" w:cs="Times New Roman"/>
          <w:sz w:val="28"/>
          <w:szCs w:val="28"/>
        </w:rPr>
        <w:t>»</w:t>
      </w:r>
      <w:r w:rsidR="00BB37A2">
        <w:rPr>
          <w:rFonts w:ascii="Times New Roman" w:hAnsi="Times New Roman" w:cs="Times New Roman"/>
          <w:sz w:val="28"/>
          <w:szCs w:val="28"/>
        </w:rPr>
        <w:t xml:space="preserve">, а также актуальная информация по проведению вакцинации против новой </w:t>
      </w:r>
      <w:proofErr w:type="spellStart"/>
      <w:r w:rsidR="00BB37A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BB37A2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="00BB37A2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BB37A2" w:rsidRPr="00BB37A2">
        <w:rPr>
          <w:rFonts w:ascii="Times New Roman" w:hAnsi="Times New Roman" w:cs="Times New Roman"/>
          <w:sz w:val="28"/>
          <w:szCs w:val="28"/>
        </w:rPr>
        <w:t>-19</w:t>
      </w:r>
      <w:r w:rsidR="00B67123">
        <w:rPr>
          <w:rFonts w:ascii="Times New Roman" w:hAnsi="Times New Roman" w:cs="Times New Roman"/>
          <w:sz w:val="28"/>
          <w:szCs w:val="28"/>
        </w:rPr>
        <w:t xml:space="preserve"> и другая официальная информация.</w:t>
      </w:r>
      <w:r w:rsidRPr="00F124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242B" w:rsidRPr="008D3921" w:rsidRDefault="00F1242B" w:rsidP="00765A1D">
      <w:pPr>
        <w:pStyle w:val="a8"/>
        <w:tabs>
          <w:tab w:val="left" w:pos="7655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«Развитие малого и среднего предпринимательства в Партизанском муниципальном районе» на 2019-2021 годы предусматривает  организацию и проведение различных мероприятий с целью пропаганды и популяризации предпринимательской деятельности, а именно организацию и проведение различных конкурсов в сфере сельского хозяйства, охраны труда,  мероприятий по празднованию Дня российского предпринимательства и другие. </w:t>
      </w:r>
      <w:r w:rsidR="007B0114" w:rsidRPr="008D3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ноябре 2021 года проводился конкурс </w:t>
      </w:r>
      <w:r w:rsidR="005A33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«Лучший специалист по </w:t>
      </w:r>
      <w:r w:rsidR="007B0114" w:rsidRPr="008D3921">
        <w:rPr>
          <w:rFonts w:ascii="Times New Roman" w:hAnsi="Times New Roman" w:cs="Times New Roman"/>
          <w:color w:val="000000" w:themeColor="text1"/>
          <w:sz w:val="28"/>
          <w:szCs w:val="28"/>
        </w:rPr>
        <w:t>охране труда</w:t>
      </w:r>
      <w:r w:rsidR="005A330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7B0114" w:rsidRPr="008D3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среди субъектов малого и среднего предпринимательства Партизанского муниципального района, в котором приняли участие 29 участников. В </w:t>
      </w:r>
      <w:r w:rsidR="00BD0F36" w:rsidRPr="008D3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июне </w:t>
      </w:r>
      <w:r w:rsidR="007B0114" w:rsidRPr="008D3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проводился конкурс </w:t>
      </w:r>
      <w:r w:rsidR="00BD0F36" w:rsidRPr="008D3921">
        <w:rPr>
          <w:rFonts w:ascii="Times New Roman" w:hAnsi="Times New Roman" w:cs="Times New Roman"/>
          <w:color w:val="000000" w:themeColor="text1"/>
          <w:sz w:val="28"/>
          <w:szCs w:val="28"/>
        </w:rPr>
        <w:t>«Профессионального мастерства»  среди сельхозпроизводителей, в котором приняли участие 7 субъектов МСП.</w:t>
      </w:r>
      <w:r w:rsidR="00BD0F3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D0F36" w:rsidRPr="008D392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Районный смотр-конкурс на «Лучшее художественное оформление к Новому году объектов торговли, общественного питания и бытового обслуживания» прошел в канун Нового года, организованный управлением экономики администрации ПМР. Его участниками стали 28 предпринимателей</w:t>
      </w:r>
      <w:r w:rsidR="005A330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сферы торговли, общественного питания и оказания услуг</w:t>
      </w:r>
      <w:r w:rsidR="00BD0F36" w:rsidRPr="008D392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. </w:t>
      </w:r>
    </w:p>
    <w:p w:rsidR="00F1242B" w:rsidRPr="00F1242B" w:rsidRDefault="00F1242B" w:rsidP="00765A1D">
      <w:pPr>
        <w:pStyle w:val="a8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24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242B">
        <w:rPr>
          <w:rFonts w:ascii="Times New Roman" w:hAnsi="Times New Roman" w:cs="Times New Roman"/>
          <w:sz w:val="28"/>
          <w:szCs w:val="28"/>
        </w:rPr>
        <w:t xml:space="preserve">Администрацией Партизанского муниципального района проведена работа по привлечению </w:t>
      </w:r>
      <w:r w:rsidR="00674334">
        <w:rPr>
          <w:rFonts w:ascii="Times New Roman" w:hAnsi="Times New Roman" w:cs="Times New Roman"/>
          <w:sz w:val="28"/>
          <w:szCs w:val="28"/>
        </w:rPr>
        <w:t>11</w:t>
      </w:r>
      <w:r w:rsidRPr="00F1242B">
        <w:rPr>
          <w:rFonts w:ascii="Times New Roman" w:hAnsi="Times New Roman" w:cs="Times New Roman"/>
          <w:sz w:val="28"/>
          <w:szCs w:val="28"/>
        </w:rPr>
        <w:t xml:space="preserve"> субъектов МСП, зарегистрированных и осуществляющих деятельность на территории Партизанского муниципального района для получения поддержки по программе льготного кредитования. </w:t>
      </w:r>
      <w:r w:rsidR="00B67123">
        <w:rPr>
          <w:rFonts w:ascii="Times New Roman" w:hAnsi="Times New Roman" w:cs="Times New Roman"/>
          <w:sz w:val="28"/>
          <w:szCs w:val="28"/>
        </w:rPr>
        <w:t xml:space="preserve">3 резидента Свободного порта Владивосток осуществляют на территории района свою деятельность по строительству рекреационных зон в бухте Лашкевича, в бухте </w:t>
      </w:r>
      <w:proofErr w:type="spellStart"/>
      <w:r w:rsidR="00B67123">
        <w:rPr>
          <w:rFonts w:ascii="Times New Roman" w:hAnsi="Times New Roman" w:cs="Times New Roman"/>
          <w:sz w:val="28"/>
          <w:szCs w:val="28"/>
        </w:rPr>
        <w:t>Триозерье</w:t>
      </w:r>
      <w:proofErr w:type="spellEnd"/>
      <w:r w:rsidR="00B67123">
        <w:rPr>
          <w:rFonts w:ascii="Times New Roman" w:hAnsi="Times New Roman" w:cs="Times New Roman"/>
          <w:sz w:val="28"/>
          <w:szCs w:val="28"/>
        </w:rPr>
        <w:t xml:space="preserve"> и в заливе Находка, район Красного Мыса.</w:t>
      </w:r>
      <w:proofErr w:type="gramEnd"/>
    </w:p>
    <w:p w:rsidR="00F1242B" w:rsidRPr="008D3921" w:rsidRDefault="00F1242B" w:rsidP="00765A1D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1242B">
        <w:rPr>
          <w:rFonts w:ascii="Times New Roman" w:hAnsi="Times New Roman" w:cs="Times New Roman"/>
          <w:sz w:val="28"/>
          <w:szCs w:val="28"/>
        </w:rPr>
        <w:t xml:space="preserve">Администрацией Партизанского муниципального района, во исполнение пункта 4 раздела </w:t>
      </w:r>
      <w:r w:rsidRPr="00F1242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42B">
        <w:rPr>
          <w:rFonts w:ascii="Times New Roman" w:hAnsi="Times New Roman" w:cs="Times New Roman"/>
          <w:sz w:val="28"/>
          <w:szCs w:val="28"/>
        </w:rPr>
        <w:t xml:space="preserve"> Протокола заседания Совета по развитию малого и среднего предпринимательства Приморского края от 04.08.2020 года, по оперативным данным, предоставленным Межрайонной ИФНС России № 8 по Приморскому краю, плановый показатель по развитию малого и среднего </w:t>
      </w:r>
      <w:r w:rsidRPr="00F1242B">
        <w:rPr>
          <w:rFonts w:ascii="Times New Roman" w:hAnsi="Times New Roman" w:cs="Times New Roman"/>
          <w:sz w:val="28"/>
          <w:szCs w:val="28"/>
        </w:rPr>
        <w:lastRenderedPageBreak/>
        <w:t>предпринимательства</w:t>
      </w:r>
      <w:r w:rsidR="00780965">
        <w:rPr>
          <w:rFonts w:ascii="Times New Roman" w:hAnsi="Times New Roman" w:cs="Times New Roman"/>
          <w:sz w:val="28"/>
          <w:szCs w:val="28"/>
        </w:rPr>
        <w:t xml:space="preserve">  </w:t>
      </w:r>
      <w:r w:rsidRPr="00F1242B">
        <w:rPr>
          <w:rFonts w:ascii="Times New Roman" w:hAnsi="Times New Roman" w:cs="Times New Roman"/>
          <w:sz w:val="28"/>
          <w:szCs w:val="28"/>
        </w:rPr>
        <w:t xml:space="preserve"> </w:t>
      </w:r>
      <w:r w:rsidRPr="008D3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6.2 </w:t>
      </w:r>
      <w:r w:rsidR="00780965" w:rsidRPr="008D3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3921">
        <w:rPr>
          <w:rFonts w:ascii="Times New Roman" w:hAnsi="Times New Roman" w:cs="Times New Roman"/>
          <w:color w:val="000000" w:themeColor="text1"/>
          <w:sz w:val="28"/>
          <w:szCs w:val="28"/>
        </w:rPr>
        <w:t>«Введение специального</w:t>
      </w:r>
      <w:r w:rsidR="00780965" w:rsidRPr="008D3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3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налогового режима «Налог на профессиональный доход», доведенный письмом Министерства экономического развития Приморского края от</w:t>
      </w:r>
      <w:proofErr w:type="gramEnd"/>
      <w:r w:rsidRPr="008D3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26.06.2020 № 29/2786, по состоянию на 31.12.202</w:t>
      </w:r>
      <w:r w:rsidR="00674334" w:rsidRPr="008D392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8D3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</w:t>
      </w:r>
      <w:r w:rsidR="000313CC" w:rsidRPr="008D3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</w:t>
      </w:r>
      <w:r w:rsidRPr="008D3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составляет более 100 человек.</w:t>
      </w:r>
      <w:r w:rsidR="00674334" w:rsidRPr="008D3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31.12.2021 зарегистрировано 435 </w:t>
      </w:r>
      <w:proofErr w:type="spellStart"/>
      <w:r w:rsidR="00674334" w:rsidRPr="008D3921">
        <w:rPr>
          <w:rFonts w:ascii="Times New Roman" w:hAnsi="Times New Roman" w:cs="Times New Roman"/>
          <w:color w:val="000000" w:themeColor="text1"/>
          <w:sz w:val="28"/>
          <w:szCs w:val="28"/>
        </w:rPr>
        <w:t>самозанятых</w:t>
      </w:r>
      <w:proofErr w:type="spellEnd"/>
      <w:r w:rsidR="000313CC" w:rsidRPr="008D3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том числе за 2021 год зарегистрировано </w:t>
      </w:r>
      <w:r w:rsidR="008D3921" w:rsidRPr="008D3921">
        <w:rPr>
          <w:rFonts w:ascii="Times New Roman" w:hAnsi="Times New Roman" w:cs="Times New Roman"/>
          <w:color w:val="000000" w:themeColor="text1"/>
          <w:sz w:val="28"/>
          <w:szCs w:val="28"/>
        </w:rPr>
        <w:t>337 человек</w:t>
      </w:r>
      <w:r w:rsidR="00674334" w:rsidRPr="008D392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D3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1242B" w:rsidRPr="00F1242B" w:rsidRDefault="00F1242B" w:rsidP="00765A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43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Обеспечено функционирование и информационная наполняемость станицы «Малое и среднее предпринимательство» официального сайта администрации Партизанского муниципального района</w:t>
      </w:r>
      <w:r w:rsidRPr="00F1242B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hyperlink r:id="rId28" w:history="1">
        <w:r w:rsidRPr="00F1242B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http://rayon.partizansky.ru/?id=20110114100029</w:t>
        </w:r>
      </w:hyperlink>
    </w:p>
    <w:p w:rsidR="00F1242B" w:rsidRPr="00B71724" w:rsidRDefault="00F1242B" w:rsidP="00765A1D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343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Администрацией Партизанского муниципального района муниципальные контракты на выполнение работ по осуществлению регулярных перевозок по регулируемым тарифам заключаются в порядке, установленном законодательством Российской Федерации о контрактной системе в сфере закупок товаров, работ, услуг для обеспечения муниципальных </w:t>
      </w:r>
      <w:r w:rsidR="0013433C" w:rsidRPr="0013433C">
        <w:rPr>
          <w:rFonts w:ascii="Times New Roman" w:hAnsi="Times New Roman" w:cs="Times New Roman"/>
          <w:sz w:val="28"/>
          <w:szCs w:val="28"/>
          <w:shd w:val="clear" w:color="auto" w:fill="FFFFFF"/>
        </w:rPr>
        <w:t>нужд, в</w:t>
      </w:r>
      <w:r w:rsidRPr="001343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форме электронного аукциона</w:t>
      </w:r>
      <w:r w:rsidRPr="001343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242B" w:rsidRPr="00F1242B" w:rsidRDefault="00F1242B" w:rsidP="00765A1D">
      <w:pPr>
        <w:tabs>
          <w:tab w:val="left" w:pos="152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242B">
        <w:rPr>
          <w:rFonts w:ascii="Times New Roman" w:hAnsi="Times New Roman" w:cs="Times New Roman"/>
          <w:sz w:val="28"/>
          <w:szCs w:val="28"/>
        </w:rPr>
        <w:t xml:space="preserve">Открытые </w:t>
      </w:r>
      <w:r w:rsidR="000966E3" w:rsidRPr="00F1242B">
        <w:rPr>
          <w:rFonts w:ascii="Times New Roman" w:hAnsi="Times New Roman" w:cs="Times New Roman"/>
          <w:sz w:val="28"/>
          <w:szCs w:val="28"/>
        </w:rPr>
        <w:t>конкурсы на</w:t>
      </w:r>
      <w:r w:rsidRPr="00F1242B">
        <w:rPr>
          <w:rFonts w:ascii="Times New Roman" w:hAnsi="Times New Roman" w:cs="Times New Roman"/>
          <w:sz w:val="28"/>
          <w:szCs w:val="28"/>
        </w:rPr>
        <w:t xml:space="preserve"> </w:t>
      </w:r>
      <w:r w:rsidR="000966E3" w:rsidRPr="00F1242B">
        <w:rPr>
          <w:rFonts w:ascii="Times New Roman" w:hAnsi="Times New Roman" w:cs="Times New Roman"/>
          <w:sz w:val="28"/>
          <w:szCs w:val="28"/>
        </w:rPr>
        <w:t>право получения свидетельства об</w:t>
      </w:r>
      <w:r w:rsidRPr="00F1242B">
        <w:rPr>
          <w:rFonts w:ascii="Times New Roman" w:hAnsi="Times New Roman" w:cs="Times New Roman"/>
          <w:sz w:val="28"/>
          <w:szCs w:val="28"/>
        </w:rPr>
        <w:t xml:space="preserve"> осуществлении перевозок по </w:t>
      </w:r>
      <w:r w:rsidR="000966E3" w:rsidRPr="00F1242B">
        <w:rPr>
          <w:rFonts w:ascii="Times New Roman" w:hAnsi="Times New Roman" w:cs="Times New Roman"/>
          <w:sz w:val="28"/>
          <w:szCs w:val="28"/>
        </w:rPr>
        <w:t>муниципальным маршрутам</w:t>
      </w:r>
      <w:r w:rsidRPr="00F1242B">
        <w:rPr>
          <w:rFonts w:ascii="Times New Roman" w:hAnsi="Times New Roman" w:cs="Times New Roman"/>
          <w:sz w:val="28"/>
          <w:szCs w:val="28"/>
        </w:rPr>
        <w:t xml:space="preserve"> </w:t>
      </w:r>
      <w:r w:rsidR="000966E3" w:rsidRPr="00F1242B">
        <w:rPr>
          <w:rFonts w:ascii="Times New Roman" w:hAnsi="Times New Roman" w:cs="Times New Roman"/>
          <w:sz w:val="28"/>
          <w:szCs w:val="28"/>
        </w:rPr>
        <w:t>регулярных перевозок</w:t>
      </w:r>
      <w:r w:rsidRPr="00F1242B">
        <w:rPr>
          <w:rFonts w:ascii="Times New Roman" w:hAnsi="Times New Roman" w:cs="Times New Roman"/>
          <w:sz w:val="28"/>
          <w:szCs w:val="28"/>
        </w:rPr>
        <w:t xml:space="preserve"> проводятся на основании Положения «Об организации проведения открытого конкурса на </w:t>
      </w:r>
      <w:r w:rsidR="000966E3" w:rsidRPr="00F1242B">
        <w:rPr>
          <w:rFonts w:ascii="Times New Roman" w:hAnsi="Times New Roman" w:cs="Times New Roman"/>
          <w:sz w:val="28"/>
          <w:szCs w:val="28"/>
        </w:rPr>
        <w:t>право получения</w:t>
      </w:r>
      <w:r w:rsidRPr="00F1242B">
        <w:rPr>
          <w:rFonts w:ascii="Times New Roman" w:hAnsi="Times New Roman" w:cs="Times New Roman"/>
          <w:sz w:val="28"/>
          <w:szCs w:val="28"/>
        </w:rPr>
        <w:t xml:space="preserve"> свидетельства об осуществлении перевозок по муниципальным маршрутам </w:t>
      </w:r>
      <w:r w:rsidR="000966E3" w:rsidRPr="00F1242B">
        <w:rPr>
          <w:rFonts w:ascii="Times New Roman" w:hAnsi="Times New Roman" w:cs="Times New Roman"/>
          <w:sz w:val="28"/>
          <w:szCs w:val="28"/>
        </w:rPr>
        <w:t>регулярных перевозок</w:t>
      </w:r>
      <w:r w:rsidRPr="00F1242B">
        <w:rPr>
          <w:rFonts w:ascii="Times New Roman" w:hAnsi="Times New Roman" w:cs="Times New Roman"/>
          <w:sz w:val="28"/>
          <w:szCs w:val="28"/>
        </w:rPr>
        <w:t xml:space="preserve"> на </w:t>
      </w:r>
      <w:r w:rsidR="000966E3" w:rsidRPr="00F1242B">
        <w:rPr>
          <w:rFonts w:ascii="Times New Roman" w:hAnsi="Times New Roman" w:cs="Times New Roman"/>
          <w:sz w:val="28"/>
          <w:szCs w:val="28"/>
        </w:rPr>
        <w:t>территории Партизанского</w:t>
      </w:r>
      <w:r w:rsidRPr="00F1242B">
        <w:rPr>
          <w:rFonts w:ascii="Times New Roman" w:hAnsi="Times New Roman" w:cs="Times New Roman"/>
          <w:sz w:val="28"/>
          <w:szCs w:val="28"/>
        </w:rPr>
        <w:t xml:space="preserve"> муниципального района», утвержденным постановлением администрации Партизанского муниципального </w:t>
      </w:r>
      <w:r w:rsidR="000966E3" w:rsidRPr="00F1242B">
        <w:rPr>
          <w:rFonts w:ascii="Times New Roman" w:hAnsi="Times New Roman" w:cs="Times New Roman"/>
          <w:sz w:val="28"/>
          <w:szCs w:val="28"/>
        </w:rPr>
        <w:t>района от</w:t>
      </w:r>
      <w:r w:rsidRPr="00F1242B">
        <w:rPr>
          <w:rFonts w:ascii="Times New Roman" w:hAnsi="Times New Roman" w:cs="Times New Roman"/>
          <w:sz w:val="28"/>
          <w:szCs w:val="28"/>
        </w:rPr>
        <w:t xml:space="preserve"> 21.08.2017 №</w:t>
      </w:r>
      <w:r w:rsidR="00355B65">
        <w:rPr>
          <w:rFonts w:ascii="Times New Roman" w:hAnsi="Times New Roman" w:cs="Times New Roman"/>
          <w:sz w:val="28"/>
          <w:szCs w:val="28"/>
        </w:rPr>
        <w:t xml:space="preserve"> </w:t>
      </w:r>
      <w:r w:rsidRPr="00F1242B">
        <w:rPr>
          <w:rFonts w:ascii="Times New Roman" w:hAnsi="Times New Roman" w:cs="Times New Roman"/>
          <w:sz w:val="28"/>
          <w:szCs w:val="28"/>
        </w:rPr>
        <w:t xml:space="preserve">474.  </w:t>
      </w:r>
    </w:p>
    <w:p w:rsidR="00DF2FFF" w:rsidRDefault="00F1242B" w:rsidP="00847CC1">
      <w:pPr>
        <w:spacing w:after="0" w:line="360" w:lineRule="auto"/>
        <w:ind w:firstLine="851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F1242B">
        <w:rPr>
          <w:rFonts w:ascii="Times New Roman" w:hAnsi="Times New Roman" w:cs="Times New Roman"/>
          <w:sz w:val="28"/>
          <w:szCs w:val="28"/>
        </w:rPr>
        <w:t xml:space="preserve">Регулярные перевозки по нерегулируемым маршрутам осуществляются на основании протокола рассмотрения заявок на участие в открытом конкурсе на право получения свидетельства об </w:t>
      </w:r>
      <w:r w:rsidR="000966E3" w:rsidRPr="00F1242B">
        <w:rPr>
          <w:rFonts w:ascii="Times New Roman" w:hAnsi="Times New Roman" w:cs="Times New Roman"/>
          <w:sz w:val="28"/>
          <w:szCs w:val="28"/>
        </w:rPr>
        <w:t>осуществлении перевозок</w:t>
      </w:r>
      <w:r w:rsidRPr="00F1242B">
        <w:rPr>
          <w:rFonts w:ascii="Times New Roman" w:hAnsi="Times New Roman" w:cs="Times New Roman"/>
          <w:sz w:val="28"/>
          <w:szCs w:val="28"/>
        </w:rPr>
        <w:t xml:space="preserve"> по муниципальным маршрутам регулярных перевозок на территории Партизанского муниципального района от 10.10.2017 с выдачей свидетельств. Срок выданных  свидетельств об осуществлении перевозок по трем муниципальным маршрутам регулярных  перевозок составляет 5 лет.</w:t>
      </w:r>
    </w:p>
    <w:p w:rsidR="00DF2FFF" w:rsidRDefault="00DF2FFF" w:rsidP="003B6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E97E6F" w:rsidRDefault="00E97E6F" w:rsidP="00DF60CC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sz w:val="28"/>
          <w:szCs w:val="28"/>
        </w:rPr>
        <w:sectPr w:rsidR="00E97E6F" w:rsidSect="00680078">
          <w:headerReference w:type="default" r:id="rId29"/>
          <w:pgSz w:w="11906" w:h="16838"/>
          <w:pgMar w:top="1134" w:right="851" w:bottom="709" w:left="1418" w:header="709" w:footer="709" w:gutter="0"/>
          <w:cols w:space="708"/>
          <w:titlePg/>
          <w:docGrid w:linePitch="360"/>
        </w:sectPr>
      </w:pPr>
    </w:p>
    <w:p w:rsidR="00E97E6F" w:rsidRDefault="00E97E6F" w:rsidP="00E335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lastRenderedPageBreak/>
        <w:t xml:space="preserve">Раздел </w:t>
      </w:r>
      <w:r w:rsidR="003B6D3D">
        <w:rPr>
          <w:rFonts w:ascii="Times New Roman,Bold" w:hAnsi="Times New Roman,Bold" w:cs="Times New Roman,Bold"/>
          <w:b/>
          <w:bCs/>
          <w:sz w:val="28"/>
          <w:szCs w:val="28"/>
        </w:rPr>
        <w:t>5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. Сведения о достижении целевых значений контрольных показателей эффективности, установленных в </w:t>
      </w:r>
      <w:r w:rsidR="00A65EDF">
        <w:rPr>
          <w:rFonts w:ascii="Times New Roman,Bold" w:hAnsi="Times New Roman,Bold" w:cs="Times New Roman,Bold"/>
          <w:b/>
          <w:bCs/>
          <w:sz w:val="28"/>
          <w:szCs w:val="28"/>
        </w:rPr>
        <w:t>муниципальной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«дорожной карт</w:t>
      </w:r>
      <w:r w:rsidR="00355B65">
        <w:rPr>
          <w:rFonts w:ascii="Times New Roman,Bold" w:hAnsi="Times New Roman,Bold" w:cs="Times New Roman,Bold"/>
          <w:b/>
          <w:bCs/>
          <w:sz w:val="28"/>
          <w:szCs w:val="28"/>
        </w:rPr>
        <w:t>е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»</w:t>
      </w:r>
    </w:p>
    <w:p w:rsidR="00E97E6F" w:rsidRDefault="00E97E6F" w:rsidP="00E97E6F">
      <w:pPr>
        <w:rPr>
          <w:rFonts w:ascii="Times New Roman,Italic" w:hAnsi="Times New Roman,Italic" w:cs="Times New Roman,Italic"/>
          <w:sz w:val="28"/>
          <w:szCs w:val="28"/>
        </w:rPr>
      </w:pPr>
    </w:p>
    <w:tbl>
      <w:tblPr>
        <w:tblStyle w:val="a3"/>
        <w:tblW w:w="15163" w:type="dxa"/>
        <w:tblLayout w:type="fixed"/>
        <w:tblLook w:val="04A0"/>
      </w:tblPr>
      <w:tblGrid>
        <w:gridCol w:w="503"/>
        <w:gridCol w:w="1555"/>
        <w:gridCol w:w="1878"/>
        <w:gridCol w:w="1134"/>
        <w:gridCol w:w="1021"/>
        <w:gridCol w:w="1275"/>
        <w:gridCol w:w="1134"/>
        <w:gridCol w:w="1276"/>
        <w:gridCol w:w="1559"/>
        <w:gridCol w:w="1814"/>
        <w:gridCol w:w="2014"/>
      </w:tblGrid>
      <w:tr w:rsidR="0064445B" w:rsidRPr="00DE0C55" w:rsidTr="00FE597C">
        <w:trPr>
          <w:trHeight w:val="2113"/>
        </w:trPr>
        <w:tc>
          <w:tcPr>
            <w:tcW w:w="503" w:type="dxa"/>
          </w:tcPr>
          <w:p w:rsidR="00DE0C55" w:rsidRPr="0064445B" w:rsidRDefault="00DE0C55" w:rsidP="00FE5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</w:t>
            </w:r>
            <w:r w:rsidR="006444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6444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1555" w:type="dxa"/>
          </w:tcPr>
          <w:p w:rsidR="00DE0C55" w:rsidRPr="0064445B" w:rsidRDefault="00DE0C55" w:rsidP="00FE5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44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рынка (направления</w:t>
            </w:r>
          </w:p>
          <w:p w:rsidR="00DE0C55" w:rsidRPr="0064445B" w:rsidRDefault="00DE0C55" w:rsidP="00FE5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44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системного</w:t>
            </w:r>
          </w:p>
          <w:p w:rsidR="00DE0C55" w:rsidRPr="0064445B" w:rsidRDefault="00DE0C55" w:rsidP="00FE5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мероприятия)</w:t>
            </w:r>
          </w:p>
        </w:tc>
        <w:tc>
          <w:tcPr>
            <w:tcW w:w="1878" w:type="dxa"/>
          </w:tcPr>
          <w:p w:rsidR="00DE0C55" w:rsidRPr="0064445B" w:rsidRDefault="00DE0C55" w:rsidP="00FE5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44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  <w:p w:rsidR="00DE0C55" w:rsidRPr="0064445B" w:rsidRDefault="00DE0C55" w:rsidP="00FE5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44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показателя</w:t>
            </w:r>
          </w:p>
        </w:tc>
        <w:tc>
          <w:tcPr>
            <w:tcW w:w="1134" w:type="dxa"/>
          </w:tcPr>
          <w:p w:rsidR="00DE0C55" w:rsidRPr="0064445B" w:rsidRDefault="00DE0C55" w:rsidP="00FE597C">
            <w:pPr>
              <w:autoSpaceDE w:val="0"/>
              <w:autoSpaceDN w:val="0"/>
              <w:adjustRightInd w:val="0"/>
              <w:ind w:left="-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Единицы измерения</w:t>
            </w:r>
          </w:p>
        </w:tc>
        <w:tc>
          <w:tcPr>
            <w:tcW w:w="1021" w:type="dxa"/>
          </w:tcPr>
          <w:p w:rsidR="00DE0C55" w:rsidRPr="0064445B" w:rsidRDefault="00DE0C55" w:rsidP="00FE5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Исходное значение показателя в отчетном году</w:t>
            </w:r>
          </w:p>
        </w:tc>
        <w:tc>
          <w:tcPr>
            <w:tcW w:w="1275" w:type="dxa"/>
          </w:tcPr>
          <w:p w:rsidR="00DE0C55" w:rsidRPr="0064445B" w:rsidRDefault="00DE0C55" w:rsidP="00FE5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Целевое значение показателя, установленное в утвержденной «дорожной карте» на отчетный год</w:t>
            </w:r>
          </w:p>
        </w:tc>
        <w:tc>
          <w:tcPr>
            <w:tcW w:w="1134" w:type="dxa"/>
          </w:tcPr>
          <w:p w:rsidR="00DE0C55" w:rsidRPr="0064445B" w:rsidRDefault="00DE0C55" w:rsidP="00FE5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Фактическое значение показателя в отчетном году</w:t>
            </w:r>
          </w:p>
        </w:tc>
        <w:tc>
          <w:tcPr>
            <w:tcW w:w="1276" w:type="dxa"/>
          </w:tcPr>
          <w:p w:rsidR="00DE0C55" w:rsidRPr="0064445B" w:rsidRDefault="00DE0C55" w:rsidP="00FE5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44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Источник</w:t>
            </w:r>
          </w:p>
          <w:p w:rsidR="00DE0C55" w:rsidRPr="0064445B" w:rsidRDefault="00DE0C55" w:rsidP="00FE5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44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данных для</w:t>
            </w:r>
          </w:p>
          <w:p w:rsidR="00DE0C55" w:rsidRPr="0064445B" w:rsidRDefault="00DE0C55" w:rsidP="00FE5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44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расчета</w:t>
            </w:r>
          </w:p>
          <w:p w:rsidR="00DE0C55" w:rsidRPr="0064445B" w:rsidRDefault="00DE0C55" w:rsidP="00FE59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показателя</w:t>
            </w:r>
          </w:p>
        </w:tc>
        <w:tc>
          <w:tcPr>
            <w:tcW w:w="1559" w:type="dxa"/>
          </w:tcPr>
          <w:p w:rsidR="00DE0C55" w:rsidRPr="0064445B" w:rsidRDefault="00DE0C55" w:rsidP="00FE5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Методика расчета показателя</w:t>
            </w:r>
          </w:p>
        </w:tc>
        <w:tc>
          <w:tcPr>
            <w:tcW w:w="1814" w:type="dxa"/>
          </w:tcPr>
          <w:p w:rsidR="00DE0C55" w:rsidRPr="0064445B" w:rsidRDefault="00DE0C55" w:rsidP="00FE5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Удовлетворенность потребителей качеством товаров, работ и услуг на рынках </w:t>
            </w:r>
            <w:r w:rsidR="00776F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муниципального образования</w:t>
            </w:r>
            <w:r w:rsidRPr="006444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и состоянием ценовой конкуренции, процентов</w:t>
            </w:r>
          </w:p>
        </w:tc>
        <w:tc>
          <w:tcPr>
            <w:tcW w:w="2014" w:type="dxa"/>
          </w:tcPr>
          <w:p w:rsidR="00DE0C55" w:rsidRPr="0064445B" w:rsidRDefault="00DE0C55" w:rsidP="00FE5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44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Удовлетворенность предпринимателей действиями органов </w:t>
            </w:r>
            <w:r w:rsidR="00776F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местного самоуправления</w:t>
            </w:r>
            <w:r w:rsidRPr="006444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процентов</w:t>
            </w:r>
          </w:p>
        </w:tc>
      </w:tr>
      <w:tr w:rsidR="00DF2FFF" w:rsidRPr="00DE0C55" w:rsidTr="00FE597C">
        <w:trPr>
          <w:trHeight w:val="3633"/>
        </w:trPr>
        <w:tc>
          <w:tcPr>
            <w:tcW w:w="503" w:type="dxa"/>
          </w:tcPr>
          <w:p w:rsidR="00DF2FFF" w:rsidRPr="00DE0C55" w:rsidRDefault="00DF2FFF" w:rsidP="00FE5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5" w:type="dxa"/>
          </w:tcPr>
          <w:p w:rsidR="00DF2FFF" w:rsidRPr="00DE0C55" w:rsidRDefault="00DF2FFF" w:rsidP="00FE5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DA0">
              <w:rPr>
                <w:rFonts w:ascii="Times New Roman" w:hAnsi="Times New Roman"/>
                <w:sz w:val="24"/>
                <w:szCs w:val="24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878" w:type="dxa"/>
          </w:tcPr>
          <w:p w:rsidR="00DF2FFF" w:rsidRPr="00DE0C55" w:rsidRDefault="003D151C" w:rsidP="00FE5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DA0">
              <w:rPr>
                <w:rFonts w:ascii="Times New Roman" w:hAnsi="Times New Roman"/>
                <w:sz w:val="24"/>
                <w:szCs w:val="24"/>
              </w:rPr>
              <w:t>доля организаций частной формы собственности в сфере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134" w:type="dxa"/>
          </w:tcPr>
          <w:p w:rsidR="00DF2FFF" w:rsidRPr="00DE0C55" w:rsidRDefault="00DF2FFF" w:rsidP="00FE597C">
            <w:pPr>
              <w:autoSpaceDE w:val="0"/>
              <w:autoSpaceDN w:val="0"/>
              <w:adjustRightInd w:val="0"/>
              <w:ind w:left="-40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DA0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021" w:type="dxa"/>
          </w:tcPr>
          <w:p w:rsidR="00DF2FFF" w:rsidRPr="00DE0C55" w:rsidRDefault="00DF2FFF" w:rsidP="00FE5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275" w:type="dxa"/>
          </w:tcPr>
          <w:p w:rsidR="00DF2FFF" w:rsidRPr="00DE0C55" w:rsidRDefault="00D00E8F" w:rsidP="00FE5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DF2FFF" w:rsidRPr="00DE0C55" w:rsidRDefault="00DF2FFF" w:rsidP="00FE5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276" w:type="dxa"/>
          </w:tcPr>
          <w:p w:rsidR="00DF2FFF" w:rsidRPr="00DE0C55" w:rsidRDefault="00DF2FFF" w:rsidP="00FE5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F2FFF" w:rsidRPr="00DE0C55" w:rsidRDefault="00DF2FFF" w:rsidP="00FE5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1609F0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1609F0">
              <w:rPr>
                <w:rFonts w:ascii="Times New Roman" w:hAnsi="Times New Roman" w:cs="Times New Roman"/>
                <w:sz w:val="20"/>
                <w:szCs w:val="20"/>
              </w:rPr>
              <w:t xml:space="preserve"> ФАС России от 29.08.2018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609F0">
              <w:rPr>
                <w:rFonts w:ascii="Times New Roman" w:hAnsi="Times New Roman" w:cs="Times New Roman"/>
                <w:sz w:val="20"/>
                <w:szCs w:val="20"/>
              </w:rPr>
              <w:t xml:space="preserve"> 1232/18</w:t>
            </w:r>
          </w:p>
        </w:tc>
        <w:tc>
          <w:tcPr>
            <w:tcW w:w="1814" w:type="dxa"/>
          </w:tcPr>
          <w:p w:rsidR="003D151C" w:rsidRPr="001609F0" w:rsidRDefault="003D151C" w:rsidP="00FE597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09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опрошенных – </w:t>
            </w:r>
            <w:r w:rsidR="00847CC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269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человек</w:t>
            </w:r>
            <w:r w:rsidRPr="001609F0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3D151C" w:rsidRDefault="003D151C" w:rsidP="00FE5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459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потребителей </w:t>
            </w:r>
            <w:r w:rsidRPr="003A64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качеством </w:t>
            </w:r>
            <w:r w:rsidRPr="003A6459">
              <w:rPr>
                <w:rFonts w:ascii="Times New Roman" w:hAnsi="Times New Roman" w:cs="Times New Roman"/>
                <w:sz w:val="20"/>
                <w:szCs w:val="20"/>
              </w:rPr>
              <w:t xml:space="preserve">услуг – </w:t>
            </w:r>
            <w:r w:rsidR="00E3356F">
              <w:rPr>
                <w:rFonts w:ascii="Times New Roman" w:hAnsi="Times New Roman" w:cs="Times New Roman"/>
                <w:sz w:val="20"/>
                <w:szCs w:val="20"/>
              </w:rPr>
              <w:t>48,6</w:t>
            </w:r>
            <w:r w:rsidRPr="003A6459">
              <w:rPr>
                <w:rFonts w:ascii="Times New Roman" w:hAnsi="Times New Roman" w:cs="Times New Roman"/>
                <w:sz w:val="20"/>
                <w:szCs w:val="20"/>
              </w:rPr>
              <w:t>%.</w:t>
            </w:r>
          </w:p>
          <w:p w:rsidR="003D151C" w:rsidRDefault="003D151C" w:rsidP="00FE5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459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потребителей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ценой</w:t>
            </w:r>
            <w:r w:rsidRPr="003A6459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3356F">
              <w:rPr>
                <w:rFonts w:ascii="Times New Roman" w:hAnsi="Times New Roman" w:cs="Times New Roman"/>
                <w:sz w:val="20"/>
                <w:szCs w:val="20"/>
              </w:rPr>
              <w:t>34,3</w:t>
            </w:r>
            <w:r w:rsidRPr="003A6459">
              <w:rPr>
                <w:rFonts w:ascii="Times New Roman" w:hAnsi="Times New Roman" w:cs="Times New Roman"/>
                <w:sz w:val="20"/>
                <w:szCs w:val="20"/>
              </w:rPr>
              <w:t>%.</w:t>
            </w:r>
          </w:p>
          <w:p w:rsidR="00DF2FFF" w:rsidRPr="00DE0C55" w:rsidRDefault="003D151C" w:rsidP="00FE5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459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потребителей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доступностью</w:t>
            </w:r>
            <w:r w:rsidRPr="003A6459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3356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A6459">
              <w:rPr>
                <w:rFonts w:ascii="Times New Roman" w:hAnsi="Times New Roman" w:cs="Times New Roman"/>
                <w:sz w:val="20"/>
                <w:szCs w:val="20"/>
              </w:rPr>
              <w:t>%.</w:t>
            </w:r>
          </w:p>
        </w:tc>
        <w:tc>
          <w:tcPr>
            <w:tcW w:w="2014" w:type="dxa"/>
          </w:tcPr>
          <w:p w:rsidR="003D151C" w:rsidRPr="001609F0" w:rsidRDefault="003D151C" w:rsidP="00FE597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09F0">
              <w:rPr>
                <w:rFonts w:ascii="Times New Roman" w:hAnsi="Times New Roman" w:cs="Times New Roman"/>
                <w:i/>
                <w:sz w:val="20"/>
                <w:szCs w:val="20"/>
              </w:rPr>
              <w:t>Количество опрошенных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предпринимателей</w:t>
            </w:r>
            <w:r w:rsidRPr="001609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 w:rsidR="00847CC1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  <w:p w:rsidR="00DF2FFF" w:rsidRPr="00DE0C55" w:rsidRDefault="003D151C" w:rsidP="00FE5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459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предпринимателей – 60 %</w:t>
            </w:r>
          </w:p>
        </w:tc>
      </w:tr>
      <w:tr w:rsidR="00DF2FFF" w:rsidRPr="00DE0C55" w:rsidTr="00FE597C">
        <w:tc>
          <w:tcPr>
            <w:tcW w:w="503" w:type="dxa"/>
          </w:tcPr>
          <w:p w:rsidR="00DF2FFF" w:rsidRPr="00DE0C55" w:rsidRDefault="00DF2FFF" w:rsidP="00FE5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5" w:type="dxa"/>
          </w:tcPr>
          <w:p w:rsidR="00DF2FFF" w:rsidRPr="00DE0C55" w:rsidRDefault="003D151C" w:rsidP="00FE5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DA0">
              <w:rPr>
                <w:rFonts w:ascii="Times New Roman" w:hAnsi="Times New Roman"/>
                <w:sz w:val="24"/>
                <w:szCs w:val="24"/>
              </w:rPr>
              <w:t>Рынок теплоснабжения (производство тепловой энергии)</w:t>
            </w:r>
          </w:p>
        </w:tc>
        <w:tc>
          <w:tcPr>
            <w:tcW w:w="1878" w:type="dxa"/>
          </w:tcPr>
          <w:p w:rsidR="00DF2FFF" w:rsidRPr="00DE0C55" w:rsidRDefault="003D151C" w:rsidP="00FE5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DA0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теплоснабжения (производство тепловой энергии)</w:t>
            </w:r>
          </w:p>
        </w:tc>
        <w:tc>
          <w:tcPr>
            <w:tcW w:w="1134" w:type="dxa"/>
          </w:tcPr>
          <w:p w:rsidR="00DF2FFF" w:rsidRPr="00DE0C55" w:rsidRDefault="008A27C3" w:rsidP="00FE5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021" w:type="dxa"/>
          </w:tcPr>
          <w:p w:rsidR="00DF2FFF" w:rsidRPr="00DE0C55" w:rsidRDefault="008A27C3" w:rsidP="00FE5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DF2FFF" w:rsidRPr="00DE0C55" w:rsidRDefault="008A27C3" w:rsidP="00FE5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DF2FFF" w:rsidRPr="00DE0C55" w:rsidRDefault="008A27C3" w:rsidP="00FE5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DF2FFF" w:rsidRPr="00DE0C55" w:rsidRDefault="008A27C3" w:rsidP="00FE5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F2FFF" w:rsidRPr="00DE0C55" w:rsidRDefault="008A27C3" w:rsidP="00FE5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1609F0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1609F0">
              <w:rPr>
                <w:rFonts w:ascii="Times New Roman" w:hAnsi="Times New Roman" w:cs="Times New Roman"/>
                <w:sz w:val="20"/>
                <w:szCs w:val="20"/>
              </w:rPr>
              <w:t xml:space="preserve"> ФАС России от 29.08.2018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609F0">
              <w:rPr>
                <w:rFonts w:ascii="Times New Roman" w:hAnsi="Times New Roman" w:cs="Times New Roman"/>
                <w:sz w:val="20"/>
                <w:szCs w:val="20"/>
              </w:rPr>
              <w:t xml:space="preserve"> 1232/18</w:t>
            </w:r>
          </w:p>
        </w:tc>
        <w:tc>
          <w:tcPr>
            <w:tcW w:w="1814" w:type="dxa"/>
          </w:tcPr>
          <w:p w:rsidR="008A27C3" w:rsidRPr="001609F0" w:rsidRDefault="008A27C3" w:rsidP="00FE597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09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опрошенных – </w:t>
            </w:r>
            <w:r w:rsidR="0013433C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E16556">
              <w:rPr>
                <w:rFonts w:ascii="Times New Roman" w:hAnsi="Times New Roman" w:cs="Times New Roman"/>
                <w:i/>
                <w:sz w:val="20"/>
                <w:szCs w:val="20"/>
              </w:rPr>
              <w:t>69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человек</w:t>
            </w:r>
            <w:r w:rsidRPr="001609F0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8A27C3" w:rsidRDefault="008A27C3" w:rsidP="00FE5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459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потребителей </w:t>
            </w:r>
            <w:r w:rsidRPr="003A64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качеством </w:t>
            </w:r>
            <w:r w:rsidRPr="003A6459">
              <w:rPr>
                <w:rFonts w:ascii="Times New Roman" w:hAnsi="Times New Roman" w:cs="Times New Roman"/>
                <w:sz w:val="20"/>
                <w:szCs w:val="20"/>
              </w:rPr>
              <w:t xml:space="preserve">услуг – </w:t>
            </w:r>
            <w:r w:rsidR="00E3356F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Pr="003A6459">
              <w:rPr>
                <w:rFonts w:ascii="Times New Roman" w:hAnsi="Times New Roman" w:cs="Times New Roman"/>
                <w:sz w:val="20"/>
                <w:szCs w:val="20"/>
              </w:rPr>
              <w:t>%.</w:t>
            </w:r>
          </w:p>
          <w:p w:rsidR="008A27C3" w:rsidRDefault="008A27C3" w:rsidP="00FE5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459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потребителей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ценой</w:t>
            </w:r>
            <w:r w:rsidRPr="003A6459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335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A6459">
              <w:rPr>
                <w:rFonts w:ascii="Times New Roman" w:hAnsi="Times New Roman" w:cs="Times New Roman"/>
                <w:sz w:val="20"/>
                <w:szCs w:val="20"/>
              </w:rPr>
              <w:t>%.</w:t>
            </w:r>
          </w:p>
          <w:p w:rsidR="00DF2FFF" w:rsidRPr="003A6459" w:rsidRDefault="008A27C3" w:rsidP="00FE5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459">
              <w:rPr>
                <w:rFonts w:ascii="Times New Roman" w:hAnsi="Times New Roman" w:cs="Times New Roman"/>
                <w:sz w:val="20"/>
                <w:szCs w:val="20"/>
              </w:rPr>
              <w:t>Удовлетворенност</w:t>
            </w:r>
            <w:r w:rsidRPr="003A64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ь потребителей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доступностью</w:t>
            </w:r>
            <w:r w:rsidRPr="003A6459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3356F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 w:rsidRPr="003A6459">
              <w:rPr>
                <w:rFonts w:ascii="Times New Roman" w:hAnsi="Times New Roman" w:cs="Times New Roman"/>
                <w:sz w:val="20"/>
                <w:szCs w:val="20"/>
              </w:rPr>
              <w:t>%.</w:t>
            </w:r>
          </w:p>
        </w:tc>
        <w:tc>
          <w:tcPr>
            <w:tcW w:w="2014" w:type="dxa"/>
          </w:tcPr>
          <w:p w:rsidR="008A27C3" w:rsidRPr="001609F0" w:rsidRDefault="008A27C3" w:rsidP="00FE597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09F0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Количество опрошенных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предпринимателей</w:t>
            </w:r>
            <w:r w:rsidRPr="001609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 w:rsidR="00FE004D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  <w:p w:rsidR="00DF2FFF" w:rsidRPr="003A6459" w:rsidRDefault="008A27C3" w:rsidP="00FE5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459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предпринимателей – </w:t>
            </w:r>
            <w:r w:rsidR="001C3CD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8A27C3" w:rsidRPr="00DE0C55" w:rsidTr="00FE597C">
        <w:tc>
          <w:tcPr>
            <w:tcW w:w="503" w:type="dxa"/>
          </w:tcPr>
          <w:p w:rsidR="008A27C3" w:rsidRPr="00DE0C55" w:rsidRDefault="008A27C3" w:rsidP="00FE5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555" w:type="dxa"/>
          </w:tcPr>
          <w:p w:rsidR="008A27C3" w:rsidRPr="00343DA0" w:rsidRDefault="008A27C3" w:rsidP="00FE5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DA0">
              <w:rPr>
                <w:rFonts w:ascii="Times New Roman" w:hAnsi="Times New Roman"/>
                <w:sz w:val="24"/>
                <w:szCs w:val="24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878" w:type="dxa"/>
          </w:tcPr>
          <w:p w:rsidR="008A27C3" w:rsidRPr="00DE0C55" w:rsidRDefault="008A27C3" w:rsidP="00FE5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DA0">
              <w:rPr>
                <w:rFonts w:ascii="Times New Roman" w:hAnsi="Times New Roman"/>
                <w:sz w:val="24"/>
                <w:szCs w:val="24"/>
              </w:rP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134" w:type="dxa"/>
          </w:tcPr>
          <w:p w:rsidR="008A27C3" w:rsidRPr="00DE0C55" w:rsidRDefault="008A27C3" w:rsidP="00FE5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021" w:type="dxa"/>
          </w:tcPr>
          <w:p w:rsidR="008A27C3" w:rsidRPr="00DE0C55" w:rsidRDefault="008A27C3" w:rsidP="00FE5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8A27C3" w:rsidRPr="00DE0C55" w:rsidRDefault="008A27C3" w:rsidP="00FE5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8A27C3" w:rsidRPr="00DE0C55" w:rsidRDefault="008A27C3" w:rsidP="00FE5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8A27C3" w:rsidRPr="00DE0C55" w:rsidRDefault="008A27C3" w:rsidP="00FE5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8A27C3" w:rsidRPr="00DE0C55" w:rsidRDefault="008A27C3" w:rsidP="00FE5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1609F0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1609F0">
              <w:rPr>
                <w:rFonts w:ascii="Times New Roman" w:hAnsi="Times New Roman" w:cs="Times New Roman"/>
                <w:sz w:val="20"/>
                <w:szCs w:val="20"/>
              </w:rPr>
              <w:t xml:space="preserve"> ФАС России от 29.08.2018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609F0">
              <w:rPr>
                <w:rFonts w:ascii="Times New Roman" w:hAnsi="Times New Roman" w:cs="Times New Roman"/>
                <w:sz w:val="20"/>
                <w:szCs w:val="20"/>
              </w:rPr>
              <w:t xml:space="preserve"> 1232/18</w:t>
            </w:r>
          </w:p>
        </w:tc>
        <w:tc>
          <w:tcPr>
            <w:tcW w:w="1814" w:type="dxa"/>
          </w:tcPr>
          <w:p w:rsidR="008A27C3" w:rsidRPr="001609F0" w:rsidRDefault="008A27C3" w:rsidP="00FE597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09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опрошенных – </w:t>
            </w:r>
            <w:r w:rsidR="00FE597C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E16556">
              <w:rPr>
                <w:rFonts w:ascii="Times New Roman" w:hAnsi="Times New Roman" w:cs="Times New Roman"/>
                <w:i/>
                <w:sz w:val="20"/>
                <w:szCs w:val="20"/>
              </w:rPr>
              <w:t>69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человек</w:t>
            </w:r>
            <w:r w:rsidRPr="001609F0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8A27C3" w:rsidRDefault="008A27C3" w:rsidP="00FE5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459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потребителей </w:t>
            </w:r>
            <w:r w:rsidRPr="003A64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качеством </w:t>
            </w:r>
            <w:r w:rsidRPr="003A6459">
              <w:rPr>
                <w:rFonts w:ascii="Times New Roman" w:hAnsi="Times New Roman" w:cs="Times New Roman"/>
                <w:sz w:val="20"/>
                <w:szCs w:val="20"/>
              </w:rPr>
              <w:t xml:space="preserve">услуг – </w:t>
            </w:r>
            <w:r w:rsidR="00E3356F">
              <w:rPr>
                <w:rFonts w:ascii="Times New Roman" w:hAnsi="Times New Roman" w:cs="Times New Roman"/>
                <w:sz w:val="20"/>
                <w:szCs w:val="20"/>
              </w:rPr>
              <w:t>48,6</w:t>
            </w:r>
            <w:r w:rsidRPr="003A6459">
              <w:rPr>
                <w:rFonts w:ascii="Times New Roman" w:hAnsi="Times New Roman" w:cs="Times New Roman"/>
                <w:sz w:val="20"/>
                <w:szCs w:val="20"/>
              </w:rPr>
              <w:t>%.</w:t>
            </w:r>
          </w:p>
          <w:p w:rsidR="008A27C3" w:rsidRDefault="008A27C3" w:rsidP="00FE5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459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потребителей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ценой</w:t>
            </w:r>
            <w:r w:rsidRPr="003A6459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3356F">
              <w:rPr>
                <w:rFonts w:ascii="Times New Roman" w:hAnsi="Times New Roman" w:cs="Times New Roman"/>
                <w:sz w:val="20"/>
                <w:szCs w:val="20"/>
              </w:rPr>
              <w:t>24,3</w:t>
            </w:r>
            <w:r w:rsidRPr="003A6459">
              <w:rPr>
                <w:rFonts w:ascii="Times New Roman" w:hAnsi="Times New Roman" w:cs="Times New Roman"/>
                <w:sz w:val="20"/>
                <w:szCs w:val="20"/>
              </w:rPr>
              <w:t>%.</w:t>
            </w:r>
          </w:p>
          <w:p w:rsidR="008A27C3" w:rsidRPr="003A6459" w:rsidRDefault="008A27C3" w:rsidP="00FE5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459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потребителей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доступностью</w:t>
            </w:r>
            <w:r w:rsidRPr="003A6459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C3CD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3A6459">
              <w:rPr>
                <w:rFonts w:ascii="Times New Roman" w:hAnsi="Times New Roman" w:cs="Times New Roman"/>
                <w:sz w:val="20"/>
                <w:szCs w:val="20"/>
              </w:rPr>
              <w:t>%.</w:t>
            </w:r>
          </w:p>
        </w:tc>
        <w:tc>
          <w:tcPr>
            <w:tcW w:w="2014" w:type="dxa"/>
          </w:tcPr>
          <w:p w:rsidR="008A27C3" w:rsidRPr="001609F0" w:rsidRDefault="008A27C3" w:rsidP="00FE597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09F0">
              <w:rPr>
                <w:rFonts w:ascii="Times New Roman" w:hAnsi="Times New Roman" w:cs="Times New Roman"/>
                <w:i/>
                <w:sz w:val="20"/>
                <w:szCs w:val="20"/>
              </w:rPr>
              <w:t>Количество опрошенных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предпринимателей</w:t>
            </w:r>
            <w:r w:rsidRPr="001609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 w:rsidR="00FE004D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  <w:p w:rsidR="008A27C3" w:rsidRPr="003A6459" w:rsidRDefault="008A27C3" w:rsidP="00FE5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459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предпринимателей – </w:t>
            </w:r>
            <w:r w:rsidR="001C3C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8A27C3" w:rsidRPr="00DE0C55" w:rsidTr="00FE597C">
        <w:tc>
          <w:tcPr>
            <w:tcW w:w="503" w:type="dxa"/>
          </w:tcPr>
          <w:p w:rsidR="008A27C3" w:rsidRDefault="008A27C3" w:rsidP="00FE5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5" w:type="dxa"/>
          </w:tcPr>
          <w:p w:rsidR="008A27C3" w:rsidRDefault="008A27C3" w:rsidP="00FE5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DA0">
              <w:rPr>
                <w:rFonts w:ascii="Times New Roman" w:hAnsi="Times New Roman"/>
                <w:sz w:val="24"/>
                <w:szCs w:val="24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  <w:p w:rsidR="00FE597C" w:rsidRDefault="00FE597C" w:rsidP="00FE5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597C" w:rsidRPr="00DE0C55" w:rsidRDefault="00FE597C" w:rsidP="00FE5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:rsidR="008A27C3" w:rsidRPr="00DE0C55" w:rsidRDefault="008A27C3" w:rsidP="00FE5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DA0">
              <w:rPr>
                <w:rFonts w:ascii="Times New Roman" w:hAnsi="Times New Roman"/>
                <w:sz w:val="24"/>
                <w:szCs w:val="24"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</w:t>
            </w:r>
          </w:p>
        </w:tc>
        <w:tc>
          <w:tcPr>
            <w:tcW w:w="1134" w:type="dxa"/>
          </w:tcPr>
          <w:p w:rsidR="008A27C3" w:rsidRPr="00DE0C55" w:rsidRDefault="008A27C3" w:rsidP="00FE5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021" w:type="dxa"/>
          </w:tcPr>
          <w:p w:rsidR="008A27C3" w:rsidRPr="00DE0C55" w:rsidRDefault="00D00E8F" w:rsidP="00FE5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75" w:type="dxa"/>
          </w:tcPr>
          <w:p w:rsidR="008A27C3" w:rsidRPr="00DE0C55" w:rsidRDefault="008A27C3" w:rsidP="00FE5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8A27C3" w:rsidRPr="00DE0C55" w:rsidRDefault="00D00E8F" w:rsidP="00FE5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A27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A27C3" w:rsidRPr="00DE0C55" w:rsidRDefault="008A27C3" w:rsidP="00FE5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8A27C3" w:rsidRPr="00DE0C55" w:rsidRDefault="008A27C3" w:rsidP="00FE5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1609F0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1609F0">
              <w:rPr>
                <w:rFonts w:ascii="Times New Roman" w:hAnsi="Times New Roman" w:cs="Times New Roman"/>
                <w:sz w:val="20"/>
                <w:szCs w:val="20"/>
              </w:rPr>
              <w:t xml:space="preserve"> ФАС России от 29.08.2018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609F0">
              <w:rPr>
                <w:rFonts w:ascii="Times New Roman" w:hAnsi="Times New Roman" w:cs="Times New Roman"/>
                <w:sz w:val="20"/>
                <w:szCs w:val="20"/>
              </w:rPr>
              <w:t xml:space="preserve"> 1232/18</w:t>
            </w:r>
          </w:p>
        </w:tc>
        <w:tc>
          <w:tcPr>
            <w:tcW w:w="1814" w:type="dxa"/>
          </w:tcPr>
          <w:p w:rsidR="008A27C3" w:rsidRPr="001609F0" w:rsidRDefault="008A27C3" w:rsidP="00FE597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09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опрошенных – </w:t>
            </w:r>
            <w:r w:rsidR="00FE597C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E16556">
              <w:rPr>
                <w:rFonts w:ascii="Times New Roman" w:hAnsi="Times New Roman" w:cs="Times New Roman"/>
                <w:i/>
                <w:sz w:val="20"/>
                <w:szCs w:val="20"/>
              </w:rPr>
              <w:t>69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человек</w:t>
            </w:r>
            <w:r w:rsidRPr="001609F0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8A27C3" w:rsidRDefault="008A27C3" w:rsidP="00FE5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459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потребителей </w:t>
            </w:r>
            <w:r w:rsidRPr="003A64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качеством </w:t>
            </w:r>
            <w:r w:rsidRPr="003A6459">
              <w:rPr>
                <w:rFonts w:ascii="Times New Roman" w:hAnsi="Times New Roman" w:cs="Times New Roman"/>
                <w:sz w:val="20"/>
                <w:szCs w:val="20"/>
              </w:rPr>
              <w:t xml:space="preserve">услуг – </w:t>
            </w:r>
            <w:r w:rsidR="00E3356F">
              <w:rPr>
                <w:rFonts w:ascii="Times New Roman" w:hAnsi="Times New Roman" w:cs="Times New Roman"/>
                <w:sz w:val="20"/>
                <w:szCs w:val="20"/>
              </w:rPr>
              <w:t>24,3</w:t>
            </w:r>
            <w:r w:rsidRPr="003A6459">
              <w:rPr>
                <w:rFonts w:ascii="Times New Roman" w:hAnsi="Times New Roman" w:cs="Times New Roman"/>
                <w:sz w:val="20"/>
                <w:szCs w:val="20"/>
              </w:rPr>
              <w:t>%.</w:t>
            </w:r>
          </w:p>
          <w:p w:rsidR="008A27C3" w:rsidRDefault="008A27C3" w:rsidP="00FE5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459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потребителей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ценой</w:t>
            </w:r>
            <w:r w:rsidRPr="003A6459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335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A6459">
              <w:rPr>
                <w:rFonts w:ascii="Times New Roman" w:hAnsi="Times New Roman" w:cs="Times New Roman"/>
                <w:sz w:val="20"/>
                <w:szCs w:val="20"/>
              </w:rPr>
              <w:t>%.</w:t>
            </w:r>
          </w:p>
          <w:p w:rsidR="008A27C3" w:rsidRPr="003A6459" w:rsidRDefault="008A27C3" w:rsidP="00FE5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459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потребителей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доступностью</w:t>
            </w:r>
            <w:r w:rsidRPr="003A6459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3356F"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  <w:r w:rsidRPr="003A6459">
              <w:rPr>
                <w:rFonts w:ascii="Times New Roman" w:hAnsi="Times New Roman" w:cs="Times New Roman"/>
                <w:sz w:val="20"/>
                <w:szCs w:val="20"/>
              </w:rPr>
              <w:t>%.</w:t>
            </w:r>
          </w:p>
        </w:tc>
        <w:tc>
          <w:tcPr>
            <w:tcW w:w="2014" w:type="dxa"/>
          </w:tcPr>
          <w:p w:rsidR="008A27C3" w:rsidRPr="001609F0" w:rsidRDefault="008A27C3" w:rsidP="00FE597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09F0">
              <w:rPr>
                <w:rFonts w:ascii="Times New Roman" w:hAnsi="Times New Roman" w:cs="Times New Roman"/>
                <w:i/>
                <w:sz w:val="20"/>
                <w:szCs w:val="20"/>
              </w:rPr>
              <w:t>Количество опрошенных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предпринимателей</w:t>
            </w:r>
            <w:r w:rsidRPr="001609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 w:rsidR="00FE004D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  <w:p w:rsidR="008A27C3" w:rsidRPr="003A6459" w:rsidRDefault="008A27C3" w:rsidP="00FE5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459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предпринимателей – </w:t>
            </w:r>
            <w:r w:rsidR="00FE597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C3C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1C3CD2" w:rsidRPr="00DE0C55" w:rsidTr="00FE597C">
        <w:tc>
          <w:tcPr>
            <w:tcW w:w="503" w:type="dxa"/>
          </w:tcPr>
          <w:p w:rsidR="001C3CD2" w:rsidRDefault="001C3CD2" w:rsidP="00FE5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555" w:type="dxa"/>
          </w:tcPr>
          <w:p w:rsidR="001C3CD2" w:rsidRPr="00DE0C55" w:rsidRDefault="001C3CD2" w:rsidP="00FE5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DA0">
              <w:rPr>
                <w:rFonts w:ascii="Times New Roman" w:hAnsi="Times New Roman"/>
                <w:sz w:val="24"/>
                <w:szCs w:val="24"/>
              </w:rPr>
              <w:t>Рынок жилищного строительства (за исключением Московского фонда реновации жилой застройки и индивидуального жилищного строительства)</w:t>
            </w:r>
          </w:p>
        </w:tc>
        <w:tc>
          <w:tcPr>
            <w:tcW w:w="1878" w:type="dxa"/>
          </w:tcPr>
          <w:p w:rsidR="001C3CD2" w:rsidRPr="00DE0C55" w:rsidRDefault="001C3CD2" w:rsidP="00FE5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DA0">
              <w:rPr>
                <w:rFonts w:ascii="Times New Roman" w:hAnsi="Times New Roman"/>
                <w:sz w:val="24"/>
                <w:szCs w:val="24"/>
              </w:rPr>
              <w:t>доля организаций частной формы собственности в сфере жилищного строительства (за исключением Московского фонда реновации жилой застройки индивидуального жилищного строительства)</w:t>
            </w:r>
          </w:p>
        </w:tc>
        <w:tc>
          <w:tcPr>
            <w:tcW w:w="1134" w:type="dxa"/>
          </w:tcPr>
          <w:p w:rsidR="001C3CD2" w:rsidRPr="00DE0C55" w:rsidRDefault="001C3CD2" w:rsidP="00FE5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021" w:type="dxa"/>
          </w:tcPr>
          <w:p w:rsidR="001C3CD2" w:rsidRPr="00DE0C55" w:rsidRDefault="001C3CD2" w:rsidP="00FE5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1C3CD2" w:rsidRPr="00DE0C55" w:rsidRDefault="001C3CD2" w:rsidP="00FE5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1C3CD2" w:rsidRPr="00DE0C55" w:rsidRDefault="001C3CD2" w:rsidP="00FE5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1C3CD2" w:rsidRPr="00DE0C55" w:rsidRDefault="001C3CD2" w:rsidP="00FE5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C3CD2" w:rsidRPr="00DE0C55" w:rsidRDefault="001C3CD2" w:rsidP="00FE5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1609F0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1609F0">
              <w:rPr>
                <w:rFonts w:ascii="Times New Roman" w:hAnsi="Times New Roman" w:cs="Times New Roman"/>
                <w:sz w:val="20"/>
                <w:szCs w:val="20"/>
              </w:rPr>
              <w:t xml:space="preserve"> ФАС России от 29.08.2018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609F0">
              <w:rPr>
                <w:rFonts w:ascii="Times New Roman" w:hAnsi="Times New Roman" w:cs="Times New Roman"/>
                <w:sz w:val="20"/>
                <w:szCs w:val="20"/>
              </w:rPr>
              <w:t xml:space="preserve"> 1232/18</w:t>
            </w:r>
          </w:p>
        </w:tc>
        <w:tc>
          <w:tcPr>
            <w:tcW w:w="1814" w:type="dxa"/>
          </w:tcPr>
          <w:p w:rsidR="001C3CD2" w:rsidRPr="001609F0" w:rsidRDefault="001C3CD2" w:rsidP="00FE597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09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опрошенных – </w:t>
            </w:r>
            <w:r w:rsidR="00FE597C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E16556">
              <w:rPr>
                <w:rFonts w:ascii="Times New Roman" w:hAnsi="Times New Roman" w:cs="Times New Roman"/>
                <w:i/>
                <w:sz w:val="20"/>
                <w:szCs w:val="20"/>
              </w:rPr>
              <w:t>69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человек</w:t>
            </w:r>
            <w:r w:rsidRPr="001609F0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1C3CD2" w:rsidRDefault="001C3CD2" w:rsidP="00FE5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459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потребителей </w:t>
            </w:r>
            <w:r w:rsidRPr="003A64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качеством </w:t>
            </w:r>
            <w:r w:rsidRPr="003A6459">
              <w:rPr>
                <w:rFonts w:ascii="Times New Roman" w:hAnsi="Times New Roman" w:cs="Times New Roman"/>
                <w:sz w:val="20"/>
                <w:szCs w:val="20"/>
              </w:rPr>
              <w:t xml:space="preserve">услуг – </w:t>
            </w:r>
            <w:r w:rsidR="00FE59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A6459">
              <w:rPr>
                <w:rFonts w:ascii="Times New Roman" w:hAnsi="Times New Roman" w:cs="Times New Roman"/>
                <w:sz w:val="20"/>
                <w:szCs w:val="20"/>
              </w:rPr>
              <w:t>%.</w:t>
            </w:r>
          </w:p>
          <w:p w:rsidR="001C3CD2" w:rsidRDefault="001C3CD2" w:rsidP="00FE5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459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потребителей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ценой</w:t>
            </w:r>
            <w:r w:rsidRPr="003A6459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E59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A6459">
              <w:rPr>
                <w:rFonts w:ascii="Times New Roman" w:hAnsi="Times New Roman" w:cs="Times New Roman"/>
                <w:sz w:val="20"/>
                <w:szCs w:val="20"/>
              </w:rPr>
              <w:t>%.</w:t>
            </w:r>
          </w:p>
          <w:p w:rsidR="001C3CD2" w:rsidRPr="003A6459" w:rsidRDefault="001C3CD2" w:rsidP="00FE5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459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потребителей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доступностью</w:t>
            </w:r>
            <w:r w:rsidRPr="003A6459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A6459">
              <w:rPr>
                <w:rFonts w:ascii="Times New Roman" w:hAnsi="Times New Roman" w:cs="Times New Roman"/>
                <w:sz w:val="20"/>
                <w:szCs w:val="20"/>
              </w:rPr>
              <w:t>%.</w:t>
            </w:r>
          </w:p>
        </w:tc>
        <w:tc>
          <w:tcPr>
            <w:tcW w:w="2014" w:type="dxa"/>
          </w:tcPr>
          <w:p w:rsidR="001C3CD2" w:rsidRPr="001609F0" w:rsidRDefault="001C3CD2" w:rsidP="00FE597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09F0">
              <w:rPr>
                <w:rFonts w:ascii="Times New Roman" w:hAnsi="Times New Roman" w:cs="Times New Roman"/>
                <w:i/>
                <w:sz w:val="20"/>
                <w:szCs w:val="20"/>
              </w:rPr>
              <w:t>Количество опрошенных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предпринимателей</w:t>
            </w:r>
            <w:r w:rsidRPr="001609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 w:rsidR="00FE004D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  <w:p w:rsidR="001C3CD2" w:rsidRPr="003A6459" w:rsidRDefault="001C3CD2" w:rsidP="00FE5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459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предпринимателей – </w:t>
            </w:r>
            <w:r w:rsidR="00815FF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1C3CD2" w:rsidRPr="00DE0C55" w:rsidTr="00FE597C">
        <w:tc>
          <w:tcPr>
            <w:tcW w:w="503" w:type="dxa"/>
          </w:tcPr>
          <w:p w:rsidR="001C3CD2" w:rsidRDefault="001C3CD2" w:rsidP="00FE5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5" w:type="dxa"/>
          </w:tcPr>
          <w:p w:rsidR="001C3CD2" w:rsidRPr="00DE0C55" w:rsidRDefault="001C3CD2" w:rsidP="00FE5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DA0">
              <w:rPr>
                <w:rFonts w:ascii="Times New Roman" w:hAnsi="Times New Roman"/>
                <w:sz w:val="24"/>
                <w:szCs w:val="24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1878" w:type="dxa"/>
          </w:tcPr>
          <w:p w:rsidR="001C3CD2" w:rsidRPr="00DE0C55" w:rsidRDefault="001C3CD2" w:rsidP="00FE5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DA0">
              <w:rPr>
                <w:rFonts w:ascii="Times New Roman" w:hAnsi="Times New Roman"/>
                <w:sz w:val="24"/>
                <w:szCs w:val="24"/>
              </w:rPr>
              <w:t>доля организаций частной формы собственности в сфере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1134" w:type="dxa"/>
          </w:tcPr>
          <w:p w:rsidR="001C3CD2" w:rsidRPr="00DE0C55" w:rsidRDefault="001C3CD2" w:rsidP="00FE5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021" w:type="dxa"/>
          </w:tcPr>
          <w:p w:rsidR="001C3CD2" w:rsidRPr="00DE0C55" w:rsidRDefault="001C3CD2" w:rsidP="00FE5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1C3CD2" w:rsidRPr="00DE0C55" w:rsidRDefault="001C3CD2" w:rsidP="00FE5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1C3CD2" w:rsidRPr="00DE0C55" w:rsidRDefault="001C3CD2" w:rsidP="00FE5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1C3CD2" w:rsidRPr="00DE0C55" w:rsidRDefault="001C3CD2" w:rsidP="00FE5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C3CD2" w:rsidRPr="00DE0C55" w:rsidRDefault="001C3CD2" w:rsidP="00FE5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1609F0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1609F0">
              <w:rPr>
                <w:rFonts w:ascii="Times New Roman" w:hAnsi="Times New Roman" w:cs="Times New Roman"/>
                <w:sz w:val="20"/>
                <w:szCs w:val="20"/>
              </w:rPr>
              <w:t xml:space="preserve"> ФАС России от 29.08.2018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609F0">
              <w:rPr>
                <w:rFonts w:ascii="Times New Roman" w:hAnsi="Times New Roman" w:cs="Times New Roman"/>
                <w:sz w:val="20"/>
                <w:szCs w:val="20"/>
              </w:rPr>
              <w:t xml:space="preserve"> 1232/18</w:t>
            </w:r>
          </w:p>
        </w:tc>
        <w:tc>
          <w:tcPr>
            <w:tcW w:w="1814" w:type="dxa"/>
          </w:tcPr>
          <w:p w:rsidR="001C3CD2" w:rsidRPr="001609F0" w:rsidRDefault="001C3CD2" w:rsidP="00FE597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09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опрошенных – </w:t>
            </w:r>
            <w:r w:rsidR="00FE597C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E16556">
              <w:rPr>
                <w:rFonts w:ascii="Times New Roman" w:hAnsi="Times New Roman" w:cs="Times New Roman"/>
                <w:i/>
                <w:sz w:val="20"/>
                <w:szCs w:val="20"/>
              </w:rPr>
              <w:t>69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человек</w:t>
            </w:r>
            <w:r w:rsidRPr="001609F0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1C3CD2" w:rsidRDefault="001C3CD2" w:rsidP="00FE5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459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потребителей </w:t>
            </w:r>
            <w:r w:rsidRPr="003A64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качеством </w:t>
            </w:r>
            <w:r w:rsidRPr="003A6459">
              <w:rPr>
                <w:rFonts w:ascii="Times New Roman" w:hAnsi="Times New Roman" w:cs="Times New Roman"/>
                <w:sz w:val="20"/>
                <w:szCs w:val="20"/>
              </w:rPr>
              <w:t xml:space="preserve">услуг – </w:t>
            </w:r>
            <w:r w:rsidR="00FE597C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Pr="003A6459">
              <w:rPr>
                <w:rFonts w:ascii="Times New Roman" w:hAnsi="Times New Roman" w:cs="Times New Roman"/>
                <w:sz w:val="20"/>
                <w:szCs w:val="20"/>
              </w:rPr>
              <w:t>%.</w:t>
            </w:r>
          </w:p>
          <w:p w:rsidR="001C3CD2" w:rsidRDefault="001C3CD2" w:rsidP="00FE5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459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потребителей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ценой</w:t>
            </w:r>
            <w:r w:rsidRPr="003A6459">
              <w:rPr>
                <w:rFonts w:ascii="Times New Roman" w:hAnsi="Times New Roman" w:cs="Times New Roman"/>
                <w:sz w:val="20"/>
                <w:szCs w:val="20"/>
              </w:rPr>
              <w:t>– 0%.</w:t>
            </w:r>
          </w:p>
          <w:p w:rsidR="001C3CD2" w:rsidRPr="003A6459" w:rsidRDefault="001C3CD2" w:rsidP="00FE5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459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потребителей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доступностью</w:t>
            </w:r>
            <w:r w:rsidRPr="003A6459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E597C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Pr="003A6459">
              <w:rPr>
                <w:rFonts w:ascii="Times New Roman" w:hAnsi="Times New Roman" w:cs="Times New Roman"/>
                <w:sz w:val="20"/>
                <w:szCs w:val="20"/>
              </w:rPr>
              <w:t>%.</w:t>
            </w:r>
          </w:p>
        </w:tc>
        <w:tc>
          <w:tcPr>
            <w:tcW w:w="2014" w:type="dxa"/>
          </w:tcPr>
          <w:p w:rsidR="001C3CD2" w:rsidRPr="001609F0" w:rsidRDefault="001C3CD2" w:rsidP="00FE597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09F0">
              <w:rPr>
                <w:rFonts w:ascii="Times New Roman" w:hAnsi="Times New Roman" w:cs="Times New Roman"/>
                <w:i/>
                <w:sz w:val="20"/>
                <w:szCs w:val="20"/>
              </w:rPr>
              <w:t>Количество опрошенных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предпринимателей</w:t>
            </w:r>
            <w:r w:rsidRPr="001609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 w:rsidR="00FE004D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  <w:p w:rsidR="001C3CD2" w:rsidRPr="003A6459" w:rsidRDefault="001C3CD2" w:rsidP="00FE5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459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предпринимателей – </w:t>
            </w:r>
            <w:r w:rsidR="00815FF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1C3CD2" w:rsidRPr="00DE0C55" w:rsidTr="00FE597C">
        <w:tc>
          <w:tcPr>
            <w:tcW w:w="503" w:type="dxa"/>
          </w:tcPr>
          <w:p w:rsidR="001C3CD2" w:rsidRDefault="001C3CD2" w:rsidP="00FE5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5" w:type="dxa"/>
          </w:tcPr>
          <w:p w:rsidR="001C3CD2" w:rsidRPr="00DE0C55" w:rsidRDefault="001C3CD2" w:rsidP="00FE5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DA0">
              <w:rPr>
                <w:rFonts w:ascii="Times New Roman" w:hAnsi="Times New Roman"/>
                <w:sz w:val="24"/>
                <w:szCs w:val="24"/>
              </w:rPr>
              <w:t>Сфера наружной рекламы</w:t>
            </w:r>
          </w:p>
        </w:tc>
        <w:tc>
          <w:tcPr>
            <w:tcW w:w="1878" w:type="dxa"/>
          </w:tcPr>
          <w:p w:rsidR="001C3CD2" w:rsidRPr="00DE0C55" w:rsidRDefault="001C3CD2" w:rsidP="00FE5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DA0">
              <w:rPr>
                <w:rFonts w:ascii="Times New Roman" w:hAnsi="Times New Roman"/>
                <w:sz w:val="24"/>
                <w:szCs w:val="24"/>
              </w:rPr>
              <w:t xml:space="preserve">доля организаций частной формы собственности </w:t>
            </w:r>
            <w:r w:rsidRPr="00343DA0">
              <w:rPr>
                <w:rFonts w:ascii="Times New Roman" w:hAnsi="Times New Roman"/>
                <w:sz w:val="24"/>
                <w:szCs w:val="24"/>
              </w:rPr>
              <w:lastRenderedPageBreak/>
              <w:t>в сфере наружной рекламы</w:t>
            </w:r>
          </w:p>
        </w:tc>
        <w:tc>
          <w:tcPr>
            <w:tcW w:w="1134" w:type="dxa"/>
          </w:tcPr>
          <w:p w:rsidR="001C3CD2" w:rsidRPr="00DE0C55" w:rsidRDefault="001C3CD2" w:rsidP="00FE5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проценты</w:t>
            </w:r>
          </w:p>
        </w:tc>
        <w:tc>
          <w:tcPr>
            <w:tcW w:w="1021" w:type="dxa"/>
          </w:tcPr>
          <w:p w:rsidR="001C3CD2" w:rsidRPr="00DE0C55" w:rsidRDefault="001C3CD2" w:rsidP="00FE5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1C3CD2" w:rsidRPr="00DE0C55" w:rsidRDefault="001C3CD2" w:rsidP="00FE5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1C3CD2" w:rsidRPr="00DE0C55" w:rsidRDefault="001C3CD2" w:rsidP="00FE5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1C3CD2" w:rsidRPr="00DE0C55" w:rsidRDefault="001C3CD2" w:rsidP="00FE5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C3CD2" w:rsidRPr="00DE0C55" w:rsidRDefault="001C3CD2" w:rsidP="00FE5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1609F0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1609F0">
              <w:rPr>
                <w:rFonts w:ascii="Times New Roman" w:hAnsi="Times New Roman" w:cs="Times New Roman"/>
                <w:sz w:val="20"/>
                <w:szCs w:val="20"/>
              </w:rPr>
              <w:t xml:space="preserve"> ФАС России от 29.08.2018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609F0">
              <w:rPr>
                <w:rFonts w:ascii="Times New Roman" w:hAnsi="Times New Roman" w:cs="Times New Roman"/>
                <w:sz w:val="20"/>
                <w:szCs w:val="20"/>
              </w:rPr>
              <w:t xml:space="preserve"> 1232/18</w:t>
            </w:r>
          </w:p>
        </w:tc>
        <w:tc>
          <w:tcPr>
            <w:tcW w:w="1814" w:type="dxa"/>
          </w:tcPr>
          <w:p w:rsidR="001C3CD2" w:rsidRPr="001609F0" w:rsidRDefault="001C3CD2" w:rsidP="00FE597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09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опрошенных – </w:t>
            </w:r>
            <w:r w:rsidR="00FE597C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E16556">
              <w:rPr>
                <w:rFonts w:ascii="Times New Roman" w:hAnsi="Times New Roman" w:cs="Times New Roman"/>
                <w:i/>
                <w:sz w:val="20"/>
                <w:szCs w:val="20"/>
              </w:rPr>
              <w:t>69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человек</w:t>
            </w:r>
            <w:r w:rsidRPr="001609F0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1C3CD2" w:rsidRDefault="001C3CD2" w:rsidP="00FE5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459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потребителей </w:t>
            </w:r>
            <w:r w:rsidRPr="003A645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качеством </w:t>
            </w:r>
            <w:r w:rsidRPr="003A6459">
              <w:rPr>
                <w:rFonts w:ascii="Times New Roman" w:hAnsi="Times New Roman" w:cs="Times New Roman"/>
                <w:sz w:val="20"/>
                <w:szCs w:val="20"/>
              </w:rPr>
              <w:t xml:space="preserve">услуг – </w:t>
            </w:r>
            <w:r w:rsidR="00FE597C">
              <w:rPr>
                <w:rFonts w:ascii="Times New Roman" w:hAnsi="Times New Roman" w:cs="Times New Roman"/>
                <w:sz w:val="20"/>
                <w:szCs w:val="20"/>
              </w:rPr>
              <w:t>32,8</w:t>
            </w:r>
            <w:r w:rsidRPr="003A6459">
              <w:rPr>
                <w:rFonts w:ascii="Times New Roman" w:hAnsi="Times New Roman" w:cs="Times New Roman"/>
                <w:sz w:val="20"/>
                <w:szCs w:val="20"/>
              </w:rPr>
              <w:t>%.</w:t>
            </w:r>
          </w:p>
          <w:p w:rsidR="00FE597C" w:rsidRDefault="00FE597C" w:rsidP="00FE5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459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потребителей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ценой</w:t>
            </w:r>
            <w:r w:rsidRPr="003A6459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24,3</w:t>
            </w:r>
            <w:r w:rsidRPr="003A6459">
              <w:rPr>
                <w:rFonts w:ascii="Times New Roman" w:hAnsi="Times New Roman" w:cs="Times New Roman"/>
                <w:sz w:val="20"/>
                <w:szCs w:val="20"/>
              </w:rPr>
              <w:t>%.</w:t>
            </w:r>
          </w:p>
          <w:p w:rsidR="001C3CD2" w:rsidRPr="003A6459" w:rsidRDefault="001C3CD2" w:rsidP="00FE5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459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потребителей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доступностью</w:t>
            </w:r>
            <w:r w:rsidRPr="003A6459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E597C"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  <w:r w:rsidRPr="003A6459">
              <w:rPr>
                <w:rFonts w:ascii="Times New Roman" w:hAnsi="Times New Roman" w:cs="Times New Roman"/>
                <w:sz w:val="20"/>
                <w:szCs w:val="20"/>
              </w:rPr>
              <w:t>%.</w:t>
            </w:r>
          </w:p>
        </w:tc>
        <w:tc>
          <w:tcPr>
            <w:tcW w:w="2014" w:type="dxa"/>
          </w:tcPr>
          <w:p w:rsidR="001C3CD2" w:rsidRPr="001609F0" w:rsidRDefault="001C3CD2" w:rsidP="00FE597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09F0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Количество опрошенных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предпринимателей</w:t>
            </w:r>
            <w:r w:rsidRPr="001609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 w:rsidR="00FE004D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  <w:p w:rsidR="001C3CD2" w:rsidRPr="003A6459" w:rsidRDefault="001C3CD2" w:rsidP="00FE5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459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предпринимателей – </w:t>
            </w:r>
            <w:r w:rsidR="00FE59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15F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1C3CD2" w:rsidRPr="00DE0C55" w:rsidTr="00FE597C">
        <w:tc>
          <w:tcPr>
            <w:tcW w:w="503" w:type="dxa"/>
          </w:tcPr>
          <w:p w:rsidR="001C3CD2" w:rsidRDefault="001C3CD2" w:rsidP="00FE5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555" w:type="dxa"/>
          </w:tcPr>
          <w:p w:rsidR="001C3CD2" w:rsidRPr="00DE0C55" w:rsidRDefault="001C3CD2" w:rsidP="00FE5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DA0">
              <w:rPr>
                <w:rFonts w:ascii="Times New Roman" w:hAnsi="Times New Roman"/>
                <w:sz w:val="24"/>
                <w:szCs w:val="24"/>
              </w:rPr>
              <w:t>Рынок ритуальных услуг</w:t>
            </w:r>
          </w:p>
        </w:tc>
        <w:tc>
          <w:tcPr>
            <w:tcW w:w="1878" w:type="dxa"/>
          </w:tcPr>
          <w:p w:rsidR="001C3CD2" w:rsidRPr="00DE0C55" w:rsidRDefault="001C3CD2" w:rsidP="00FE5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DA0">
              <w:rPr>
                <w:rFonts w:ascii="Times New Roman" w:hAnsi="Times New Roman"/>
                <w:sz w:val="24"/>
                <w:szCs w:val="24"/>
              </w:rPr>
              <w:t>доля организаций частной формы собственности в сфере ритуальных услуг</w:t>
            </w:r>
          </w:p>
        </w:tc>
        <w:tc>
          <w:tcPr>
            <w:tcW w:w="1134" w:type="dxa"/>
          </w:tcPr>
          <w:p w:rsidR="001C3CD2" w:rsidRPr="00DE0C55" w:rsidRDefault="001C3CD2" w:rsidP="00FE5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021" w:type="dxa"/>
          </w:tcPr>
          <w:p w:rsidR="001C3CD2" w:rsidRPr="00DE0C55" w:rsidRDefault="001C3CD2" w:rsidP="00FE5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1C3CD2" w:rsidRPr="00DE0C55" w:rsidRDefault="001C3CD2" w:rsidP="00FE5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1C3CD2" w:rsidRPr="00DE0C55" w:rsidRDefault="001C3CD2" w:rsidP="00FE5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1C3CD2" w:rsidRPr="00DE0C55" w:rsidRDefault="001C3CD2" w:rsidP="00FE5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C3CD2" w:rsidRPr="00DE0C55" w:rsidRDefault="001C3CD2" w:rsidP="00FE5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</w:t>
            </w:r>
            <w:r w:rsidRPr="001609F0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1609F0">
              <w:rPr>
                <w:rFonts w:ascii="Times New Roman" w:hAnsi="Times New Roman" w:cs="Times New Roman"/>
                <w:sz w:val="20"/>
                <w:szCs w:val="20"/>
              </w:rPr>
              <w:t xml:space="preserve"> ФАС России от 29.08.2018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609F0">
              <w:rPr>
                <w:rFonts w:ascii="Times New Roman" w:hAnsi="Times New Roman" w:cs="Times New Roman"/>
                <w:sz w:val="20"/>
                <w:szCs w:val="20"/>
              </w:rPr>
              <w:t xml:space="preserve"> 1232/18</w:t>
            </w:r>
          </w:p>
        </w:tc>
        <w:tc>
          <w:tcPr>
            <w:tcW w:w="1814" w:type="dxa"/>
          </w:tcPr>
          <w:p w:rsidR="001C3CD2" w:rsidRPr="001609F0" w:rsidRDefault="001C3CD2" w:rsidP="00FE597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09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опрошенных – </w:t>
            </w:r>
            <w:r w:rsidR="00FE597C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E16556">
              <w:rPr>
                <w:rFonts w:ascii="Times New Roman" w:hAnsi="Times New Roman" w:cs="Times New Roman"/>
                <w:i/>
                <w:sz w:val="20"/>
                <w:szCs w:val="20"/>
              </w:rPr>
              <w:t>69</w:t>
            </w:r>
            <w:r w:rsidR="00FE59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еловек</w:t>
            </w:r>
            <w:r w:rsidRPr="001609F0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1C3CD2" w:rsidRDefault="001C3CD2" w:rsidP="00FE5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459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потребителей </w:t>
            </w:r>
            <w:r w:rsidRPr="003A64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качеством </w:t>
            </w:r>
            <w:r w:rsidRPr="003A6459">
              <w:rPr>
                <w:rFonts w:ascii="Times New Roman" w:hAnsi="Times New Roman" w:cs="Times New Roman"/>
                <w:sz w:val="20"/>
                <w:szCs w:val="20"/>
              </w:rPr>
              <w:t xml:space="preserve">услуг – </w:t>
            </w:r>
            <w:r w:rsidR="00FE597C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Pr="003A6459">
              <w:rPr>
                <w:rFonts w:ascii="Times New Roman" w:hAnsi="Times New Roman" w:cs="Times New Roman"/>
                <w:sz w:val="20"/>
                <w:szCs w:val="20"/>
              </w:rPr>
              <w:t>%.</w:t>
            </w:r>
          </w:p>
          <w:p w:rsidR="001C3CD2" w:rsidRDefault="001C3CD2" w:rsidP="00FE5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459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потребителей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ценой</w:t>
            </w:r>
            <w:r w:rsidRPr="003A6459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E597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3A6459">
              <w:rPr>
                <w:rFonts w:ascii="Times New Roman" w:hAnsi="Times New Roman" w:cs="Times New Roman"/>
                <w:sz w:val="20"/>
                <w:szCs w:val="20"/>
              </w:rPr>
              <w:t>%.</w:t>
            </w:r>
          </w:p>
          <w:p w:rsidR="001C3CD2" w:rsidRPr="003A6459" w:rsidRDefault="001C3CD2" w:rsidP="00FE5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459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потребителей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доступностью</w:t>
            </w:r>
            <w:r w:rsidRPr="003A6459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E597C"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  <w:r w:rsidRPr="003A6459">
              <w:rPr>
                <w:rFonts w:ascii="Times New Roman" w:hAnsi="Times New Roman" w:cs="Times New Roman"/>
                <w:sz w:val="20"/>
                <w:szCs w:val="20"/>
              </w:rPr>
              <w:t>%.</w:t>
            </w:r>
          </w:p>
        </w:tc>
        <w:tc>
          <w:tcPr>
            <w:tcW w:w="2014" w:type="dxa"/>
          </w:tcPr>
          <w:p w:rsidR="001C3CD2" w:rsidRPr="001609F0" w:rsidRDefault="001C3CD2" w:rsidP="00FE597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09F0">
              <w:rPr>
                <w:rFonts w:ascii="Times New Roman" w:hAnsi="Times New Roman" w:cs="Times New Roman"/>
                <w:i/>
                <w:sz w:val="20"/>
                <w:szCs w:val="20"/>
              </w:rPr>
              <w:t>Количество опрошенных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предпринимателей</w:t>
            </w:r>
            <w:r w:rsidRPr="001609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 w:rsidR="00FE004D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  <w:p w:rsidR="001C3CD2" w:rsidRPr="003A6459" w:rsidRDefault="001C3CD2" w:rsidP="00FE5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459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предпринимателей – </w:t>
            </w:r>
            <w:r w:rsidR="00FE597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0 %</w:t>
            </w:r>
          </w:p>
        </w:tc>
      </w:tr>
    </w:tbl>
    <w:p w:rsidR="00E97E6F" w:rsidRDefault="00E97E6F" w:rsidP="00E97E6F">
      <w:pPr>
        <w:rPr>
          <w:rFonts w:ascii="Times New Roman,Italic" w:hAnsi="Times New Roman,Italic" w:cs="Times New Roman,Italic"/>
          <w:sz w:val="28"/>
          <w:szCs w:val="28"/>
        </w:rPr>
      </w:pPr>
      <w:bookmarkStart w:id="1" w:name="_GoBack"/>
      <w:bookmarkEnd w:id="1"/>
    </w:p>
    <w:sectPr w:rsidR="00E97E6F" w:rsidSect="00E97E6F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9C1" w:rsidRDefault="00CD69C1" w:rsidP="00B756F8">
      <w:pPr>
        <w:spacing w:after="0" w:line="240" w:lineRule="auto"/>
      </w:pPr>
      <w:r>
        <w:separator/>
      </w:r>
    </w:p>
  </w:endnote>
  <w:endnote w:type="continuationSeparator" w:id="0">
    <w:p w:rsidR="00CD69C1" w:rsidRDefault="00CD69C1" w:rsidP="00B75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,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9C1" w:rsidRDefault="00CD69C1" w:rsidP="00B756F8">
      <w:pPr>
        <w:spacing w:after="0" w:line="240" w:lineRule="auto"/>
      </w:pPr>
      <w:r>
        <w:separator/>
      </w:r>
    </w:p>
  </w:footnote>
  <w:footnote w:type="continuationSeparator" w:id="0">
    <w:p w:rsidR="00CD69C1" w:rsidRDefault="00CD69C1" w:rsidP="00B75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4743922"/>
      <w:docPartObj>
        <w:docPartGallery w:val="Page Numbers (Top of Page)"/>
        <w:docPartUnique/>
      </w:docPartObj>
    </w:sdtPr>
    <w:sdtContent>
      <w:p w:rsidR="00847CC1" w:rsidRDefault="00847CC1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FE004D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:rsidR="00847CC1" w:rsidRDefault="00847CC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D62752C"/>
    <w:lvl w:ilvl="0">
      <w:numFmt w:val="bullet"/>
      <w:lvlText w:val="*"/>
      <w:lvlJc w:val="left"/>
    </w:lvl>
  </w:abstractNum>
  <w:abstractNum w:abstractNumId="1">
    <w:nsid w:val="04DE7298"/>
    <w:multiLevelType w:val="hybridMultilevel"/>
    <w:tmpl w:val="65BA1B82"/>
    <w:lvl w:ilvl="0" w:tplc="1E200F90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BD50C9"/>
    <w:multiLevelType w:val="hybridMultilevel"/>
    <w:tmpl w:val="2CE4AFA2"/>
    <w:lvl w:ilvl="0" w:tplc="E278C6C0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CF3767"/>
    <w:multiLevelType w:val="hybridMultilevel"/>
    <w:tmpl w:val="FC48F89C"/>
    <w:lvl w:ilvl="0" w:tplc="A67C651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2E037A"/>
    <w:multiLevelType w:val="hybridMultilevel"/>
    <w:tmpl w:val="537ADDBE"/>
    <w:lvl w:ilvl="0" w:tplc="770A19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D876A4"/>
    <w:multiLevelType w:val="hybridMultilevel"/>
    <w:tmpl w:val="0C7EBCC2"/>
    <w:lvl w:ilvl="0" w:tplc="DF985BE6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8E43A3B"/>
    <w:multiLevelType w:val="hybridMultilevel"/>
    <w:tmpl w:val="B7C4712A"/>
    <w:lvl w:ilvl="0" w:tplc="550E8F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A113B71"/>
    <w:multiLevelType w:val="multilevel"/>
    <w:tmpl w:val="47BEA1E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8">
    <w:nsid w:val="55FC61AC"/>
    <w:multiLevelType w:val="multilevel"/>
    <w:tmpl w:val="A10490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5E1D4AE9"/>
    <w:multiLevelType w:val="hybridMultilevel"/>
    <w:tmpl w:val="2FFE9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1E41ED"/>
    <w:multiLevelType w:val="hybridMultilevel"/>
    <w:tmpl w:val="D93ED4E4"/>
    <w:lvl w:ilvl="0" w:tplc="648EFAB6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5CF4530"/>
    <w:multiLevelType w:val="hybridMultilevel"/>
    <w:tmpl w:val="0C28BB46"/>
    <w:lvl w:ilvl="0" w:tplc="1C7867B6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D725427"/>
    <w:multiLevelType w:val="hybridMultilevel"/>
    <w:tmpl w:val="65BA1B82"/>
    <w:lvl w:ilvl="0" w:tplc="1E200F90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DED49D9"/>
    <w:multiLevelType w:val="hybridMultilevel"/>
    <w:tmpl w:val="009014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3"/>
  </w:num>
  <w:num w:numId="6">
    <w:abstractNumId w:val="4"/>
  </w:num>
  <w:num w:numId="7">
    <w:abstractNumId w:val="9"/>
  </w:num>
  <w:num w:numId="8">
    <w:abstractNumId w:val="6"/>
  </w:num>
  <w:num w:numId="9">
    <w:abstractNumId w:val="3"/>
  </w:num>
  <w:num w:numId="10">
    <w:abstractNumId w:val="12"/>
  </w:num>
  <w:num w:numId="11">
    <w:abstractNumId w:val="5"/>
  </w:num>
  <w:num w:numId="12">
    <w:abstractNumId w:val="1"/>
  </w:num>
  <w:num w:numId="13">
    <w:abstractNumId w:val="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2AF6"/>
    <w:rsid w:val="00006C1E"/>
    <w:rsid w:val="00015E13"/>
    <w:rsid w:val="00024A87"/>
    <w:rsid w:val="000313CC"/>
    <w:rsid w:val="00035E72"/>
    <w:rsid w:val="00037E9D"/>
    <w:rsid w:val="000411C0"/>
    <w:rsid w:val="000432AB"/>
    <w:rsid w:val="00043ED3"/>
    <w:rsid w:val="00070D6A"/>
    <w:rsid w:val="00077B6C"/>
    <w:rsid w:val="00080D67"/>
    <w:rsid w:val="00093438"/>
    <w:rsid w:val="00094B5D"/>
    <w:rsid w:val="000966E3"/>
    <w:rsid w:val="000A090C"/>
    <w:rsid w:val="000A3D01"/>
    <w:rsid w:val="000B5EA4"/>
    <w:rsid w:val="000B632B"/>
    <w:rsid w:val="000D1387"/>
    <w:rsid w:val="000D16BE"/>
    <w:rsid w:val="000D4FA7"/>
    <w:rsid w:val="000D6311"/>
    <w:rsid w:val="000F3C25"/>
    <w:rsid w:val="000F7581"/>
    <w:rsid w:val="0010059F"/>
    <w:rsid w:val="00100F83"/>
    <w:rsid w:val="0011258C"/>
    <w:rsid w:val="00112F38"/>
    <w:rsid w:val="001210D3"/>
    <w:rsid w:val="00124EEA"/>
    <w:rsid w:val="0013433C"/>
    <w:rsid w:val="00137D4C"/>
    <w:rsid w:val="001428BC"/>
    <w:rsid w:val="001609F0"/>
    <w:rsid w:val="00175E44"/>
    <w:rsid w:val="00192207"/>
    <w:rsid w:val="001A05B0"/>
    <w:rsid w:val="001A2349"/>
    <w:rsid w:val="001B74EA"/>
    <w:rsid w:val="001C3CD2"/>
    <w:rsid w:val="001D213B"/>
    <w:rsid w:val="001E1E47"/>
    <w:rsid w:val="00202F9B"/>
    <w:rsid w:val="0020558A"/>
    <w:rsid w:val="00207197"/>
    <w:rsid w:val="00207933"/>
    <w:rsid w:val="002102CC"/>
    <w:rsid w:val="002107D8"/>
    <w:rsid w:val="00215E24"/>
    <w:rsid w:val="00224C49"/>
    <w:rsid w:val="002271F9"/>
    <w:rsid w:val="00237FF0"/>
    <w:rsid w:val="00241CA6"/>
    <w:rsid w:val="00253831"/>
    <w:rsid w:val="00271C40"/>
    <w:rsid w:val="0028290D"/>
    <w:rsid w:val="002972FC"/>
    <w:rsid w:val="002A00B4"/>
    <w:rsid w:val="002A7D1D"/>
    <w:rsid w:val="002B2545"/>
    <w:rsid w:val="002B491D"/>
    <w:rsid w:val="002B58D0"/>
    <w:rsid w:val="002B5B95"/>
    <w:rsid w:val="002D1455"/>
    <w:rsid w:val="002D77C1"/>
    <w:rsid w:val="002F3A47"/>
    <w:rsid w:val="003103BB"/>
    <w:rsid w:val="0031072C"/>
    <w:rsid w:val="003109F2"/>
    <w:rsid w:val="003151D8"/>
    <w:rsid w:val="003213AA"/>
    <w:rsid w:val="003301EE"/>
    <w:rsid w:val="00342226"/>
    <w:rsid w:val="00352630"/>
    <w:rsid w:val="00355B65"/>
    <w:rsid w:val="0035799A"/>
    <w:rsid w:val="003653DB"/>
    <w:rsid w:val="00373AAC"/>
    <w:rsid w:val="00374541"/>
    <w:rsid w:val="00387D72"/>
    <w:rsid w:val="003A44E1"/>
    <w:rsid w:val="003A59F7"/>
    <w:rsid w:val="003A6459"/>
    <w:rsid w:val="003B2FD5"/>
    <w:rsid w:val="003B6859"/>
    <w:rsid w:val="003B6D3D"/>
    <w:rsid w:val="003D151C"/>
    <w:rsid w:val="003D4036"/>
    <w:rsid w:val="003F1078"/>
    <w:rsid w:val="003F1EE4"/>
    <w:rsid w:val="003F5949"/>
    <w:rsid w:val="003F6F92"/>
    <w:rsid w:val="00414CFA"/>
    <w:rsid w:val="004221CA"/>
    <w:rsid w:val="004269DE"/>
    <w:rsid w:val="00435A73"/>
    <w:rsid w:val="0044119F"/>
    <w:rsid w:val="004466B1"/>
    <w:rsid w:val="00461D9E"/>
    <w:rsid w:val="00462C00"/>
    <w:rsid w:val="00470866"/>
    <w:rsid w:val="00474BA4"/>
    <w:rsid w:val="00476E6A"/>
    <w:rsid w:val="00477098"/>
    <w:rsid w:val="00481DE0"/>
    <w:rsid w:val="004839DF"/>
    <w:rsid w:val="00485B1A"/>
    <w:rsid w:val="004A61B2"/>
    <w:rsid w:val="004B0FBE"/>
    <w:rsid w:val="004E4364"/>
    <w:rsid w:val="004E4A88"/>
    <w:rsid w:val="005028F5"/>
    <w:rsid w:val="005154DB"/>
    <w:rsid w:val="005234B1"/>
    <w:rsid w:val="005276A3"/>
    <w:rsid w:val="005348BA"/>
    <w:rsid w:val="00545F9C"/>
    <w:rsid w:val="0055091D"/>
    <w:rsid w:val="00553FDE"/>
    <w:rsid w:val="00556CD8"/>
    <w:rsid w:val="00556CE7"/>
    <w:rsid w:val="00572DA5"/>
    <w:rsid w:val="0057650F"/>
    <w:rsid w:val="00586EA8"/>
    <w:rsid w:val="0059701F"/>
    <w:rsid w:val="005A330C"/>
    <w:rsid w:val="005B0524"/>
    <w:rsid w:val="005B7BA6"/>
    <w:rsid w:val="005C4C1D"/>
    <w:rsid w:val="005C605E"/>
    <w:rsid w:val="005D22B2"/>
    <w:rsid w:val="005D2506"/>
    <w:rsid w:val="005D31CF"/>
    <w:rsid w:val="005E1151"/>
    <w:rsid w:val="005E52F6"/>
    <w:rsid w:val="005E7556"/>
    <w:rsid w:val="005F0F17"/>
    <w:rsid w:val="00600768"/>
    <w:rsid w:val="00622A93"/>
    <w:rsid w:val="006312A3"/>
    <w:rsid w:val="00640981"/>
    <w:rsid w:val="00641AB7"/>
    <w:rsid w:val="0064445B"/>
    <w:rsid w:val="00647D63"/>
    <w:rsid w:val="00663A27"/>
    <w:rsid w:val="00672F90"/>
    <w:rsid w:val="00674334"/>
    <w:rsid w:val="00680078"/>
    <w:rsid w:val="006859D0"/>
    <w:rsid w:val="00696E46"/>
    <w:rsid w:val="006A14B8"/>
    <w:rsid w:val="006A4549"/>
    <w:rsid w:val="006B0507"/>
    <w:rsid w:val="006B35CD"/>
    <w:rsid w:val="006B3A42"/>
    <w:rsid w:val="006E6832"/>
    <w:rsid w:val="006F350B"/>
    <w:rsid w:val="00700369"/>
    <w:rsid w:val="00701990"/>
    <w:rsid w:val="00706D25"/>
    <w:rsid w:val="00714293"/>
    <w:rsid w:val="007150F1"/>
    <w:rsid w:val="007173C6"/>
    <w:rsid w:val="007257C4"/>
    <w:rsid w:val="00735E56"/>
    <w:rsid w:val="00744154"/>
    <w:rsid w:val="00747317"/>
    <w:rsid w:val="00750C0C"/>
    <w:rsid w:val="00765A1D"/>
    <w:rsid w:val="0076609E"/>
    <w:rsid w:val="00776F88"/>
    <w:rsid w:val="00780965"/>
    <w:rsid w:val="00780E88"/>
    <w:rsid w:val="00783280"/>
    <w:rsid w:val="00790BD0"/>
    <w:rsid w:val="007A7B2B"/>
    <w:rsid w:val="007B0114"/>
    <w:rsid w:val="007B25FD"/>
    <w:rsid w:val="007D65D0"/>
    <w:rsid w:val="007F2AF6"/>
    <w:rsid w:val="00800C11"/>
    <w:rsid w:val="00815FF0"/>
    <w:rsid w:val="00823717"/>
    <w:rsid w:val="00825364"/>
    <w:rsid w:val="008458A8"/>
    <w:rsid w:val="0084677F"/>
    <w:rsid w:val="00847CC1"/>
    <w:rsid w:val="00855A16"/>
    <w:rsid w:val="00862A8A"/>
    <w:rsid w:val="00871325"/>
    <w:rsid w:val="0087555B"/>
    <w:rsid w:val="008A27C3"/>
    <w:rsid w:val="008A73ED"/>
    <w:rsid w:val="008D3921"/>
    <w:rsid w:val="008E2C5B"/>
    <w:rsid w:val="008E3889"/>
    <w:rsid w:val="008E6541"/>
    <w:rsid w:val="008F0B44"/>
    <w:rsid w:val="008F4947"/>
    <w:rsid w:val="0090332B"/>
    <w:rsid w:val="009225AA"/>
    <w:rsid w:val="00925E06"/>
    <w:rsid w:val="00956B32"/>
    <w:rsid w:val="00962B3F"/>
    <w:rsid w:val="00975D56"/>
    <w:rsid w:val="009840FF"/>
    <w:rsid w:val="00992F96"/>
    <w:rsid w:val="009A0991"/>
    <w:rsid w:val="009B40E2"/>
    <w:rsid w:val="009B48E0"/>
    <w:rsid w:val="009E30A7"/>
    <w:rsid w:val="009F3544"/>
    <w:rsid w:val="009F4E4F"/>
    <w:rsid w:val="009F7E2D"/>
    <w:rsid w:val="00A064DC"/>
    <w:rsid w:val="00A07BF1"/>
    <w:rsid w:val="00A26411"/>
    <w:rsid w:val="00A37312"/>
    <w:rsid w:val="00A41D4A"/>
    <w:rsid w:val="00A42836"/>
    <w:rsid w:val="00A44E2E"/>
    <w:rsid w:val="00A54DBE"/>
    <w:rsid w:val="00A65EDF"/>
    <w:rsid w:val="00A70B54"/>
    <w:rsid w:val="00A72E5B"/>
    <w:rsid w:val="00A74758"/>
    <w:rsid w:val="00A76A3C"/>
    <w:rsid w:val="00A9287C"/>
    <w:rsid w:val="00AA7D13"/>
    <w:rsid w:val="00AC71AF"/>
    <w:rsid w:val="00AD3743"/>
    <w:rsid w:val="00AD37A7"/>
    <w:rsid w:val="00AE095F"/>
    <w:rsid w:val="00B05153"/>
    <w:rsid w:val="00B05D5C"/>
    <w:rsid w:val="00B12E08"/>
    <w:rsid w:val="00B148D9"/>
    <w:rsid w:val="00B440EC"/>
    <w:rsid w:val="00B44B14"/>
    <w:rsid w:val="00B618AE"/>
    <w:rsid w:val="00B67123"/>
    <w:rsid w:val="00B676D7"/>
    <w:rsid w:val="00B70AD9"/>
    <w:rsid w:val="00B71724"/>
    <w:rsid w:val="00B71E97"/>
    <w:rsid w:val="00B73794"/>
    <w:rsid w:val="00B756F8"/>
    <w:rsid w:val="00B9507C"/>
    <w:rsid w:val="00B95A11"/>
    <w:rsid w:val="00B97D29"/>
    <w:rsid w:val="00BA173A"/>
    <w:rsid w:val="00BB0CD3"/>
    <w:rsid w:val="00BB2FB1"/>
    <w:rsid w:val="00BB37A2"/>
    <w:rsid w:val="00BB5C07"/>
    <w:rsid w:val="00BC1B45"/>
    <w:rsid w:val="00BC63A4"/>
    <w:rsid w:val="00BD0F36"/>
    <w:rsid w:val="00BD181C"/>
    <w:rsid w:val="00BD7C18"/>
    <w:rsid w:val="00BE0D1C"/>
    <w:rsid w:val="00C009F0"/>
    <w:rsid w:val="00C03F8D"/>
    <w:rsid w:val="00C059A1"/>
    <w:rsid w:val="00C16700"/>
    <w:rsid w:val="00C223FC"/>
    <w:rsid w:val="00C64438"/>
    <w:rsid w:val="00C6696A"/>
    <w:rsid w:val="00C76151"/>
    <w:rsid w:val="00C85135"/>
    <w:rsid w:val="00C85CEA"/>
    <w:rsid w:val="00C935AA"/>
    <w:rsid w:val="00CA7D67"/>
    <w:rsid w:val="00CB15CE"/>
    <w:rsid w:val="00CB6E82"/>
    <w:rsid w:val="00CC16CD"/>
    <w:rsid w:val="00CD4ECA"/>
    <w:rsid w:val="00CD69C1"/>
    <w:rsid w:val="00CE0068"/>
    <w:rsid w:val="00CE3167"/>
    <w:rsid w:val="00CF2706"/>
    <w:rsid w:val="00CF5DC0"/>
    <w:rsid w:val="00CF7D1A"/>
    <w:rsid w:val="00D00E8F"/>
    <w:rsid w:val="00D0433C"/>
    <w:rsid w:val="00D0550E"/>
    <w:rsid w:val="00D06668"/>
    <w:rsid w:val="00D13E46"/>
    <w:rsid w:val="00D22F0E"/>
    <w:rsid w:val="00D3378B"/>
    <w:rsid w:val="00D36127"/>
    <w:rsid w:val="00D5041E"/>
    <w:rsid w:val="00D574F1"/>
    <w:rsid w:val="00D6526B"/>
    <w:rsid w:val="00D660EE"/>
    <w:rsid w:val="00D91C38"/>
    <w:rsid w:val="00DA09BA"/>
    <w:rsid w:val="00DA75BC"/>
    <w:rsid w:val="00DB4236"/>
    <w:rsid w:val="00DB4B44"/>
    <w:rsid w:val="00DD3EB1"/>
    <w:rsid w:val="00DD3F7C"/>
    <w:rsid w:val="00DE03BF"/>
    <w:rsid w:val="00DE0C55"/>
    <w:rsid w:val="00DE4461"/>
    <w:rsid w:val="00DE5B6D"/>
    <w:rsid w:val="00DF2FFF"/>
    <w:rsid w:val="00DF41C2"/>
    <w:rsid w:val="00DF60CC"/>
    <w:rsid w:val="00E02AE5"/>
    <w:rsid w:val="00E06E82"/>
    <w:rsid w:val="00E10155"/>
    <w:rsid w:val="00E15652"/>
    <w:rsid w:val="00E16556"/>
    <w:rsid w:val="00E2521C"/>
    <w:rsid w:val="00E3356F"/>
    <w:rsid w:val="00E37448"/>
    <w:rsid w:val="00E54731"/>
    <w:rsid w:val="00E55210"/>
    <w:rsid w:val="00E65650"/>
    <w:rsid w:val="00E7190A"/>
    <w:rsid w:val="00E737C0"/>
    <w:rsid w:val="00E76D75"/>
    <w:rsid w:val="00E814B6"/>
    <w:rsid w:val="00E85ED4"/>
    <w:rsid w:val="00E93CD9"/>
    <w:rsid w:val="00E942E3"/>
    <w:rsid w:val="00E97E6F"/>
    <w:rsid w:val="00EC5B40"/>
    <w:rsid w:val="00ED4F8C"/>
    <w:rsid w:val="00ED77BD"/>
    <w:rsid w:val="00EE1CE5"/>
    <w:rsid w:val="00F01D87"/>
    <w:rsid w:val="00F1242B"/>
    <w:rsid w:val="00F12D1E"/>
    <w:rsid w:val="00F1349C"/>
    <w:rsid w:val="00F149DF"/>
    <w:rsid w:val="00F15E54"/>
    <w:rsid w:val="00F80F4D"/>
    <w:rsid w:val="00F8181B"/>
    <w:rsid w:val="00FC221F"/>
    <w:rsid w:val="00FD1F47"/>
    <w:rsid w:val="00FD4388"/>
    <w:rsid w:val="00FD4C0D"/>
    <w:rsid w:val="00FD664F"/>
    <w:rsid w:val="00FD7F70"/>
    <w:rsid w:val="00FE004D"/>
    <w:rsid w:val="00FE597C"/>
    <w:rsid w:val="00FF1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7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75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56F8"/>
  </w:style>
  <w:style w:type="paragraph" w:styleId="a6">
    <w:name w:val="footer"/>
    <w:basedOn w:val="a"/>
    <w:link w:val="a7"/>
    <w:uiPriority w:val="99"/>
    <w:unhideWhenUsed/>
    <w:rsid w:val="00B75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56F8"/>
  </w:style>
  <w:style w:type="paragraph" w:styleId="a8">
    <w:name w:val="List Paragraph"/>
    <w:basedOn w:val="a"/>
    <w:uiPriority w:val="34"/>
    <w:qFormat/>
    <w:rsid w:val="00D91C3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D91C38"/>
    <w:rPr>
      <w:color w:val="0000FF"/>
      <w:u w:val="single"/>
    </w:rPr>
  </w:style>
  <w:style w:type="character" w:customStyle="1" w:styleId="aa">
    <w:name w:val="Основной текст Знак"/>
    <w:aliases w:val="bt Знак,Основной текст Знак Знак Знак"/>
    <w:basedOn w:val="a0"/>
    <w:link w:val="ab"/>
    <w:locked/>
    <w:rsid w:val="000D63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aliases w:val="bt,Основной текст Знак Знак"/>
    <w:basedOn w:val="a"/>
    <w:link w:val="aa"/>
    <w:unhideWhenUsed/>
    <w:rsid w:val="000D631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0D6311"/>
  </w:style>
  <w:style w:type="paragraph" w:styleId="ac">
    <w:name w:val="Normal (Web)"/>
    <w:basedOn w:val="a"/>
    <w:unhideWhenUsed/>
    <w:rsid w:val="00E93CD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333333"/>
      <w:sz w:val="17"/>
      <w:szCs w:val="17"/>
      <w:lang w:eastAsia="ru-RU"/>
    </w:rPr>
  </w:style>
  <w:style w:type="paragraph" w:customStyle="1" w:styleId="ConsPlusNormal">
    <w:name w:val="ConsPlusNormal"/>
    <w:link w:val="ConsPlusNormal0"/>
    <w:qFormat/>
    <w:rsid w:val="009B48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FollowedHyperlink"/>
    <w:basedOn w:val="a0"/>
    <w:uiPriority w:val="99"/>
    <w:semiHidden/>
    <w:unhideWhenUsed/>
    <w:rsid w:val="00224C49"/>
    <w:rPr>
      <w:color w:val="954F72" w:themeColor="followedHyperlink"/>
      <w:u w:val="single"/>
    </w:rPr>
  </w:style>
  <w:style w:type="character" w:customStyle="1" w:styleId="ConsPlusNormal0">
    <w:name w:val="ConsPlusNormal Знак"/>
    <w:link w:val="ConsPlusNormal"/>
    <w:qFormat/>
    <w:locked/>
    <w:rsid w:val="00DA75BC"/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221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No Spacing"/>
    <w:uiPriority w:val="1"/>
    <w:qFormat/>
    <w:rsid w:val="00215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0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yon.partizansky.ru/doc/doc_db/8a21358b595096aedbaa94430e09922e.pdf" TargetMode="External"/><Relationship Id="rId13" Type="http://schemas.openxmlformats.org/officeDocument/2006/relationships/hyperlink" Target="http://rayon.partizansky.ru/doc/doc_db/605002decc8e0618933c38bc3b610a0c.pdf" TargetMode="External"/><Relationship Id="rId18" Type="http://schemas.openxmlformats.org/officeDocument/2006/relationships/hyperlink" Target="http://rayon.partizansky.ru/doc/doc_db/5aeb87b97f0642639e770043bd874e4d.pdf" TargetMode="External"/><Relationship Id="rId26" Type="http://schemas.openxmlformats.org/officeDocument/2006/relationships/hyperlink" Target="http://rayon.partizansky.ru/?id=20161228104232" TargetMode="External"/><Relationship Id="rId3" Type="http://schemas.openxmlformats.org/officeDocument/2006/relationships/styles" Target="styles.xml"/><Relationship Id="rId21" Type="http://schemas.openxmlformats.org/officeDocument/2006/relationships/hyperlink" Target="http://rayon.partizansky.ru/doc/doc_db/54e534c455f1a32c2c294683a2ab44c9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rayon.partizansky.ru/?idmenu=&amp;id=20191029045435&amp;COMSD=20110114100029" TargetMode="External"/><Relationship Id="rId17" Type="http://schemas.openxmlformats.org/officeDocument/2006/relationships/hyperlink" Target="http://rayon.partizansky.ru/doc/doc_db/ca47b80dc31f33e0e7e97ae8896501ef.pdf" TargetMode="External"/><Relationship Id="rId25" Type="http://schemas.openxmlformats.org/officeDocument/2006/relationships/hyperlink" Target="http://rayon.partizansky.ru/doc/doc_db/8a21358b595096aedbaa94430e09922e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ayon.partizansky.ru/doc/doc_db/cd68ab8611f88aa311ffcee712a058e6.pdf" TargetMode="External"/><Relationship Id="rId20" Type="http://schemas.openxmlformats.org/officeDocument/2006/relationships/hyperlink" Target="http://rayon.partizansky.ru/doc/doc_db/fb60dca9b0c2bb17d750a0cbfb3b5781.pdf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ayon.partizansky.ru/doc/doc_db/fc5f7feeefbb053e7ad329911295312f.pdf" TargetMode="External"/><Relationship Id="rId24" Type="http://schemas.openxmlformats.org/officeDocument/2006/relationships/hyperlink" Target="http://rayon.partizansky.ru/doc/doc_db/bf14c10e65eaaee13c0562838f0909d2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ayon.partizansky.ru/doc/doc_db/7c94496a9ea5060330824e27296c486c.pdf" TargetMode="External"/><Relationship Id="rId23" Type="http://schemas.openxmlformats.org/officeDocument/2006/relationships/hyperlink" Target="http://rayon.partizansky.ru/?idmenu=&amp;id=20200311104728&amp;COMSD=20200311102156" TargetMode="External"/><Relationship Id="rId28" Type="http://schemas.openxmlformats.org/officeDocument/2006/relationships/hyperlink" Target="http://rayon.partizansky.ru/?id=20110114100029" TargetMode="External"/><Relationship Id="rId10" Type="http://schemas.openxmlformats.org/officeDocument/2006/relationships/hyperlink" Target="http://rayon.partizansky.ru/doc/doc_db/bf9cdb92d22089f6c9b41bbd1aed0dd7.pdf" TargetMode="External"/><Relationship Id="rId19" Type="http://schemas.openxmlformats.org/officeDocument/2006/relationships/hyperlink" Target="http://rayon.partizansky.ru/doc/doc_db/02d0f23cf556db7268a342a82eecf958.pdf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rayon.partizansky.ru/doc/doc_db/01d4c0e9482252ba87a02680a33f7746.pdf" TargetMode="External"/><Relationship Id="rId14" Type="http://schemas.openxmlformats.org/officeDocument/2006/relationships/hyperlink" Target="http://rayon.partizansky.ru/doc/doc_db/9177a04676c7eedde565ea33a9f66a5b.pdf" TargetMode="External"/><Relationship Id="rId22" Type="http://schemas.openxmlformats.org/officeDocument/2006/relationships/hyperlink" Target="http://rayon.partizansky.ru/doc/doc_db/a7aa4e1d45a448f08ed0e8ffd0d1d87a.pdf" TargetMode="External"/><Relationship Id="rId27" Type="http://schemas.openxmlformats.org/officeDocument/2006/relationships/hyperlink" Target="http://rayon.partizansky.ru/?id=20161228104232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AEB82-8787-42BE-9165-41701B5DD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2940</TotalTime>
  <Pages>1</Pages>
  <Words>8621</Words>
  <Characters>49140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Иштыкова Наталия Владимировна</dc:creator>
  <cp:lastModifiedBy>user818</cp:lastModifiedBy>
  <cp:revision>53</cp:revision>
  <cp:lastPrinted>2021-01-27T01:33:00Z</cp:lastPrinted>
  <dcterms:created xsi:type="dcterms:W3CDTF">2021-01-10T23:48:00Z</dcterms:created>
  <dcterms:modified xsi:type="dcterms:W3CDTF">2022-01-30T23:38:00Z</dcterms:modified>
</cp:coreProperties>
</file>