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120"/>
        <w:outlineLvl w:val="0"/>
        <w:rPr>
          <w:rFonts w:ascii="Verdana" w:hAnsi="Verdana" w:eastAsia="Times New Roman" w:cs="Times New Roman"/>
          <w:b/>
          <w:bCs/>
          <w:color w:val="000000"/>
          <w:kern w:val="2"/>
          <w:sz w:val="33"/>
          <w:szCs w:val="33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kern w:val="2"/>
          <w:sz w:val="33"/>
          <w:szCs w:val="33"/>
          <w:lang w:eastAsia="ru-RU"/>
        </w:rPr>
        <w:t>Туристические услуги и инфекционные угрозы за рубежом</w:t>
      </w:r>
    </w:p>
    <w:p>
      <w:pPr>
        <w:pStyle w:val="3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 w:val="false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eastAsia="ru-RU"/>
        </w:rPr>
        <w:t xml:space="preserve">В связи с наступлением летнего сезона, потребители все чаще выезжают за рубеж в деловые и туристические поездки. </w:t>
      </w:r>
      <w:r>
        <w:rPr>
          <w:rFonts w:cs="Times New Roman" w:ascii="Times New Roman" w:hAnsi="Times New Roman"/>
          <w:b w:val="false"/>
          <w:color w:val="333333"/>
          <w:sz w:val="28"/>
          <w:szCs w:val="28"/>
        </w:rPr>
        <w:t>Если вы решили провести свой отпуск за границей, воспользовавшись услугами туропреатора, постарайтесь как следует изучить  рынок туристических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первом этапе, при заключении Договора, Вы сталкиваетесь с двумя понятиями «Туроператор» и «Турагент» В чем различие?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уроператор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на основании соответствующей лицензии формирует, продвигает и реализует туристский продукт. В свою очередь турагент занимается деятельностью по продвижению и реализации туристского продукта. Говоря простыми словами,  в функции туроператора входит формирование туристического продукта (пакетного тура) – бронирование гостиницы, билетов, организация услуг по перевозке, экскурсионных программ, а также формирование цены на пакетный тур.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вот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турагент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занимается реализацией готового турпродукта, сформированного туроператором, непосредственно конечному потребителю - туристу.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4.1 Федерального закона от 24.11.1996 № 132-ФЗ (ред. от 18.04.2018) запрещается осуществление туроператорской деятельности юридическим лицом, сведения о котором отсутствуют в едином федеральном реестре туроператоров, а также осуществление туроператором туроператорской деятельности в определенной сфере туризма (въездной туризм, выездной туризм, внутренний туризм), сведения о которой в отношении такого туроператора отсутствуют в едином федеральном реестре туроператоров.</w:t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rPr/>
      </w:pPr>
      <w:r>
        <w:rPr>
          <w:color w:val="333333"/>
          <w:sz w:val="28"/>
          <w:szCs w:val="28"/>
        </w:rPr>
        <w:t xml:space="preserve">Актуальный Единый федеральный реестр туроператоров доступен на сайте Ростуризма по </w:t>
      </w:r>
      <w:r>
        <w:rPr>
          <w:sz w:val="28"/>
          <w:szCs w:val="28"/>
        </w:rPr>
        <w:t>адресу:  https://www.economy.gov.ru/material/directions/turizm/reestry_turizm/edinyy_federalnyy_reestr_turoperatorov/</w:t>
      </w:r>
    </w:p>
    <w:p>
      <w:pPr>
        <w:pStyle w:val="1"/>
        <w:spacing w:beforeAutospacing="0" w:before="0" w:afterAutospacing="0" w:after="0"/>
        <w:jc w:val="both"/>
        <w:textAlignment w:val="baseline"/>
        <w:rPr>
          <w:b w:val="false"/>
          <w:sz w:val="28"/>
          <w:szCs w:val="28"/>
        </w:rPr>
      </w:pPr>
      <w:r>
        <w:rPr>
          <w:rStyle w:val="Strong"/>
          <w:rFonts w:eastAsia="" w:eastAsiaTheme="majorEastAsia"/>
          <w:b/>
          <w:sz w:val="28"/>
          <w:szCs w:val="28"/>
        </w:rPr>
        <w:t>Предоставление туристских услуг регламентируется</w:t>
      </w:r>
      <w:r>
        <w:rPr>
          <w:rStyle w:val="Strong"/>
          <w:rFonts w:eastAsia="" w:eastAsiaTheme="majorEastAsia"/>
          <w:b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Правилами оказания услуг по реализации туристского продукта, утвержденного Постановлением Правительства РФ от 18.11.2020 N 1852 (далее Правила), Федеральным Законом от 24.11.1996 N 132-ФЗ (ред. от 11.06.2021) </w:t>
      </w:r>
      <w:r>
        <w:rPr>
          <w:b w:val="false"/>
          <w:color w:val="333333"/>
          <w:sz w:val="28"/>
          <w:szCs w:val="28"/>
        </w:rPr>
        <w:t>«Об основах туристской деятельности в Российской Федерации»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основании п. 8 Правил оказания услуг по реализации туристского продукта, утвержденного Постановлением Правительства РФ от 18.11.2020 N 1852, исполнитель обязан своевременно предоставлять потребителю необходимую и достоверную информацию о туристском продукте, обеспечивающую возможность его правильного выбора. В том числе о том, что туристы (экскурсанты), предполагающие совершить путешествие в страну (место) временного пребывания,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Туроператор и турагент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Туроператор и турагент самостоятельно отвечают перед туристом и (или) иным заказчиком.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sz w:val="28"/>
          <w:szCs w:val="28"/>
        </w:rPr>
      </w:pPr>
      <w:bookmarkStart w:id="0" w:name="000094"/>
      <w:bookmarkStart w:id="1" w:name="000507"/>
      <w:bookmarkEnd w:id="0"/>
      <w:bookmarkEnd w:id="1"/>
      <w:r>
        <w:rPr>
          <w:sz w:val="28"/>
          <w:szCs w:val="28"/>
        </w:rPr>
        <w:t>По договору о реализации туристского продукта, заключенному турагентом, туроператор несет ответственность за неоказание или ненадлежащее оказание туристу и (или) иному заказчику услуг, входящих в туристский продукт, независимо от того, кем должны были оказываться или оказывались эти услуги.</w:t>
      </w:r>
    </w:p>
    <w:p>
      <w:pPr>
        <w:pStyle w:val="Pboth"/>
        <w:spacing w:lineRule="atLeast" w:line="330" w:beforeAutospacing="0" w:before="0" w:afterAutospacing="0" w:after="0"/>
        <w:jc w:val="both"/>
        <w:textAlignment w:val="baseline"/>
        <w:rPr>
          <w:sz w:val="28"/>
          <w:szCs w:val="28"/>
        </w:rPr>
      </w:pPr>
      <w:bookmarkStart w:id="2" w:name="000095"/>
      <w:bookmarkStart w:id="3" w:name="100195"/>
      <w:bookmarkStart w:id="4" w:name="000508"/>
      <w:bookmarkEnd w:id="2"/>
      <w:bookmarkEnd w:id="3"/>
      <w:bookmarkEnd w:id="4"/>
      <w:r>
        <w:rPr>
          <w:sz w:val="28"/>
          <w:szCs w:val="28"/>
        </w:rPr>
        <w:t>Туроператор отвечает перед туристом или иным заказчиком за действия (бездействие) третьих лиц, оказывающих услуги, входящие в туристский продукт, если федеральными законами и иными нормативными правовыми актами Российской Федерации не установлено, что ответственность перед туристом или иным заказчиком несет третье лицо.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24 часов до начала путешествия туроператор обязан передать потребителю оригинал договора о реализации туристского продукта, документы, удостоверяющие право потребителя на услуги, входящие в туристский продукт (ваучер, билет и другие), а также иные документы, необходимые потребителю для совершения путешествия. Предоставление потребителю указанных документов в более поздние сроки возможно лишь при наличии согласия потребителя.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потребитель выезжает за пределы территории Российской Федерации, исполнитель обязан не позднее 24 часов до начала путешествия передать потребителю оригинал договора о реализации туристского продукта, документы, удостоверяющие право потребителя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ваучер, заключенный в пользу туриста договор добровольного страхования (страховой полис), соответствующий требованиям статьи 17 Федерального закона "Об основах туристской деятельности в Российской Федерации" (в случае, если такой договор заключен исполнителем от имени страховщика), а также иные документы, необходимые потребителю для совершения путешествия. При оформлении билета в электронном виде потребителю выдается выписка из автоматизированной системы, содержащей сведения о перевозках.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стороны исходили при заключении этого договора.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Существенными изменениями обстоятельств являются: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ухудшение условий путешествия, указанных в договоре о реализации туристского продукта;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сроков совершения путешествия;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непредвиденный рост транспортных тарифов;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изменения или расторжения договора о реализации туристского продукта в связи с существенными изменениями обстоятельств, из которых стороны исходили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такого договора), определяются  в соответствии с Гражданским кодексом Российской Федерации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Выезжая в другую страну необходимо помнить, что распространенность инфекционных и паразитарных болезней в разных регионах земного шара неодинакова. Риск заражения зависит от страны пребывания и провинции, длительности пребывания, наличия в это время в данной местности эпидемии какой-либо инфекции (например, малярии, геморрагических лихорадок), интенсивности ее распространения среди местных жителей и своевременности мер безопасности. Последнее зависит от наличия соответствующей информации, которую надо обязательно получить перед выездом за рубеж.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Отправляясь в туристическую поездку, потребуйте от турфирмы информацию об эпидемиологической ситуации в регионе планируемого отдыха и мерах безопасности.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Кроме того, перед поездкой рекомендуется ознакомиться с эпидемиологической обстановкой в стране, которую вы планируете посетить и по возможности сократить сроки бронирования – бронировать билеты и жильё за несколько дней до вылета.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Приятного Вам отдыха!</w:t>
      </w:r>
    </w:p>
    <w:p>
      <w:pPr>
        <w:pStyle w:val="Normal"/>
        <w:shd w:val="clear" w:color="auto" w:fill="FFFFFF"/>
        <w:spacing w:lineRule="auto" w:line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консультацией  и помощью в составлении претензий и исковых заявлений Вы можете обратиться в Филиал ФБУЗ «Центр гигиены и эпидемиологии в Приморском крае в г. Находка»  по телефону: 84236 (686254)</w:t>
      </w:r>
    </w:p>
    <w:p>
      <w:pPr>
        <w:pStyle w:val="Normal"/>
        <w:shd w:val="clear" w:color="auto" w:fill="FFFFFF"/>
        <w:spacing w:lineRule="auto" w:line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Яна Калашникова, заведующий санитарно-гигиеническим отделом Находкинского филиала ФБУЗ «Центр гигиены и эпидемиологии в Приморском крае»  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28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533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36533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36533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36533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36533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33b"/>
    <w:rPr>
      <w:b/>
      <w:bCs/>
    </w:rPr>
  </w:style>
  <w:style w:type="character" w:styleId="-">
    <w:name w:val="Hyperlink"/>
    <w:basedOn w:val="DefaultParagraphFont"/>
    <w:uiPriority w:val="99"/>
    <w:unhideWhenUsed/>
    <w:rsid w:val="0036533b"/>
    <w:rPr>
      <w:color w:val="0000FF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d76f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76f93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3653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both" w:customStyle="1">
    <w:name w:val="pboth"/>
    <w:basedOn w:val="Normal"/>
    <w:qFormat/>
    <w:rsid w:val="003653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LibreOffice/7.5.6.2$Linux_X86_64 LibreOffice_project/50$Build-2</Application>
  <AppVersion>15.0000</AppVersion>
  <Pages>4</Pages>
  <Words>892</Words>
  <Characters>6532</Characters>
  <CharactersWithSpaces>7409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2021-07-14T03:25:00Z</dcterms:created>
  <dc:creator>User</dc:creator>
  <dc:description/>
  <dc:language>ru-RU</dc:language>
  <cp:lastModifiedBy/>
  <cp:lastPrinted>2024-06-03T02:34:00Z</cp:lastPrinted>
  <dcterms:modified xsi:type="dcterms:W3CDTF">2024-06-05T16:39:57Z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