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F6" w:rsidRPr="00C159F6" w:rsidRDefault="00C159F6" w:rsidP="00C159F6">
      <w:pPr>
        <w:spacing w:after="100" w:afterAutospacing="1" w:line="240" w:lineRule="auto"/>
        <w:ind w:firstLine="851"/>
        <w:jc w:val="center"/>
        <w:outlineLvl w:val="0"/>
        <w:rPr>
          <w:rFonts w:eastAsia="Times New Roman"/>
          <w:b/>
          <w:bCs/>
          <w:color w:val="212529"/>
          <w:kern w:val="36"/>
          <w:lang w:eastAsia="ru-RU"/>
        </w:rPr>
      </w:pPr>
      <w:r w:rsidRPr="00C159F6">
        <w:rPr>
          <w:rFonts w:eastAsia="Times New Roman"/>
          <w:b/>
          <w:bCs/>
          <w:color w:val="212529"/>
          <w:kern w:val="36"/>
          <w:lang w:eastAsia="ru-RU"/>
        </w:rPr>
        <w:t>Налоговые льготы и бесплатная «земля»: приморских предпринимателей приглашают реализовывать проекты в Беларуси</w:t>
      </w:r>
    </w:p>
    <w:p w:rsidR="00C159F6" w:rsidRPr="00C159F6" w:rsidRDefault="00C159F6" w:rsidP="00C159F6">
      <w:pPr>
        <w:spacing w:after="0" w:line="240" w:lineRule="auto"/>
        <w:ind w:firstLine="851"/>
        <w:jc w:val="both"/>
        <w:rPr>
          <w:rFonts w:eastAsia="Times New Roman"/>
          <w:noProof/>
          <w:color w:val="212529"/>
          <w:lang w:eastAsia="ru-RU"/>
        </w:rPr>
      </w:pPr>
    </w:p>
    <w:p w:rsidR="00C159F6" w:rsidRPr="00C159F6" w:rsidRDefault="00C159F6" w:rsidP="00C159F6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lang w:eastAsia="ru-RU"/>
        </w:rPr>
      </w:pPr>
      <w:r w:rsidRPr="00C159F6">
        <w:rPr>
          <w:rFonts w:eastAsia="Times New Roman"/>
          <w:color w:val="212529"/>
          <w:lang w:eastAsia="ru-RU"/>
        </w:rPr>
        <w:t xml:space="preserve">Предпринимателей Приморья приглашают реализовывать проекты в Республике Беларусь. Могилёвское агентство </w:t>
      </w:r>
      <w:proofErr w:type="gramStart"/>
      <w:r w:rsidRPr="00C159F6">
        <w:rPr>
          <w:rFonts w:eastAsia="Times New Roman"/>
          <w:color w:val="212529"/>
          <w:lang w:eastAsia="ru-RU"/>
        </w:rPr>
        <w:t>регионального</w:t>
      </w:r>
      <w:proofErr w:type="gramEnd"/>
      <w:r w:rsidRPr="00C159F6">
        <w:rPr>
          <w:rFonts w:eastAsia="Times New Roman"/>
          <w:color w:val="212529"/>
          <w:lang w:eastAsia="ru-RU"/>
        </w:rPr>
        <w:t xml:space="preserve"> развития представило перечень мер поддержки и преференциальных режимов, которыми могут воспользоваться приморские инвесторы.</w:t>
      </w:r>
    </w:p>
    <w:p w:rsidR="00C159F6" w:rsidRPr="00C159F6" w:rsidRDefault="00C159F6" w:rsidP="00C159F6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lang w:eastAsia="ru-RU"/>
        </w:rPr>
      </w:pPr>
      <w:r w:rsidRPr="00C159F6">
        <w:rPr>
          <w:rFonts w:eastAsia="Times New Roman"/>
          <w:color w:val="212529"/>
          <w:lang w:eastAsia="ru-RU"/>
        </w:rPr>
        <w:t>  </w:t>
      </w:r>
      <w:r w:rsidRPr="00C159F6">
        <w:rPr>
          <w:rFonts w:eastAsia="Times New Roman"/>
          <w:b/>
          <w:bCs/>
          <w:color w:val="212529"/>
          <w:lang w:eastAsia="ru-RU"/>
        </w:rPr>
        <w:t>СЭЗ «Могилёв»</w:t>
      </w:r>
    </w:p>
    <w:p w:rsidR="00C159F6" w:rsidRPr="00C159F6" w:rsidRDefault="00C159F6" w:rsidP="00C159F6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lang w:eastAsia="ru-RU"/>
        </w:rPr>
      </w:pPr>
      <w:r w:rsidRPr="00C159F6">
        <w:rPr>
          <w:rFonts w:eastAsia="Times New Roman"/>
          <w:color w:val="212529"/>
          <w:lang w:eastAsia="ru-RU"/>
        </w:rPr>
        <w:t> </w:t>
      </w:r>
      <w:r w:rsidRPr="00C159F6">
        <w:rPr>
          <w:rFonts w:eastAsia="Times New Roman"/>
          <w:b/>
          <w:bCs/>
          <w:color w:val="212529"/>
          <w:lang w:eastAsia="ru-RU"/>
        </w:rPr>
        <w:t>Свободная экономическая зона «Могилёв»</w:t>
      </w:r>
      <w:r w:rsidRPr="00C159F6">
        <w:rPr>
          <w:rFonts w:eastAsia="Times New Roman"/>
          <w:color w:val="212529"/>
          <w:lang w:eastAsia="ru-RU"/>
        </w:rPr>
        <w:t xml:space="preserve"> состоит из 18 участков площадью 3 339,4 гектара. Для развития новых производств доступно более 400 гектаров. Все площадки снабжены развитой инженерно-транспортной инфраструктурой.</w:t>
      </w:r>
    </w:p>
    <w:p w:rsidR="00C159F6" w:rsidRPr="00C159F6" w:rsidRDefault="00C159F6" w:rsidP="00C159F6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lang w:eastAsia="ru-RU"/>
        </w:rPr>
      </w:pPr>
      <w:r w:rsidRPr="00C159F6">
        <w:rPr>
          <w:rFonts w:eastAsia="Times New Roman"/>
          <w:color w:val="212529"/>
          <w:lang w:eastAsia="ru-RU"/>
        </w:rPr>
        <w:t xml:space="preserve">Резиденты СЭЗ «Могилёв» получают множество </w:t>
      </w:r>
      <w:r w:rsidRPr="00C159F6">
        <w:rPr>
          <w:rFonts w:eastAsia="Times New Roman"/>
          <w:b/>
          <w:bCs/>
          <w:color w:val="212529"/>
          <w:lang w:eastAsia="ru-RU"/>
        </w:rPr>
        <w:t>налоговых и административных преференций.</w:t>
      </w:r>
      <w:r w:rsidRPr="00C159F6">
        <w:rPr>
          <w:rFonts w:eastAsia="Times New Roman"/>
          <w:color w:val="212529"/>
          <w:lang w:eastAsia="ru-RU"/>
        </w:rPr>
        <w:t xml:space="preserve"> Так, предприниматели освобождены от налога на прибыль, частично — от налога на недвижимость и земельного налога. Земельный участок предоставляется бесплатно на 99 лет. Также на территории СЭЗ действует процедура свободной таможенной зоны.</w:t>
      </w:r>
    </w:p>
    <w:p w:rsidR="00C159F6" w:rsidRPr="00C159F6" w:rsidRDefault="00C159F6" w:rsidP="00C159F6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lang w:eastAsia="ru-RU"/>
        </w:rPr>
      </w:pPr>
      <w:r w:rsidRPr="00C159F6">
        <w:rPr>
          <w:rFonts w:eastAsia="Times New Roman"/>
          <w:color w:val="212529"/>
          <w:lang w:eastAsia="ru-RU"/>
        </w:rPr>
        <w:t xml:space="preserve">Свои производства на территории преференциальной территории развивают СООО «Завод </w:t>
      </w:r>
      <w:proofErr w:type="spellStart"/>
      <w:r w:rsidRPr="00C159F6">
        <w:rPr>
          <w:rFonts w:eastAsia="Times New Roman"/>
          <w:color w:val="212529"/>
          <w:lang w:eastAsia="ru-RU"/>
        </w:rPr>
        <w:t>Белмаш</w:t>
      </w:r>
      <w:proofErr w:type="spellEnd"/>
      <w:r w:rsidRPr="00C159F6">
        <w:rPr>
          <w:rFonts w:eastAsia="Times New Roman"/>
          <w:color w:val="212529"/>
          <w:lang w:eastAsia="ru-RU"/>
        </w:rPr>
        <w:t>», ИООО «</w:t>
      </w:r>
      <w:proofErr w:type="spellStart"/>
      <w:r w:rsidRPr="00C159F6">
        <w:rPr>
          <w:rFonts w:eastAsia="Times New Roman"/>
          <w:color w:val="212529"/>
          <w:lang w:eastAsia="ru-RU"/>
        </w:rPr>
        <w:t>Кроноспан</w:t>
      </w:r>
      <w:proofErr w:type="spellEnd"/>
      <w:r w:rsidRPr="00C159F6">
        <w:rPr>
          <w:rFonts w:eastAsia="Times New Roman"/>
          <w:color w:val="212529"/>
          <w:lang w:eastAsia="ru-RU"/>
        </w:rPr>
        <w:t xml:space="preserve"> ОСБ», ОАО «</w:t>
      </w:r>
      <w:proofErr w:type="spellStart"/>
      <w:r w:rsidRPr="00C159F6">
        <w:rPr>
          <w:rFonts w:eastAsia="Times New Roman"/>
          <w:color w:val="212529"/>
          <w:lang w:eastAsia="ru-RU"/>
        </w:rPr>
        <w:t>Белшина</w:t>
      </w:r>
      <w:proofErr w:type="spellEnd"/>
      <w:r w:rsidRPr="00C159F6">
        <w:rPr>
          <w:rFonts w:eastAsia="Times New Roman"/>
          <w:color w:val="212529"/>
          <w:lang w:eastAsia="ru-RU"/>
        </w:rPr>
        <w:t>» и другие крупные предприятия. </w:t>
      </w:r>
    </w:p>
    <w:p w:rsidR="00C159F6" w:rsidRPr="00C159F6" w:rsidRDefault="00C159F6" w:rsidP="00C159F6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lang w:eastAsia="ru-RU"/>
        </w:rPr>
      </w:pPr>
      <w:r w:rsidRPr="00C159F6">
        <w:rPr>
          <w:rFonts w:eastAsia="Times New Roman"/>
          <w:color w:val="212529"/>
          <w:lang w:eastAsia="ru-RU"/>
        </w:rPr>
        <w:t>Получить больше информации, а также оформить заявку на получение статуса резидента можно в каталоге </w:t>
      </w:r>
      <w:r w:rsidRPr="00C159F6">
        <w:rPr>
          <w:rFonts w:eastAsia="Times New Roman"/>
          <w:b/>
          <w:bCs/>
          <w:color w:val="212529"/>
          <w:lang w:eastAsia="ru-RU"/>
        </w:rPr>
        <w:t xml:space="preserve">на официальном сайте </w:t>
      </w:r>
      <w:hyperlink r:id="rId5" w:history="1">
        <w:r w:rsidRPr="00C159F6">
          <w:rPr>
            <w:rFonts w:eastAsia="Times New Roman"/>
            <w:b/>
            <w:bCs/>
            <w:color w:val="007BFF"/>
            <w:lang w:eastAsia="ru-RU"/>
          </w:rPr>
          <w:t>СЭЗ «Могилёв.  </w:t>
        </w:r>
      </w:hyperlink>
      <w:r w:rsidRPr="00C159F6">
        <w:rPr>
          <w:rFonts w:eastAsia="Times New Roman"/>
          <w:color w:val="212529"/>
          <w:lang w:eastAsia="ru-RU"/>
        </w:rPr>
        <w:t xml:space="preserve">Подробнее ознакомиться со свободными земельными участками можно также </w:t>
      </w:r>
      <w:hyperlink r:id="rId6" w:history="1">
        <w:r w:rsidRPr="00C159F6">
          <w:rPr>
            <w:rFonts w:eastAsia="Times New Roman"/>
            <w:color w:val="007BFF"/>
            <w:lang w:eastAsia="ru-RU"/>
          </w:rPr>
          <w:t>в каталоге СЭЗ по ссылке.</w:t>
        </w:r>
      </w:hyperlink>
    </w:p>
    <w:p w:rsidR="00C159F6" w:rsidRPr="00C159F6" w:rsidRDefault="00C159F6" w:rsidP="00C159F6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lang w:eastAsia="ru-RU"/>
        </w:rPr>
      </w:pPr>
      <w:r w:rsidRPr="00C159F6">
        <w:rPr>
          <w:rFonts w:eastAsia="Times New Roman"/>
          <w:color w:val="212529"/>
          <w:lang w:eastAsia="ru-RU"/>
        </w:rPr>
        <w:t> </w:t>
      </w:r>
      <w:r w:rsidRPr="00C159F6">
        <w:rPr>
          <w:rFonts w:eastAsia="Times New Roman"/>
          <w:b/>
          <w:bCs/>
          <w:color w:val="212529"/>
          <w:lang w:eastAsia="ru-RU"/>
        </w:rPr>
        <w:t>Налоговые льготы и административные преференции</w:t>
      </w:r>
    </w:p>
    <w:p w:rsidR="00C159F6" w:rsidRPr="00C159F6" w:rsidRDefault="00C159F6" w:rsidP="00C159F6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lang w:eastAsia="ru-RU"/>
        </w:rPr>
      </w:pPr>
      <w:r w:rsidRPr="00C159F6">
        <w:rPr>
          <w:rFonts w:eastAsia="Times New Roman"/>
          <w:color w:val="212529"/>
          <w:lang w:eastAsia="ru-RU"/>
        </w:rPr>
        <w:t xml:space="preserve"> Также предприниматели, реализующие проекты на территории Могилёвской области, могут рассчитывать на ряд других льгот. Например, при развитии бизнеса на территории средних, малых городских поселений, в сельской местности предприниматели в течение 7 лет </w:t>
      </w:r>
      <w:r w:rsidRPr="00C159F6">
        <w:rPr>
          <w:rFonts w:eastAsia="Times New Roman"/>
          <w:b/>
          <w:bCs/>
          <w:color w:val="212529"/>
          <w:lang w:eastAsia="ru-RU"/>
        </w:rPr>
        <w:t>освобождаются от уплаты налога на прибыль, налога на недвижимость, от внесения государственной пошлины за выдачу лицензий на осуществление отдельных видов деятельности.</w:t>
      </w:r>
    </w:p>
    <w:p w:rsidR="00C159F6" w:rsidRPr="00C159F6" w:rsidRDefault="00C159F6" w:rsidP="00C159F6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lang w:eastAsia="ru-RU"/>
        </w:rPr>
      </w:pPr>
      <w:r w:rsidRPr="00C159F6">
        <w:rPr>
          <w:rFonts w:eastAsia="Times New Roman"/>
          <w:color w:val="212529"/>
          <w:lang w:eastAsia="ru-RU"/>
        </w:rPr>
        <w:t xml:space="preserve">Ещё одна значимая мера поддержки — </w:t>
      </w:r>
      <w:r w:rsidRPr="00C159F6">
        <w:rPr>
          <w:rFonts w:eastAsia="Times New Roman"/>
          <w:b/>
          <w:bCs/>
          <w:color w:val="212529"/>
          <w:lang w:eastAsia="ru-RU"/>
        </w:rPr>
        <w:t xml:space="preserve">инвестиционный договор, </w:t>
      </w:r>
      <w:r w:rsidRPr="00C159F6">
        <w:rPr>
          <w:rFonts w:eastAsia="Times New Roman"/>
          <w:color w:val="212529"/>
          <w:lang w:eastAsia="ru-RU"/>
        </w:rPr>
        <w:t>представляющий собой одну из форм государственно-частного партнёрства. При подписании документа инвестор получает дополнительные правовые гарантии защиты своего капитала, а также налоговые льготы и другие преференции.</w:t>
      </w:r>
    </w:p>
    <w:p w:rsidR="00C159F6" w:rsidRPr="00C159F6" w:rsidRDefault="00C159F6" w:rsidP="00C159F6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lang w:eastAsia="ru-RU"/>
        </w:rPr>
      </w:pPr>
      <w:r w:rsidRPr="00C159F6">
        <w:rPr>
          <w:rFonts w:eastAsia="Times New Roman"/>
          <w:b/>
          <w:bCs/>
          <w:color w:val="212529"/>
          <w:lang w:eastAsia="ru-RU"/>
        </w:rPr>
        <w:lastRenderedPageBreak/>
        <w:t>Готовые проекты для вложений</w:t>
      </w:r>
    </w:p>
    <w:p w:rsidR="00C159F6" w:rsidRPr="00C159F6" w:rsidRDefault="00C159F6" w:rsidP="00C159F6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lang w:eastAsia="ru-RU"/>
        </w:rPr>
      </w:pPr>
      <w:r w:rsidRPr="00C159F6">
        <w:rPr>
          <w:rFonts w:eastAsia="Times New Roman"/>
          <w:color w:val="212529"/>
          <w:lang w:eastAsia="ru-RU"/>
        </w:rPr>
        <w:t xml:space="preserve"> Инвесторы могут рассмотреть возможность развития сельскохозяйственного предприятия в </w:t>
      </w:r>
      <w:proofErr w:type="spellStart"/>
      <w:r w:rsidRPr="00C159F6">
        <w:rPr>
          <w:rFonts w:eastAsia="Times New Roman"/>
          <w:color w:val="212529"/>
          <w:lang w:eastAsia="ru-RU"/>
        </w:rPr>
        <w:t>Круглянском</w:t>
      </w:r>
      <w:proofErr w:type="spellEnd"/>
      <w:r w:rsidRPr="00C159F6">
        <w:rPr>
          <w:rFonts w:eastAsia="Times New Roman"/>
          <w:color w:val="212529"/>
          <w:lang w:eastAsia="ru-RU"/>
        </w:rPr>
        <w:t xml:space="preserve"> районе Могилёвской области. Площадь земельного участка — 1 742 гектара. На площадке имеются объекты недвижимости, необходимые для развития проектов в сфере </w:t>
      </w:r>
      <w:proofErr w:type="gramStart"/>
      <w:r w:rsidRPr="00C159F6">
        <w:rPr>
          <w:rFonts w:eastAsia="Times New Roman"/>
          <w:color w:val="212529"/>
          <w:lang w:eastAsia="ru-RU"/>
        </w:rPr>
        <w:t>сельского</w:t>
      </w:r>
      <w:proofErr w:type="gramEnd"/>
      <w:r w:rsidRPr="00C159F6">
        <w:rPr>
          <w:rFonts w:eastAsia="Times New Roman"/>
          <w:color w:val="212529"/>
          <w:lang w:eastAsia="ru-RU"/>
        </w:rPr>
        <w:t xml:space="preserve"> хозяйства. В случае развития производства на данной территории инвестор получит ряд налоговых и административных преференций: освобождение от уплаты таможенных пошлин и НДС, предоставление земельного участка без аукциона, освобождение от целевых сборов и налоговые льготы.</w:t>
      </w:r>
    </w:p>
    <w:p w:rsidR="00C159F6" w:rsidRPr="00C159F6" w:rsidRDefault="00C159F6" w:rsidP="00C159F6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lang w:eastAsia="ru-RU"/>
        </w:rPr>
      </w:pPr>
      <w:proofErr w:type="gramStart"/>
      <w:r w:rsidRPr="00C159F6">
        <w:rPr>
          <w:rFonts w:eastAsia="Times New Roman"/>
          <w:color w:val="212529"/>
          <w:lang w:eastAsia="ru-RU"/>
        </w:rPr>
        <w:t xml:space="preserve">Ещё один </w:t>
      </w:r>
      <w:proofErr w:type="spellStart"/>
      <w:r w:rsidRPr="00C159F6">
        <w:rPr>
          <w:rFonts w:eastAsia="Times New Roman"/>
          <w:color w:val="212529"/>
          <w:lang w:eastAsia="ru-RU"/>
        </w:rPr>
        <w:t>инвестпроект</w:t>
      </w:r>
      <w:proofErr w:type="spellEnd"/>
      <w:r w:rsidRPr="00C159F6">
        <w:rPr>
          <w:rFonts w:eastAsia="Times New Roman"/>
          <w:color w:val="212529"/>
          <w:lang w:eastAsia="ru-RU"/>
        </w:rPr>
        <w:t xml:space="preserve">, в который могут вложить средства потенциальные инвесторы, — это развитие производства по выпуску </w:t>
      </w:r>
      <w:proofErr w:type="spellStart"/>
      <w:r w:rsidRPr="00C159F6">
        <w:rPr>
          <w:rFonts w:eastAsia="Times New Roman"/>
          <w:color w:val="212529"/>
          <w:lang w:eastAsia="ru-RU"/>
        </w:rPr>
        <w:t>бутилированной</w:t>
      </w:r>
      <w:proofErr w:type="spellEnd"/>
      <w:r w:rsidRPr="00C159F6">
        <w:rPr>
          <w:rFonts w:eastAsia="Times New Roman"/>
          <w:color w:val="212529"/>
          <w:lang w:eastAsia="ru-RU"/>
        </w:rPr>
        <w:t xml:space="preserve"> воды в Кричевском районе.</w:t>
      </w:r>
      <w:proofErr w:type="gramEnd"/>
      <w:r w:rsidRPr="00C159F6">
        <w:rPr>
          <w:rFonts w:eastAsia="Times New Roman"/>
          <w:color w:val="212529"/>
          <w:lang w:eastAsia="ru-RU"/>
        </w:rPr>
        <w:t xml:space="preserve"> Там расположена недвижимость, которую можно использовать при развитии инициативы, а также находятся источники питьевой воды.</w:t>
      </w:r>
    </w:p>
    <w:p w:rsidR="00C159F6" w:rsidRPr="00C159F6" w:rsidRDefault="00C159F6" w:rsidP="00C159F6">
      <w:pPr>
        <w:spacing w:after="100" w:afterAutospacing="1" w:line="240" w:lineRule="auto"/>
        <w:ind w:firstLine="851"/>
        <w:jc w:val="both"/>
        <w:rPr>
          <w:rFonts w:eastAsia="Times New Roman"/>
          <w:color w:val="212529"/>
          <w:lang w:eastAsia="ru-RU"/>
        </w:rPr>
      </w:pPr>
      <w:r w:rsidRPr="00C159F6">
        <w:rPr>
          <w:rFonts w:eastAsia="Times New Roman"/>
          <w:color w:val="212529"/>
          <w:lang w:eastAsia="ru-RU"/>
        </w:rPr>
        <w:t xml:space="preserve">Получить больше информации о возможностях для предпринимателей в Могилёвской области можно </w:t>
      </w:r>
      <w:hyperlink r:id="rId7" w:history="1">
        <w:r w:rsidRPr="00C159F6">
          <w:rPr>
            <w:rFonts w:eastAsia="Times New Roman"/>
            <w:color w:val="007BFF"/>
            <w:lang w:eastAsia="ru-RU"/>
          </w:rPr>
          <w:t>на официальном сайте Могилёвского агентства регионального развития</w:t>
        </w:r>
      </w:hyperlink>
      <w:r w:rsidRPr="00C159F6">
        <w:rPr>
          <w:rFonts w:eastAsia="Times New Roman"/>
          <w:color w:val="212529"/>
          <w:lang w:eastAsia="ru-RU"/>
        </w:rPr>
        <w:t>.</w:t>
      </w:r>
    </w:p>
    <w:p w:rsidR="008C16BE" w:rsidRPr="00C159F6" w:rsidRDefault="008C16BE" w:rsidP="00C159F6">
      <w:pPr>
        <w:ind w:firstLine="851"/>
        <w:jc w:val="both"/>
      </w:pPr>
    </w:p>
    <w:sectPr w:rsidR="008C16BE" w:rsidRPr="00C159F6" w:rsidSect="008C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C3DDC"/>
    <w:multiLevelType w:val="multilevel"/>
    <w:tmpl w:val="76FE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F6"/>
    <w:rsid w:val="00291E46"/>
    <w:rsid w:val="003C198E"/>
    <w:rsid w:val="008C16BE"/>
    <w:rsid w:val="00AA6659"/>
    <w:rsid w:val="00C1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BE"/>
  </w:style>
  <w:style w:type="paragraph" w:styleId="1">
    <w:name w:val="heading 1"/>
    <w:basedOn w:val="a"/>
    <w:link w:val="10"/>
    <w:uiPriority w:val="9"/>
    <w:qFormat/>
    <w:rsid w:val="00C159F6"/>
    <w:pPr>
      <w:spacing w:after="100" w:afterAutospacing="1" w:line="240" w:lineRule="auto"/>
      <w:outlineLvl w:val="0"/>
    </w:pPr>
    <w:rPr>
      <w:rFonts w:ascii="PT Sans" w:eastAsia="Times New Roman" w:hAnsi="PT Sans"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9F6"/>
    <w:rPr>
      <w:rFonts w:ascii="PT Sans" w:eastAsia="Times New Roman" w:hAnsi="PT Sans"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59F6"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C159F6"/>
    <w:rPr>
      <w:b/>
      <w:bCs/>
    </w:rPr>
  </w:style>
  <w:style w:type="paragraph" w:styleId="a5">
    <w:name w:val="Normal (Web)"/>
    <w:basedOn w:val="a"/>
    <w:uiPriority w:val="99"/>
    <w:semiHidden/>
    <w:unhideWhenUsed/>
    <w:rsid w:val="00C159F6"/>
    <w:pPr>
      <w:spacing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ya-share2title5">
    <w:name w:val="ya-share2__title5"/>
    <w:basedOn w:val="a0"/>
    <w:rsid w:val="00C159F6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C1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29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9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1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rr.by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CiXL_aEePsfDUA" TargetMode="External"/><Relationship Id="rId5" Type="http://schemas.openxmlformats.org/officeDocument/2006/relationships/hyperlink" Target="https://fezmogilev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user740</dc:creator>
  <cp:keywords/>
  <dc:description/>
  <cp:lastModifiedBy>user740</cp:lastModifiedBy>
  <cp:revision>2</cp:revision>
  <dcterms:created xsi:type="dcterms:W3CDTF">2021-03-16T02:25:00Z</dcterms:created>
  <dcterms:modified xsi:type="dcterms:W3CDTF">2021-03-16T02:26:00Z</dcterms:modified>
</cp:coreProperties>
</file>