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3" w:rsidRDefault="00847A83" w:rsidP="00A30079">
      <w:pPr>
        <w:tabs>
          <w:tab w:val="left" w:pos="2900"/>
        </w:tabs>
        <w:spacing w:after="240"/>
        <w:textAlignment w:val="top"/>
        <w:rPr>
          <w:rFonts w:eastAsia="Times New Roman"/>
        </w:rPr>
      </w:pPr>
    </w:p>
    <w:tbl>
      <w:tblPr>
        <w:tblW w:w="10383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6"/>
        <w:gridCol w:w="1984"/>
        <w:gridCol w:w="3686"/>
        <w:gridCol w:w="1701"/>
        <w:gridCol w:w="2126"/>
      </w:tblGrid>
      <w:tr w:rsidR="00A30079" w:rsidTr="00A30079">
        <w:trPr>
          <w:tblHeader/>
          <w:tblCellSpacing w:w="0" w:type="dxa"/>
        </w:trPr>
        <w:tc>
          <w:tcPr>
            <w:tcW w:w="886" w:type="dxa"/>
            <w:vAlign w:val="center"/>
            <w:hideMark/>
          </w:tcPr>
          <w:p w:rsidR="00A30079" w:rsidRPr="00227E1E" w:rsidRDefault="00A30079" w:rsidP="00BA2310">
            <w:pPr>
              <w:pStyle w:val="a3"/>
              <w:spacing w:before="0" w:beforeAutospacing="0" w:afterAutospacing="0"/>
              <w:ind w:left="170"/>
              <w:jc w:val="center"/>
              <w:rPr>
                <w:rFonts w:eastAsia="Times New Roman"/>
                <w:spacing w:val="-20"/>
              </w:rPr>
            </w:pPr>
            <w:r w:rsidRPr="00227E1E">
              <w:rPr>
                <w:rStyle w:val="a5"/>
                <w:bCs w:val="0"/>
                <w:spacing w:val="-20"/>
              </w:rPr>
              <w:t xml:space="preserve">№ </w:t>
            </w:r>
            <w:proofErr w:type="gramStart"/>
            <w:r w:rsidRPr="00227E1E">
              <w:rPr>
                <w:rStyle w:val="a5"/>
                <w:bCs w:val="0"/>
                <w:spacing w:val="-20"/>
              </w:rPr>
              <w:t>п</w:t>
            </w:r>
            <w:proofErr w:type="gramEnd"/>
            <w:r w:rsidRPr="00227E1E">
              <w:rPr>
                <w:rStyle w:val="a5"/>
                <w:bCs w:val="0"/>
                <w:spacing w:val="-20"/>
              </w:rPr>
              <w:t>/п</w:t>
            </w:r>
          </w:p>
        </w:tc>
        <w:tc>
          <w:tcPr>
            <w:tcW w:w="1984" w:type="dxa"/>
            <w:vAlign w:val="center"/>
          </w:tcPr>
          <w:p w:rsidR="00A30079" w:rsidRPr="00227E1E" w:rsidRDefault="00A30079" w:rsidP="00227E1E">
            <w:pPr>
              <w:pStyle w:val="a3"/>
              <w:spacing w:before="0" w:beforeAutospacing="0"/>
              <w:jc w:val="center"/>
              <w:rPr>
                <w:rFonts w:eastAsia="Times New Roman"/>
              </w:rPr>
            </w:pPr>
            <w:r w:rsidRPr="00227E1E">
              <w:rPr>
                <w:rStyle w:val="a5"/>
                <w:bCs w:val="0"/>
              </w:rPr>
              <w:t>Наименование контролирующего органа</w:t>
            </w:r>
          </w:p>
        </w:tc>
        <w:tc>
          <w:tcPr>
            <w:tcW w:w="3686" w:type="dxa"/>
            <w:vAlign w:val="center"/>
          </w:tcPr>
          <w:p w:rsidR="00A30079" w:rsidRPr="00227E1E" w:rsidRDefault="00A30079" w:rsidP="00BA2310">
            <w:pPr>
              <w:pStyle w:val="a3"/>
              <w:spacing w:before="0" w:beforeAutospacing="0"/>
              <w:jc w:val="center"/>
              <w:rPr>
                <w:rFonts w:eastAsia="Times New Roman"/>
              </w:rPr>
            </w:pPr>
            <w:r w:rsidRPr="00227E1E">
              <w:rPr>
                <w:rStyle w:val="a5"/>
                <w:bCs w:val="0"/>
              </w:rPr>
              <w:t>Вопрос, по которому проводилась проверка</w:t>
            </w:r>
          </w:p>
        </w:tc>
        <w:tc>
          <w:tcPr>
            <w:tcW w:w="1701" w:type="dxa"/>
            <w:vAlign w:val="center"/>
          </w:tcPr>
          <w:p w:rsidR="00A30079" w:rsidRPr="00227E1E" w:rsidRDefault="00A30079" w:rsidP="00C47B64">
            <w:pPr>
              <w:pStyle w:val="a3"/>
              <w:spacing w:before="0" w:beforeAutospacing="0"/>
              <w:jc w:val="center"/>
              <w:rPr>
                <w:rFonts w:eastAsia="Times New Roman"/>
              </w:rPr>
            </w:pPr>
            <w:r w:rsidRPr="00227E1E">
              <w:rPr>
                <w:rStyle w:val="a5"/>
                <w:bCs w:val="0"/>
              </w:rPr>
              <w:t>Срок проверки</w:t>
            </w:r>
          </w:p>
        </w:tc>
        <w:tc>
          <w:tcPr>
            <w:tcW w:w="2126" w:type="dxa"/>
            <w:vAlign w:val="center"/>
          </w:tcPr>
          <w:p w:rsidR="00A30079" w:rsidRPr="00227E1E" w:rsidRDefault="00A30079" w:rsidP="00BA2310">
            <w:pPr>
              <w:jc w:val="center"/>
              <w:rPr>
                <w:rStyle w:val="a5"/>
                <w:rFonts w:eastAsia="Times New Roman"/>
                <w:bCs w:val="0"/>
              </w:rPr>
            </w:pPr>
            <w:r w:rsidRPr="00227E1E">
              <w:rPr>
                <w:rStyle w:val="a5"/>
                <w:rFonts w:eastAsia="Times New Roman"/>
                <w:bCs w:val="0"/>
              </w:rPr>
              <w:t>Результат</w:t>
            </w:r>
          </w:p>
          <w:p w:rsidR="00A30079" w:rsidRPr="00227E1E" w:rsidRDefault="00A30079" w:rsidP="00BA2310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27E1E">
              <w:rPr>
                <w:rStyle w:val="a5"/>
                <w:rFonts w:eastAsia="Times New Roman"/>
                <w:bCs w:val="0"/>
              </w:rPr>
              <w:t>проверки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7D79A4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227E1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 о ликвидации последствий после ЧС, связанной с прохождением </w:t>
            </w:r>
            <w:proofErr w:type="spellStart"/>
            <w:r>
              <w:rPr>
                <w:rFonts w:eastAsia="Times New Roman"/>
              </w:rPr>
              <w:t>супертайфуна</w:t>
            </w:r>
            <w:proofErr w:type="spellEnd"/>
            <w:r>
              <w:rPr>
                <w:rFonts w:eastAsia="Times New Roman"/>
              </w:rPr>
              <w:t xml:space="preserve"> «</w:t>
            </w:r>
            <w:proofErr w:type="spellStart"/>
            <w:r>
              <w:rPr>
                <w:rFonts w:eastAsia="Times New Roman"/>
              </w:rPr>
              <w:t>Хиннамнор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09.01.2023</w:t>
            </w:r>
          </w:p>
        </w:tc>
        <w:tc>
          <w:tcPr>
            <w:tcW w:w="2126" w:type="dxa"/>
          </w:tcPr>
          <w:p w:rsidR="00A30079" w:rsidRDefault="00A30079" w:rsidP="00C47B64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7D79A4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C47B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по вопросу не переселения из аварийного жилья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7D79A4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прокуратуры Приморского края по вопросу отсутствия освещения по ул. Кости Рослого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Владимиро-Александровское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протокола АТК Приморского края антитеррористическими комиссиями муниципальных образований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806ADE"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EA00D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о предоставлении земельного участка в  СНТ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заданию прокуратуры Приморского края об исполнении законодательства в сфере охраны атмосферного воздуха, обеспечения санитарно-эпидемиологического благополучия населения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9B125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законодательства при реализации Федерального закона № 119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требований законодательства в сфере предоставления земельных участков многодетным семьям, обеспечения их инфраструктурой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выявлены нарушения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законодательства в части организации безопасности дорожного движения, устранения зимней скользкости и наледи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71F2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по вопросу отказа в предоставлении земельного участка по 119-ФЗ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 xml:space="preserve">Прокуратура </w:t>
            </w:r>
            <w:r w:rsidRPr="003016C8">
              <w:lastRenderedPageBreak/>
              <w:t>Партизанского района</w:t>
            </w:r>
          </w:p>
        </w:tc>
        <w:tc>
          <w:tcPr>
            <w:tcW w:w="3686" w:type="dxa"/>
          </w:tcPr>
          <w:p w:rsidR="00A30079" w:rsidRDefault="00A30079" w:rsidP="00771F2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 обращению гражданина по воп</w:t>
            </w:r>
            <w:r>
              <w:rPr>
                <w:rFonts w:eastAsia="Times New Roman"/>
              </w:rPr>
              <w:lastRenderedPageBreak/>
              <w:t>росу соблюдения законодательства при возведении самовольной постройки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806ADE">
              <w:rPr>
                <w:rFonts w:eastAsia="Times New Roman"/>
              </w:rPr>
              <w:t xml:space="preserve">выявленные </w:t>
            </w:r>
            <w:r w:rsidRPr="00806ADE">
              <w:rPr>
                <w:rFonts w:eastAsia="Times New Roman"/>
              </w:rPr>
              <w:lastRenderedPageBreak/>
              <w:t>нарушения не подтверждены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71F2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действующего законодательства в рамках работы антитеррористической комиссии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771F2A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71F2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прав несовершеннолетних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3D1010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принятых мерах органом МСУ в связи с отсутствием подвоза несовершеннолетних учащихся МКОУ ООШ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. Голубовка 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законодательства при содержании автомобильных дорог в зимний период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безопасности дорожного движения, о нарушениях при проведении работ по восстановлению дороги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устранении нарушений выявленных в ходе проведенного контрольного мероприятия "Проверка использования бюджетных средств, направленных на обеспечение мероприятий по переселению граждан из аварийного жилищного фонда"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806ADE"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3D1010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жителей с. </w:t>
            </w:r>
            <w:proofErr w:type="spellStart"/>
            <w:r>
              <w:rPr>
                <w:rFonts w:eastAsia="Times New Roman"/>
              </w:rPr>
              <w:t>Новицкое</w:t>
            </w:r>
            <w:proofErr w:type="spellEnd"/>
            <w:r>
              <w:rPr>
                <w:rFonts w:eastAsia="Times New Roman"/>
              </w:rPr>
              <w:t xml:space="preserve"> по факту начисления оплаты за теплоснабжение на территории Партизанского муниципального района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24.01.2023</w:t>
            </w:r>
          </w:p>
        </w:tc>
        <w:tc>
          <w:tcPr>
            <w:tcW w:w="2126" w:type="dxa"/>
          </w:tcPr>
          <w:p w:rsidR="00A30079" w:rsidRPr="00293A15" w:rsidRDefault="00A30079">
            <w:pPr>
              <w:rPr>
                <w:rFonts w:eastAsia="Times New Roman"/>
                <w:b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3016C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263B7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требований земельного законодательства при уплате арендных платежей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25.01.2023</w:t>
            </w:r>
          </w:p>
        </w:tc>
        <w:tc>
          <w:tcPr>
            <w:tcW w:w="2126" w:type="dxa"/>
          </w:tcPr>
          <w:p w:rsidR="00A30079" w:rsidRDefault="00A30079" w:rsidP="009F09E3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293A1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исполнении трудового законодательства 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293A1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 об исполнении требований земельного законодательства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 xml:space="preserve">Прокуратура Партизанского </w:t>
            </w:r>
            <w:r w:rsidRPr="00894050">
              <w:lastRenderedPageBreak/>
              <w:t>района</w:t>
            </w:r>
          </w:p>
        </w:tc>
        <w:tc>
          <w:tcPr>
            <w:tcW w:w="3686" w:type="dxa"/>
          </w:tcPr>
          <w:p w:rsidR="00A30079" w:rsidRDefault="00A30079" w:rsidP="00293A1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 обращению гражданина  по вопросу ремонта и содержания дорог </w:t>
            </w:r>
            <w:r>
              <w:rPr>
                <w:rFonts w:eastAsia="Times New Roman"/>
              </w:rPr>
              <w:lastRenderedPageBreak/>
              <w:t>местного значения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30.01.2023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806ADE">
              <w:rPr>
                <w:rFonts w:eastAsia="Times New Roman"/>
              </w:rPr>
              <w:t xml:space="preserve">выявленные нарушения не </w:t>
            </w:r>
            <w:r w:rsidRPr="00806ADE">
              <w:rPr>
                <w:rFonts w:eastAsia="Times New Roman"/>
              </w:rPr>
              <w:lastRenderedPageBreak/>
              <w:t>подтверждены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требований действующего законодательства при реализации программы "Дальневосточный гектар" 119-ФЗ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806ADE"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заданию прокуратуры Приморского края об исполнении бюджетного законодательства (по подведомственным учреждениям МКУ, МБДОУ) за 2021 и 2022 годы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требований законодательства при предоставлении услуг резидентам Свободного Порта Владивосток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9038F7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в связи с отказом в выплате единовременной материальной помощи заявителю и его несовершеннолетним детям в связи с прохождением на территории Партизанского муниципального района </w:t>
            </w:r>
            <w:proofErr w:type="spellStart"/>
            <w:r>
              <w:rPr>
                <w:rFonts w:eastAsia="Times New Roman"/>
              </w:rPr>
              <w:t>супертайфуна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Хиннамнор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806ADE"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9038F7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 об исполнении действующего законодательства в части ремонта и содержания дорог местного значения на территории Партизанского муниципального района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806ADE"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заданию прокуратуры Приморского края об исполнении законодательства при реализации национальных проектов 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C7564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организации  о ненадлежащем теплоснабжении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требований законодательства в сфере жилищно-коммунального хозяйства (концессионные соглашения)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вопросу ненадлежащей организации транспортного обслуживания жителей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 Новая Сила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законодательства в сфере дорожного движения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 w:rsidRPr="00C47B64"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соответствии муниципальных правовых актов, принятых органами МСУ, регламентирующих реализацию программы "Дальневосточный гектар", а так же предоставление услуг в данной сфере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прокуратуры Приморского края о соблюдении земельного законодательства 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федерального законодательства в сфере противодействия незаконной миграции, охраны окружающей среды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5E45BD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земельного законодательства, в части, касающейся своевременной оплаты заказчиком обязательств по исполненным государственным и муниципальным контрактам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5E45BD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факту перерывов в подаче водоснабжения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Екатериновка, п. </w:t>
            </w:r>
            <w:proofErr w:type="spellStart"/>
            <w:r>
              <w:rPr>
                <w:rFonts w:eastAsia="Times New Roman"/>
              </w:rPr>
              <w:t>Волчанец</w:t>
            </w:r>
            <w:proofErr w:type="spellEnd"/>
            <w:r>
              <w:rPr>
                <w:rFonts w:eastAsia="Times New Roman"/>
              </w:rPr>
              <w:t xml:space="preserve">, с. </w:t>
            </w:r>
            <w:proofErr w:type="spellStart"/>
            <w:r>
              <w:rPr>
                <w:rFonts w:eastAsia="Times New Roman"/>
              </w:rPr>
              <w:t>Вл</w:t>
            </w:r>
            <w:proofErr w:type="spellEnd"/>
            <w:r>
              <w:rPr>
                <w:rFonts w:eastAsia="Times New Roman"/>
              </w:rPr>
              <w:t xml:space="preserve">-Александровское, с. </w:t>
            </w:r>
            <w:proofErr w:type="spellStart"/>
            <w:r>
              <w:rPr>
                <w:rFonts w:eastAsia="Times New Roman"/>
              </w:rPr>
              <w:t>Новицкое</w:t>
            </w:r>
            <w:proofErr w:type="spellEnd"/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5E45BD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законодательства при реализации полномочий в сфере профилактики преступности несовершеннолетних, эффективности координационных и иных межведомственных мероприятий по борьбе с кражами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5E45BD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законодательства в области защиты населения и территорий от ЧС природного и техногенного характера единой дежурно-диспетчерской службой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079" w:rsidRDefault="00A30079" w:rsidP="00B764F7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 соблюдении требований действующего законодательства в области теплоснабжения, водоснабжения и водоотведения, а так же законодательства в сфере предоставления коммунальных услуг подведомствен</w:t>
            </w:r>
            <w:r>
              <w:rPr>
                <w:rFonts w:eastAsia="Times New Roman"/>
              </w:rPr>
              <w:lastRenderedPageBreak/>
              <w:t>ными организациями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22.02.2023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079" w:rsidRDefault="00A30079" w:rsidP="00702E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079" w:rsidRDefault="00A30079" w:rsidP="00B764F7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трудового законодательства (о муниципальных унитарных предприятиях)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22.02.2023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079" w:rsidRDefault="00A30079" w:rsidP="00702E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B764F7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требований действующего законодательства при прохождении отопительного сезона 2022-2023 года и предоставления коммунальных услуг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2016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законодательства об антитеррористической защищенности объектов культуры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законодательства в сфере организации призыва граждан на военную службу по мобилизации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 срочному поручению прокуратуры Приморского края о соблюдении законодательства в сфере подготовки к паводковому и пожароопасному периодам в 2023 годах</w:t>
            </w:r>
            <w:proofErr w:type="gramEnd"/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28.02.2023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2016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 в связи с не предоставлением выплаты для приобретения жилого помещения взамен утраченного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представление об устранении нарушений законодательства в рамках проверки исполнения законодательства в сфере обеспечения </w:t>
            </w:r>
            <w:r w:rsidRPr="00720168">
              <w:rPr>
                <w:rFonts w:eastAsia="Times New Roman"/>
              </w:rPr>
              <w:t>безопасности дорожного движения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выявлены нарушения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срочному поручению прокуратуры Приморского края о законности отказов в предоставлении земельных участков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1476C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исполнении законодательства об обращении с отходами производства и потребления 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1476C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законодательства  при заключении контрактов на приобретение отдельных предметов, транспортных средств и иных материальных ценностей за счет бюджетных средств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 xml:space="preserve">Прокуратура </w:t>
            </w:r>
            <w:r w:rsidRPr="00894050">
              <w:lastRenderedPageBreak/>
              <w:t>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 соблюдении прав инвалидов на д</w:t>
            </w:r>
            <w:r>
              <w:rPr>
                <w:rFonts w:eastAsia="Times New Roman"/>
              </w:rPr>
              <w:lastRenderedPageBreak/>
              <w:t xml:space="preserve">оступ к объектам социальной инфраструктуры 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информации о </w:t>
            </w:r>
            <w:r>
              <w:rPr>
                <w:rFonts w:eastAsia="Times New Roman"/>
              </w:rPr>
              <w:lastRenderedPageBreak/>
              <w:t>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1476CA">
            <w:pPr>
              <w:wordWrap w:val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 обращению гражданина об отказе в постановке на учет в качестве</w:t>
            </w:r>
            <w:proofErr w:type="gramEnd"/>
            <w:r>
              <w:rPr>
                <w:rFonts w:eastAsia="Times New Roman"/>
              </w:rPr>
              <w:t xml:space="preserve"> нуждающегося в жилом помещении 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1476C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действующего законодательства в области водоснабжения и водоотведения, а так же в области предоставления коммунальных услуг населению после прохождения тайфуна "</w:t>
            </w:r>
            <w:proofErr w:type="spellStart"/>
            <w:r>
              <w:rPr>
                <w:rFonts w:eastAsia="Times New Roman"/>
              </w:rPr>
              <w:t>Хиннамнор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2F32CF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требований законодательства о теплоснабжении, а также требований закона о содержании муниципального имущества и целевого использования денежных средств органом МСУ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EB277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своевременности разработки и принятия муниципальных правовых актов, регламентирующих предоставление муниципальных услуг в сфере земельных правоотношений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выявлены нарушения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Прокуратуры Приморского края о соблюдении требований законодательства при реализации программы "Дальневосточный гектар", 837-КЗ, а так же при </w:t>
            </w:r>
            <w:r w:rsidRPr="00791EA8">
              <w:rPr>
                <w:rFonts w:eastAsia="Times New Roman"/>
              </w:rPr>
              <w:t>предоставлении земельных участков льготной категории граждан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91EA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соблюдении действующего законодательства в области водоснабжения и водоотведения, а так же в области предоставления коммунальных услуг населению с. Владимиро-Александровское, ул. </w:t>
            </w:r>
            <w:proofErr w:type="gramStart"/>
            <w:r>
              <w:rPr>
                <w:rFonts w:eastAsia="Times New Roman"/>
              </w:rPr>
              <w:t>Комсомольская</w:t>
            </w:r>
            <w:proofErr w:type="gramEnd"/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91EA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соблюдении действующего законодательства в области водоснабжения и водоотведения, а так же в области предоставления коммунальных услуг населению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Сергеевка</w:t>
            </w:r>
            <w:proofErr w:type="gramEnd"/>
            <w:r>
              <w:rPr>
                <w:rFonts w:eastAsia="Times New Roman"/>
              </w:rPr>
              <w:t xml:space="preserve"> ул. Пушкина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 xml:space="preserve">Прокуратура Партизанского </w:t>
            </w:r>
            <w:r w:rsidRPr="00894050">
              <w:lastRenderedPageBreak/>
              <w:t>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 коллективному обращению жителей с. </w:t>
            </w:r>
            <w:proofErr w:type="spellStart"/>
            <w:r>
              <w:rPr>
                <w:rFonts w:eastAsia="Times New Roman"/>
              </w:rPr>
              <w:t>Молчановка</w:t>
            </w:r>
            <w:proofErr w:type="spellEnd"/>
            <w:r>
              <w:rPr>
                <w:rFonts w:eastAsia="Times New Roman"/>
              </w:rPr>
              <w:t xml:space="preserve"> по факту затоп</w:t>
            </w:r>
            <w:r>
              <w:rPr>
                <w:rFonts w:eastAsia="Times New Roman"/>
              </w:rPr>
              <w:lastRenderedPageBreak/>
              <w:t xml:space="preserve">ления единственной дороги, ведущей к жилым домам 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информации о нарушениях не </w:t>
            </w:r>
            <w:r>
              <w:rPr>
                <w:rFonts w:eastAsia="Times New Roman"/>
              </w:rPr>
              <w:lastRenderedPageBreak/>
              <w:t>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заданию прокуратуры Приморского края о соблюдении законодательства о гражданской обороне и об обеспечении безопасности функционирования критически важных и потенциально опасных объектов инфраструктуры и жизнеобеспечения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17.03.2023</w:t>
            </w:r>
          </w:p>
        </w:tc>
        <w:tc>
          <w:tcPr>
            <w:tcW w:w="2126" w:type="dxa"/>
          </w:tcPr>
          <w:p w:rsidR="00A30079" w:rsidRDefault="00A30079" w:rsidP="00791E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информации о нарушениях не поступало 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91EA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граждан, проживающих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 Новая Сила о соблюдении требований законодательства о безопасности дорожного движения и иным вопросам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91EA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информации, поступившей из администрации Находкинского городского округа по вопросу изъятия песка в пляже Песчаном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91EA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организации об имеющейся задолженности по электроэнергии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о соблюдении требований законодательства о безопасности дорожного движения, в том числе благоустройства территории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</w:t>
            </w:r>
            <w:proofErr w:type="spellStart"/>
            <w:r>
              <w:rPr>
                <w:rFonts w:eastAsia="Times New Roman"/>
              </w:rPr>
              <w:t>Новолитовск</w:t>
            </w:r>
            <w:proofErr w:type="spellEnd"/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выявлены нарушения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действующего жилищного законодательства РФ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 заданию прокуратуры Приморского края о проведении анализа состояния законности при привлечении к ответственности за совершение</w:t>
            </w:r>
            <w:proofErr w:type="gramEnd"/>
            <w:r>
              <w:rPr>
                <w:rFonts w:eastAsia="Times New Roman"/>
              </w:rPr>
              <w:t xml:space="preserve"> преступлений и правонарушений в сфере безопасности дорожного движения, в том числе связанных с управлением транспортом в состоянии опьянения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жилищного законодательства (ГИС ЖКХ)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выявлены нарушения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 xml:space="preserve">Прокуратура Партизанского </w:t>
            </w:r>
            <w:r w:rsidRPr="00894050">
              <w:lastRenderedPageBreak/>
              <w:t>района</w:t>
            </w:r>
          </w:p>
        </w:tc>
        <w:tc>
          <w:tcPr>
            <w:tcW w:w="3686" w:type="dxa"/>
          </w:tcPr>
          <w:p w:rsidR="00A30079" w:rsidRDefault="00A30079" w:rsidP="00BC0E52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 соблюдении требований законодательства в области пожарной безо</w:t>
            </w:r>
            <w:r>
              <w:rPr>
                <w:rFonts w:eastAsia="Times New Roman"/>
              </w:rPr>
              <w:lastRenderedPageBreak/>
              <w:t>пасности на территории Партизанского МР (противопожарное водоснабжение, гидранты)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выявленные нарушения не </w:t>
            </w:r>
            <w:r>
              <w:rPr>
                <w:rFonts w:eastAsia="Times New Roman"/>
              </w:rPr>
              <w:lastRenderedPageBreak/>
              <w:t>подтверждены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702EE8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Pr="00702EE8" w:rsidRDefault="00A30079" w:rsidP="00227E1E">
            <w:pPr>
              <w:jc w:val="center"/>
            </w:pPr>
            <w:r w:rsidRPr="00702EE8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Pr="00702EE8" w:rsidRDefault="00A30079" w:rsidP="00847A83">
            <w:pPr>
              <w:wordWrap w:val="0"/>
              <w:rPr>
                <w:rFonts w:eastAsia="Times New Roman"/>
              </w:rPr>
            </w:pPr>
            <w:r w:rsidRPr="00702EE8">
              <w:rPr>
                <w:rFonts w:eastAsia="Times New Roman"/>
              </w:rPr>
              <w:t xml:space="preserve">требование о предоставлении сведений и документов </w:t>
            </w:r>
            <w:proofErr w:type="gramStart"/>
            <w:r w:rsidRPr="00702EE8">
              <w:rPr>
                <w:rFonts w:eastAsia="Times New Roman"/>
              </w:rPr>
              <w:t>в рамках проверки по заданию прокуратуры Приморского края о проведении анализа состояния законности при привлечении к ответственности</w:t>
            </w:r>
            <w:proofErr w:type="gramEnd"/>
            <w:r w:rsidRPr="00702EE8">
              <w:rPr>
                <w:rFonts w:eastAsia="Times New Roman"/>
              </w:rPr>
              <w:t xml:space="preserve"> за совершение преступлений и правонарушений в сфере безопасности дорожного движения</w:t>
            </w:r>
          </w:p>
        </w:tc>
        <w:tc>
          <w:tcPr>
            <w:tcW w:w="1701" w:type="dxa"/>
          </w:tcPr>
          <w:p w:rsidR="00A30079" w:rsidRPr="00702EE8" w:rsidRDefault="00A30079" w:rsidP="00C47B64">
            <w:pPr>
              <w:jc w:val="center"/>
              <w:rPr>
                <w:rFonts w:eastAsia="Times New Roman"/>
              </w:rPr>
            </w:pPr>
            <w:r w:rsidRPr="00702EE8">
              <w:rPr>
                <w:rFonts w:eastAsia="Times New Roman"/>
              </w:rPr>
              <w:t>27.03.2023</w:t>
            </w:r>
          </w:p>
        </w:tc>
        <w:tc>
          <w:tcPr>
            <w:tcW w:w="2126" w:type="dxa"/>
          </w:tcPr>
          <w:p w:rsidR="00A30079" w:rsidRPr="00702EE8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02EE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в связи с аварийным состоянием подвальных помещений, наличием сточных канализационных вод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 в связи с аварийным состоянием жилого дома в результате ЧС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 в связи с не предоставлением жилого помещения как малоимущей семье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A237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ненадлежащем предоставлении услуг в сфере электроснабжения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A237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по вопросу ненадлежащего состояния дороги и разлива реки на земельный участок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7A237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о состоянии на балансе автомобильной дороги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</w:t>
            </w:r>
            <w:proofErr w:type="spellStart"/>
            <w:r>
              <w:rPr>
                <w:rFonts w:eastAsia="Times New Roman"/>
              </w:rPr>
              <w:t>Молчановка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факту ненадлежащего состояния автомобильной дороги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</w:t>
            </w:r>
            <w:proofErr w:type="spellStart"/>
            <w:r>
              <w:rPr>
                <w:rFonts w:eastAsia="Times New Roman"/>
              </w:rPr>
              <w:t>Хмыловка</w:t>
            </w:r>
            <w:proofErr w:type="spellEnd"/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несогласии с действиями администрации ПМР при проведении торгов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9F09E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несогласии с действиями администрации ПМР по вопросу отсутствия дороги к земельному участку, предоставленному в рамках программы Дальневосточный гектар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jc w:val="center"/>
            </w:pPr>
            <w:r w:rsidRPr="00894050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проведении анализа при участии в программах муниципальными образованиями (за 2021-2023 годы)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A30079" w:rsidTr="00A30079">
        <w:trPr>
          <w:tblCellSpacing w:w="0" w:type="dxa"/>
        </w:trPr>
        <w:tc>
          <w:tcPr>
            <w:tcW w:w="886" w:type="dxa"/>
          </w:tcPr>
          <w:p w:rsidR="00A30079" w:rsidRPr="00F81226" w:rsidRDefault="00A30079" w:rsidP="00F81226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30079" w:rsidRDefault="00A30079" w:rsidP="00227E1E">
            <w:pPr>
              <w:wordWrap w:val="0"/>
              <w:jc w:val="center"/>
              <w:rPr>
                <w:rFonts w:eastAsia="Times New Roman"/>
              </w:rPr>
            </w:pPr>
            <w:r w:rsidRPr="007D79A4">
              <w:t>Прокуратура Партизанского района</w:t>
            </w:r>
          </w:p>
        </w:tc>
        <w:tc>
          <w:tcPr>
            <w:tcW w:w="3686" w:type="dxa"/>
          </w:tcPr>
          <w:p w:rsidR="00A30079" w:rsidRDefault="00A30079" w:rsidP="00847A8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в отношении арендаторов сельскохозяйственных земель, расположенных на поднадзорных территориях</w:t>
            </w:r>
          </w:p>
        </w:tc>
        <w:tc>
          <w:tcPr>
            <w:tcW w:w="1701" w:type="dxa"/>
          </w:tcPr>
          <w:p w:rsidR="00A30079" w:rsidRDefault="00A30079" w:rsidP="00C47B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31.03.2023</w:t>
            </w:r>
          </w:p>
        </w:tc>
        <w:tc>
          <w:tcPr>
            <w:tcW w:w="2126" w:type="dxa"/>
          </w:tcPr>
          <w:p w:rsidR="00A30079" w:rsidRDefault="00A30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</w:tbl>
    <w:p w:rsidR="00847A83" w:rsidRDefault="00847A83" w:rsidP="00227E1E">
      <w:pPr>
        <w:pStyle w:val="m"/>
        <w:textAlignment w:val="top"/>
      </w:pPr>
    </w:p>
    <w:sectPr w:rsidR="00847A83" w:rsidSect="00227E1E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22" w:rsidRDefault="00F93022" w:rsidP="00BA2310">
      <w:r>
        <w:separator/>
      </w:r>
    </w:p>
  </w:endnote>
  <w:endnote w:type="continuationSeparator" w:id="0">
    <w:p w:rsidR="00F93022" w:rsidRDefault="00F93022" w:rsidP="00BA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22" w:rsidRDefault="00F93022" w:rsidP="00BA2310">
      <w:r>
        <w:separator/>
      </w:r>
    </w:p>
  </w:footnote>
  <w:footnote w:type="continuationSeparator" w:id="0">
    <w:p w:rsidR="00F93022" w:rsidRDefault="00F93022" w:rsidP="00BA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E8" w:rsidRDefault="00702EE8" w:rsidP="00BA2310">
    <w:pPr>
      <w:pStyle w:val="a6"/>
      <w:jc w:val="center"/>
      <w:rPr>
        <w:sz w:val="28"/>
        <w:szCs w:val="28"/>
      </w:rPr>
    </w:pPr>
    <w:r>
      <w:rPr>
        <w:sz w:val="28"/>
        <w:szCs w:val="28"/>
      </w:rPr>
      <w:t>Информация о результатах проверок, проведенных в администрации Партизанского муниципального района, за 1  квартал 2023 года</w:t>
    </w:r>
  </w:p>
  <w:p w:rsidR="00702EE8" w:rsidRDefault="00702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201"/>
    <w:multiLevelType w:val="hybridMultilevel"/>
    <w:tmpl w:val="7CB2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0AD0"/>
    <w:multiLevelType w:val="hybridMultilevel"/>
    <w:tmpl w:val="148A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81226"/>
    <w:rsid w:val="000B73BB"/>
    <w:rsid w:val="001476CA"/>
    <w:rsid w:val="00173B03"/>
    <w:rsid w:val="00227E1E"/>
    <w:rsid w:val="00263B76"/>
    <w:rsid w:val="00293A15"/>
    <w:rsid w:val="002B7674"/>
    <w:rsid w:val="002F32CF"/>
    <w:rsid w:val="003D1010"/>
    <w:rsid w:val="005E45BD"/>
    <w:rsid w:val="00702EE8"/>
    <w:rsid w:val="00720168"/>
    <w:rsid w:val="00771F2A"/>
    <w:rsid w:val="00791EA8"/>
    <w:rsid w:val="007A2373"/>
    <w:rsid w:val="00806ADE"/>
    <w:rsid w:val="00847A83"/>
    <w:rsid w:val="008E269D"/>
    <w:rsid w:val="009038F7"/>
    <w:rsid w:val="009B1259"/>
    <w:rsid w:val="009F09E3"/>
    <w:rsid w:val="00A30079"/>
    <w:rsid w:val="00B31AE7"/>
    <w:rsid w:val="00B764F7"/>
    <w:rsid w:val="00BA2310"/>
    <w:rsid w:val="00BC0E52"/>
    <w:rsid w:val="00BC1C17"/>
    <w:rsid w:val="00BE7007"/>
    <w:rsid w:val="00C47B64"/>
    <w:rsid w:val="00C7564A"/>
    <w:rsid w:val="00DC2E95"/>
    <w:rsid w:val="00DE7173"/>
    <w:rsid w:val="00EA00D8"/>
    <w:rsid w:val="00EB2776"/>
    <w:rsid w:val="00F81226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-txt">
    <w:name w:val="td-txt"/>
    <w:basedOn w:val="a"/>
    <w:pPr>
      <w:wordWrap w:val="0"/>
      <w:spacing w:before="100" w:beforeAutospacing="1" w:after="100" w:afterAutospacing="1"/>
      <w:textAlignment w:val="top"/>
    </w:pPr>
  </w:style>
  <w:style w:type="paragraph" w:customStyle="1" w:styleId="td-general">
    <w:name w:val="td-general"/>
    <w:basedOn w:val="a"/>
    <w:pPr>
      <w:spacing w:before="100" w:beforeAutospacing="1" w:after="100" w:afterAutospacing="1"/>
      <w:textAlignment w:val="top"/>
    </w:pPr>
  </w:style>
  <w:style w:type="paragraph" w:customStyle="1" w:styleId="td-date">
    <w:name w:val="td-date"/>
    <w:basedOn w:val="a"/>
    <w:pPr>
      <w:spacing w:before="100" w:beforeAutospacing="1" w:after="100" w:afterAutospacing="1"/>
      <w:textAlignment w:val="top"/>
    </w:pPr>
  </w:style>
  <w:style w:type="paragraph" w:customStyle="1" w:styleId="number">
    <w:name w:val="number"/>
    <w:basedOn w:val="a"/>
    <w:pPr>
      <w:spacing w:before="100" w:beforeAutospacing="1" w:after="100" w:afterAutospacing="1"/>
    </w:pPr>
  </w:style>
  <w:style w:type="paragraph" w:customStyle="1" w:styleId="normalwidth">
    <w:name w:val="normalwidth"/>
    <w:basedOn w:val="a"/>
    <w:pPr>
      <w:spacing w:before="100" w:beforeAutospacing="1" w:after="100" w:afterAutospacing="1"/>
    </w:pPr>
  </w:style>
  <w:style w:type="paragraph" w:customStyle="1" w:styleId="textwidth">
    <w:name w:val="textwidth"/>
    <w:basedOn w:val="a"/>
    <w:pPr>
      <w:spacing w:before="100" w:beforeAutospacing="1" w:after="100" w:afterAutospacing="1"/>
    </w:pPr>
  </w:style>
  <w:style w:type="paragraph" w:customStyle="1" w:styleId="th-top">
    <w:name w:val="th-top"/>
    <w:basedOn w:val="a"/>
    <w:pP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ordbreak-content">
    <w:name w:val="wordbreak-content"/>
    <w:basedOn w:val="a"/>
    <w:pPr>
      <w:wordWrap w:val="0"/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1226"/>
    <w:pPr>
      <w:ind w:left="720"/>
      <w:contextualSpacing/>
    </w:pPr>
  </w:style>
  <w:style w:type="character" w:styleId="a5">
    <w:name w:val="Strong"/>
    <w:uiPriority w:val="99"/>
    <w:qFormat/>
    <w:rsid w:val="00BA2310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qFormat/>
    <w:rsid w:val="00BA2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31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A2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31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-txt">
    <w:name w:val="td-txt"/>
    <w:basedOn w:val="a"/>
    <w:pPr>
      <w:wordWrap w:val="0"/>
      <w:spacing w:before="100" w:beforeAutospacing="1" w:after="100" w:afterAutospacing="1"/>
      <w:textAlignment w:val="top"/>
    </w:pPr>
  </w:style>
  <w:style w:type="paragraph" w:customStyle="1" w:styleId="td-general">
    <w:name w:val="td-general"/>
    <w:basedOn w:val="a"/>
    <w:pPr>
      <w:spacing w:before="100" w:beforeAutospacing="1" w:after="100" w:afterAutospacing="1"/>
      <w:textAlignment w:val="top"/>
    </w:pPr>
  </w:style>
  <w:style w:type="paragraph" w:customStyle="1" w:styleId="td-date">
    <w:name w:val="td-date"/>
    <w:basedOn w:val="a"/>
    <w:pPr>
      <w:spacing w:before="100" w:beforeAutospacing="1" w:after="100" w:afterAutospacing="1"/>
      <w:textAlignment w:val="top"/>
    </w:pPr>
  </w:style>
  <w:style w:type="paragraph" w:customStyle="1" w:styleId="number">
    <w:name w:val="number"/>
    <w:basedOn w:val="a"/>
    <w:pPr>
      <w:spacing w:before="100" w:beforeAutospacing="1" w:after="100" w:afterAutospacing="1"/>
    </w:pPr>
  </w:style>
  <w:style w:type="paragraph" w:customStyle="1" w:styleId="normalwidth">
    <w:name w:val="normalwidth"/>
    <w:basedOn w:val="a"/>
    <w:pPr>
      <w:spacing w:before="100" w:beforeAutospacing="1" w:after="100" w:afterAutospacing="1"/>
    </w:pPr>
  </w:style>
  <w:style w:type="paragraph" w:customStyle="1" w:styleId="textwidth">
    <w:name w:val="textwidth"/>
    <w:basedOn w:val="a"/>
    <w:pPr>
      <w:spacing w:before="100" w:beforeAutospacing="1" w:after="100" w:afterAutospacing="1"/>
    </w:pPr>
  </w:style>
  <w:style w:type="paragraph" w:customStyle="1" w:styleId="th-top">
    <w:name w:val="th-top"/>
    <w:basedOn w:val="a"/>
    <w:pP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ordbreak-content">
    <w:name w:val="wordbreak-content"/>
    <w:basedOn w:val="a"/>
    <w:pPr>
      <w:wordWrap w:val="0"/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1226"/>
    <w:pPr>
      <w:ind w:left="720"/>
      <w:contextualSpacing/>
    </w:pPr>
  </w:style>
  <w:style w:type="character" w:styleId="a5">
    <w:name w:val="Strong"/>
    <w:uiPriority w:val="99"/>
    <w:qFormat/>
    <w:rsid w:val="00BA2310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qFormat/>
    <w:rsid w:val="00BA2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31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A2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31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6</cp:revision>
  <dcterms:created xsi:type="dcterms:W3CDTF">2023-04-10T04:22:00Z</dcterms:created>
  <dcterms:modified xsi:type="dcterms:W3CDTF">2023-04-27T23:35:00Z</dcterms:modified>
</cp:coreProperties>
</file>