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34342" w14:textId="77777777" w:rsidR="00DA3403" w:rsidRPr="005638BA" w:rsidRDefault="00DA3403" w:rsidP="005638BA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3182812" w14:textId="23885910" w:rsidR="006D5E92" w:rsidRDefault="008B3B55" w:rsidP="006D5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Главное у</w:t>
      </w:r>
      <w:r w:rsidR="008A69FD" w:rsidRPr="00C11E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правление Министерства юстиции Российской Федерации</w:t>
      </w:r>
      <w:r w:rsidR="009766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F04C3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br/>
      </w:r>
      <w:r w:rsidR="009766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</w:t>
      </w:r>
      <w:r w:rsidR="008A69FD" w:rsidRPr="00C11E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E631EE" w:rsidRPr="00C11E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Приморскому краю</w:t>
      </w:r>
      <w:r w:rsidR="008A69FD"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информирует руководителей некоммерческих организаций </w:t>
      </w:r>
      <w:r w:rsidR="00F0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8A69FD"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необходимости с</w:t>
      </w:r>
      <w:r w:rsidR="00E631EE"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дачи отчетных документов за 20</w:t>
      </w:r>
      <w:r w:rsidR="00F0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C16A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E631EE"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 в срок </w:t>
      </w:r>
      <w:r w:rsidR="00E631EE" w:rsidRPr="005638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до 15 апреля 20</w:t>
      </w:r>
      <w:r w:rsidR="0087409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2</w:t>
      </w:r>
      <w:r w:rsidR="00C16AB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3</w:t>
      </w:r>
      <w:r w:rsidR="008A69FD" w:rsidRPr="005638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года.</w:t>
      </w:r>
    </w:p>
    <w:p w14:paraId="00C6265D" w14:textId="77777777" w:rsidR="006D5E92" w:rsidRDefault="008A69FD" w:rsidP="006D5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Формы отчетов некоммерческих организаций утверждены приказом Минюста России</w:t>
      </w:r>
      <w:r w:rsidR="00F0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 </w:t>
      </w:r>
      <w:r w:rsidR="00CB2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30</w:t>
      </w:r>
      <w:r w:rsidR="004B58E0" w:rsidRPr="004B5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B2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сентября</w:t>
      </w:r>
      <w:r w:rsidR="004B58E0" w:rsidRPr="004B5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</w:t>
      </w:r>
      <w:r w:rsidR="00CB2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21</w:t>
      </w:r>
      <w:r w:rsidR="004B58E0" w:rsidRPr="004B5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г. № 1</w:t>
      </w:r>
      <w:r w:rsidR="00CB2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85</w:t>
      </w:r>
      <w:r w:rsidR="004B58E0" w:rsidRPr="004B5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</w:t>
      </w:r>
      <w:r w:rsidR="00CB2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 формах и сроках предоставления </w:t>
      </w:r>
      <w:r w:rsidR="00CB2D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в Министерство юстиции Российской Федерации отчетности некоммерческих организаций</w:t>
      </w:r>
      <w:r w:rsidR="004B58E0" w:rsidRPr="004B5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="004B5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Информация о продолжении деятельности общественных объединений, профсоюзных организаций, отчеты о</w:t>
      </w:r>
      <w:r w:rsidR="00F0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благотворительной деятельности 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предоставляются в бумажном виде в произвольной форме.</w:t>
      </w:r>
    </w:p>
    <w:p w14:paraId="4CBA7FF2" w14:textId="77777777" w:rsidR="00F04C30" w:rsidRPr="006D5E92" w:rsidRDefault="00F04C30" w:rsidP="006D5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Отчеты и сообщения могут быть представлены в Главное управление Минюста России по Приморскому краю (далее - Главное управление) непосредственно представителем организации или в виде почтового отправления с описью вложения или путем размещения на информационных ресурсах Минюста России (Портал некоммерческих организаций Минюста России) в сети Интернет, в порядке, предусмотренном приказом Минюста России от 07.10.2010 № 252 «О порядке размещения в сети Интернет отчетов</w:t>
      </w:r>
      <w:proofErr w:type="gramEnd"/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деятельности и сообщений о продолжении деятельности некоммерческих организаций».</w:t>
      </w:r>
    </w:p>
    <w:p w14:paraId="29CB4FAB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77BC0F83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4ABFDDE" w14:textId="77777777" w:rsidR="00F04C30" w:rsidRPr="006D5E92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Иные некоммерческие организации (фонды, учреждения, автономные некоммерческие организации, ассоциации (союзы), казачьи общества,  адвокатские образования, общины коренных малочисленных народов).</w:t>
      </w:r>
      <w:proofErr w:type="gramEnd"/>
    </w:p>
    <w:p w14:paraId="5536E911" w14:textId="77777777" w:rsidR="00F04C30" w:rsidRPr="00F04C30" w:rsidRDefault="006D5E92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36980C97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пунктом 3 статьи 32 Федерального закона от 12.01.1996 </w:t>
      </w:r>
      <w:r w:rsidR="00CB2D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7-ФЗ «О некоммерческих организациях» иные некоммерческие организации, учредителями (участниками, членами) которых являются иностранные граждане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(или) организации, либо лица без гражданства, а также имевшие в течение года поступления имущества и денежных средств от иностранных источников, в случае, если поступления имущества и денежных средств таких некоммерческих организаций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течение года</w:t>
      </w:r>
      <w:proofErr w:type="gramEnd"/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составили свыше трех миллионов рублей, представляют в Главное управление отчеты по формам № ОН0001 и № ОН0002.</w:t>
      </w:r>
    </w:p>
    <w:p w14:paraId="0227C76A" w14:textId="77777777" w:rsidR="00F04C30" w:rsidRPr="00F04C30" w:rsidRDefault="00F04C30" w:rsidP="00F04C30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B19D6B8" w14:textId="25013390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отчетности - до 15 апреля 202</w:t>
      </w:r>
      <w:r w:rsidR="00C16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года.</w:t>
      </w:r>
    </w:p>
    <w:p w14:paraId="394F26F0" w14:textId="77777777" w:rsidR="00F04C30" w:rsidRPr="00F04C30" w:rsidRDefault="006D5E92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C95AAB8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пунктом 3.1 статьи 32 Федерального закона от 12.01.1996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7-ФЗ «О некоммерческих организациях» иные некоммерческие организации, учредителями (участниками, членами) которых не являются иностранные граждане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(или) организации либо лица без гражданства, а также не имевшие в течение года поступления имущества и денежных средств от иностранных источников, в случае, если поступления имущества и денежных средств таких некоммерческих организаций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течение года составили менее трех миллионов рублей, отчеты по формам № ОН0001 и № ОН0002 в Главное управление не представляют, а представляют информацию (сообщение), подтверждающую данный факт, а также в произвольной форме информацию о продолжении деятельности.</w:t>
      </w:r>
    </w:p>
    <w:p w14:paraId="04C30D0B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Некоммерческие организации, указанные в пункте 3.1 статьи 32 Федерального закона от 12.01.1996 № 7-ФЗ «О некоммерческих организациях», обязаны ежегодно размещать в информационно-телекоммуникационной сети «Интернет» или предоставлять средствам массовой информации для опубликования сообщение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продолжении своей деятельности.</w:t>
      </w:r>
    </w:p>
    <w:p w14:paraId="49D81B50" w14:textId="0FAED449" w:rsidR="00CA5641" w:rsidRDefault="006D5E92" w:rsidP="00CA5641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 </w:t>
      </w:r>
      <w:r w:rsidR="00F04C30"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ности – до 15 апреля 202</w:t>
      </w:r>
      <w:r w:rsidR="00C16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года.</w:t>
      </w:r>
    </w:p>
    <w:p w14:paraId="029CAE5F" w14:textId="77777777" w:rsidR="00F04C30" w:rsidRPr="00CA5641" w:rsidRDefault="00F04C30" w:rsidP="00CA5641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Общественные объединения (общественные организации, общественные движения)</w:t>
      </w:r>
    </w:p>
    <w:p w14:paraId="4FDA31FA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0BC17E5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Общественные объединения в соответствии с абзацем 8 части 1 статьи 29 Федерального закона от 19.05.1995 № 82-ФЗ «Об общественных объединениях» предоставляют отчет об объеме денежных средств и иного имущества, полученных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иностранных источников, которые указаны в пункте 6 статьи 2 Федерального закона от 12.01.1996 № 7-ФЗ «О некоммерческих организациях», о целях расходования этих денежных средств и использования иного имущества и об их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фактическом </w:t>
      </w: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расходовании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использовании по форме № ОН0003.</w:t>
      </w:r>
    </w:p>
    <w:p w14:paraId="4AED6F07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1C93A49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Форма № ОН0003</w:t>
      </w:r>
    </w:p>
    <w:p w14:paraId="6FCDC02F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352B7B8" w14:textId="02C99E90" w:rsidR="00F04C30" w:rsidRPr="00F04C30" w:rsidRDefault="006D5E92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04C30"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отчетности - до 15 апреля 202</w:t>
      </w:r>
      <w:r w:rsidR="00C16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F04C30"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года.</w:t>
      </w:r>
    </w:p>
    <w:p w14:paraId="575EF65E" w14:textId="77777777" w:rsidR="00F04C30" w:rsidRPr="00F04C30" w:rsidRDefault="006D5E92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711E5CE5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Кроме того в соответствии с требованиями абзаца 4 части 1 статьи 29 Федерального закона от 19.05.1995 № 82-ФЗ «Об общественных объединениях» общественные объединения обязаны представлять в Главное управление сведения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продолжении своей деятельности. Данные сведения должны включать в себя: информацию о продолжении деятельности с указанием действительного места нахождения постоянно действующего руководящего органа, его наименования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данных о руководителях общественного объединения в объеме сведений, включаемых в Единый государственный реестр юридических лиц (ФИО, данные паспорта, адрес места жительства (регистрации), наименование должности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объединении). Сведения предоставляются общественными объединениями (в том числе объединениями профессиональных союзов (ассоциациями), первичными профсоюзными организациями) ежегодно </w:t>
      </w: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даты регистрации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общественного объединения.</w:t>
      </w:r>
    </w:p>
    <w:p w14:paraId="34DEBAD9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Дополнительно сообщаем, Общественное объединение обязано ежегодно публиковать отчет об использовании своего имущества или обеспечивать доступность ознакомления с указанным отчетом.</w:t>
      </w:r>
    </w:p>
    <w:p w14:paraId="5FB2E1D5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C8EA1C3" w14:textId="77777777" w:rsidR="00F04C30" w:rsidRDefault="00F04C30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отчетности - до конца года, с</w:t>
      </w:r>
      <w:r w:rsidR="006D5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ледующего за </w:t>
      </w:r>
      <w:proofErr w:type="gramStart"/>
      <w:r w:rsidR="006D5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отчетным</w:t>
      </w:r>
      <w:proofErr w:type="gramEnd"/>
      <w:r w:rsidR="006D5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14:paraId="36E09992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617046E3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B5C4BEE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Региональны</w:t>
      </w:r>
      <w:r w:rsid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 отделения политических партий</w:t>
      </w: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0ED9BEA8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273FAA9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пунктом 2 статьи 27 Фед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ерального закона от 11.07.2001 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95-ФЗ «О политических партиях» региональные отделения политических партий один раз в три года предоставляют в Главное управление в произвольной форме информацию о продолжении своей деятельности с указанием численности членов политической партии в региональном отделении и места нахождения </w:t>
      </w: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своего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постоянно действующего руководящего органа, а также информацию о структурных подразделениях политической партии в соответствующем субъекте Российской Федерации, не наделенных правами юридического лица, но обладающих 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уставом политической партии правом принимать участие в выборах 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(или) референдумах.</w:t>
      </w:r>
    </w:p>
    <w:p w14:paraId="4664181C" w14:textId="77777777" w:rsidR="006D5E92" w:rsidRDefault="006D5E92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8FDC789" w14:textId="77777777" w:rsidR="00F04C30" w:rsidRPr="00F04C30" w:rsidRDefault="00F04C30" w:rsidP="006D5E92">
      <w:pPr>
        <w:shd w:val="clear" w:color="auto" w:fill="FFFFFF"/>
        <w:spacing w:after="0" w:line="26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Форма предоставления отчетности – произвольная</w:t>
      </w:r>
    </w:p>
    <w:p w14:paraId="0ADC92B0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AF41B17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отчетности – 1 раз в три года после последнего предоставления отчета или с момента государственной регистрации.</w:t>
      </w:r>
    </w:p>
    <w:p w14:paraId="11C02131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 </w:t>
      </w:r>
    </w:p>
    <w:p w14:paraId="12C6147E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40CE862" w14:textId="77777777" w:rsidR="00F04C30" w:rsidRPr="006D5E92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Религиозные организации</w:t>
      </w:r>
    </w:p>
    <w:p w14:paraId="0E3BE3CD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A9EEE0A" w14:textId="68DDF4C5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пунктом 2 статьи 25.1 Федерального закона от 26.09.1997 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125-ФЗ «О свободе совести и религиозных объединениях» религиозные организации, получившие в течение одного года денежные средства и иное имущество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международных и иностранных организаций, иностранных граждан, лиц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 гражданства, обязаны представлять в Главное управление отчет о своей деятельности, персональном составе руководящих органов, целях расходования денежных средств и использования иного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имущества, в том числе полученных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международных и иностранных организаций, иностранных граждан, лиц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без гражданства, об их фактическом расходовании (использовании) по форме, утвержденной приказом Министерства юстиции Российской Федерации от 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1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85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«Об утверждении форм отчетности некоммерческих организаций», ОР0001.</w:t>
      </w:r>
    </w:p>
    <w:p w14:paraId="2E1EC2CF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Религиозные организации, получившие денежные средства и иное имущество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международных и иностранных организаций, иностранных граждан, лиц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 гражданства, обязаны ежегодно размещать в информационно-телекоммуникационной сети «Интернет» или предоставлять средствам массовой информации для опубликования отчет в объеме сведений, представляемых в Главное управление.</w:t>
      </w:r>
    </w:p>
    <w:p w14:paraId="6D245C7C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26FCE05C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Форма № ОР0001</w:t>
      </w:r>
    </w:p>
    <w:p w14:paraId="4E37DEB2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067321F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</w:t>
      </w:r>
      <w:r w:rsidR="0093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ения отчетности - до 15 апреля </w:t>
      </w: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года, следующего </w:t>
      </w:r>
      <w:r w:rsidR="006D5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за </w:t>
      </w:r>
      <w:proofErr w:type="gramStart"/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отчетным</w:t>
      </w:r>
      <w:proofErr w:type="gramEnd"/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14:paraId="21FAB8D6" w14:textId="77777777" w:rsidR="00F04C30" w:rsidRPr="00F04C30" w:rsidRDefault="00F04C30" w:rsidP="00CA5641">
      <w:pPr>
        <w:shd w:val="clear" w:color="auto" w:fill="FFFFFF"/>
        <w:spacing w:after="0" w:line="260" w:lineRule="exac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A91C0F6" w14:textId="77777777" w:rsidR="00F04C30" w:rsidRPr="00F04C30" w:rsidRDefault="00F04C30" w:rsidP="006D5E92">
      <w:pPr>
        <w:shd w:val="clear" w:color="auto" w:fill="FFFFFF"/>
        <w:spacing w:after="0" w:line="260" w:lineRule="exac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4A46154" w14:textId="77777777" w:rsidR="00F04C30" w:rsidRPr="006D5E92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Казачьи общества</w:t>
      </w:r>
    </w:p>
    <w:p w14:paraId="2136A3B1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8327E6A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Согласно Федеральному закону от 05.12.2005 № 154-ФЗ «О государственной службе российского казачества» казачье общество, внесенное в государственный реестр казачьих обществ в Российской Федерации, ежегодно представляет в Главное управление сведения об общей численности членов казачьего общества,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фиксированной численности его членов, в установленном </w:t>
      </w: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порядке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принявших на себя обязательства по несению государственной или иной службы по форме, утвержденной приказом Министерства юстиции Российской Федерации от 13.10.2011 № 355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 утверждении порядка ведения государственного реестра казачьих обществ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Российской Федерации», ГРКО03.</w:t>
      </w:r>
    </w:p>
    <w:p w14:paraId="54287C6D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03A4C39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Форма № ГРКО03</w:t>
      </w:r>
    </w:p>
    <w:p w14:paraId="478AEC64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79B8F52" w14:textId="7B0779F0" w:rsidR="00F04C30" w:rsidRPr="00F04C30" w:rsidRDefault="006D5E92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04C30"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ости - до 15 апреля 202</w:t>
      </w:r>
      <w:r w:rsidR="00C16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года.</w:t>
      </w:r>
      <w:r w:rsidR="00F04C30"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65D61235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08557CA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Указанный отчет сдается помимо сведений, представляемых в Главное управление на основании пункта 3, либо пункта 3.1 статьи 32 Федерального закона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12.01.1996 № 7-ФЗ «О некоммерческих организациях».</w:t>
      </w:r>
    </w:p>
    <w:p w14:paraId="7685C6BB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525F8C9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</w:p>
    <w:p w14:paraId="1CC5EC72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Благотворительные некоммерческие организации</w:t>
      </w:r>
    </w:p>
    <w:p w14:paraId="700C9872" w14:textId="77777777" w:rsidR="00F04C30" w:rsidRPr="00F04C30" w:rsidRDefault="00F04C30" w:rsidP="00152DC4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E412EBF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Некоммерческие организации всех организационно-правовых форм, осуществляющие свою деятельность в соответствии с положениями Федерального 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закона от 11.08.1995 № 135-ФЗ «О благотворительной деятельности и добровольчестве (</w:t>
      </w:r>
      <w:proofErr w:type="spell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волонтерстве</w:t>
      </w:r>
      <w:proofErr w:type="spell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)», дополнительно представляют в Главное управление в срок </w:t>
      </w:r>
      <w:r w:rsid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 01 апреля года, следующего за отчетным, информацию в соответствии с пунктами 2, 3 статьи 19 данного закона, а именно о:</w:t>
      </w:r>
      <w:proofErr w:type="gramEnd"/>
    </w:p>
    <w:p w14:paraId="15AB2D6E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финансово-хозяйственной деятельности, подтверждающие соблюдение требований настоящего Федерального закона по использованию имущества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расходованию сре</w:t>
      </w: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дств бл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аготворительной организации;</w:t>
      </w:r>
    </w:p>
    <w:p w14:paraId="62FA98D8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MS Mincho" w:eastAsia="MS Mincho" w:hAnsi="MS Mincho" w:cs="MS Mincho" w:hint="eastAsia"/>
          <w:bCs/>
          <w:color w:val="000000"/>
          <w:sz w:val="24"/>
          <w:szCs w:val="24"/>
        </w:rPr>
        <w:t>‑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персональном </w:t>
      </w: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составе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высшего органа управления благотворительной организацией;</w:t>
      </w:r>
    </w:p>
    <w:p w14:paraId="42C6860A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MS Mincho" w:eastAsia="MS Mincho" w:hAnsi="MS Mincho" w:cs="MS Mincho" w:hint="eastAsia"/>
          <w:bCs/>
          <w:color w:val="000000"/>
          <w:sz w:val="24"/>
          <w:szCs w:val="24"/>
        </w:rPr>
        <w:t>‑</w:t>
      </w: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составе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14:paraId="5510F2DE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MS Mincho" w:eastAsia="MS Mincho" w:hAnsi="MS Mincho" w:cs="MS Mincho" w:hint="eastAsia"/>
          <w:bCs/>
          <w:color w:val="000000"/>
          <w:sz w:val="24"/>
          <w:szCs w:val="24"/>
        </w:rPr>
        <w:t>‑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содержании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результатах деятельности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благотворительной организации;</w:t>
      </w:r>
    </w:p>
    <w:p w14:paraId="06420233" w14:textId="77777777" w:rsidR="00F04C30" w:rsidRDefault="00F04C30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MS Mincho" w:eastAsia="MS Mincho" w:hAnsi="MS Mincho" w:cs="MS Mincho" w:hint="eastAsia"/>
          <w:bCs/>
          <w:color w:val="000000"/>
          <w:sz w:val="24"/>
          <w:szCs w:val="24"/>
        </w:rPr>
        <w:t>‑</w:t>
      </w:r>
      <w:proofErr w:type="gramStart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нарушениях</w:t>
      </w:r>
      <w:proofErr w:type="gramEnd"/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требований настоящего Федерального закона, выявленных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результате проверок, проведенных налоговыми органами, и принятых мерах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их устранению.</w:t>
      </w:r>
    </w:p>
    <w:p w14:paraId="2D5AFFF2" w14:textId="77777777" w:rsidR="00152DC4" w:rsidRPr="00152DC4" w:rsidRDefault="00152DC4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719C135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Форма предоставления отчетности - произвольная</w:t>
      </w:r>
    </w:p>
    <w:p w14:paraId="5215BD02" w14:textId="77777777" w:rsidR="00F04C30" w:rsidRPr="00F04C30" w:rsidRDefault="00F04C30" w:rsidP="00152DC4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700DCC1" w14:textId="77777777" w:rsidR="00152DC4" w:rsidRDefault="00F04C30" w:rsidP="00152DC4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Срок предоставления отчетности – до 1 апреля года, следующего </w:t>
      </w:r>
      <w:r w:rsidR="001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  <w:t xml:space="preserve">за </w:t>
      </w:r>
      <w:proofErr w:type="gramStart"/>
      <w:r w:rsidR="001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отчетным</w:t>
      </w:r>
      <w:proofErr w:type="gramEnd"/>
      <w:r w:rsidR="001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14:paraId="6721A896" w14:textId="77777777" w:rsidR="00152DC4" w:rsidRDefault="00152DC4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14D5F7B" w14:textId="77777777" w:rsidR="00152DC4" w:rsidRDefault="00F04C30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Требованиями к форме и срокам опубликования отчета некоммерческой организации об использовании собранных благотворительных пожертвований утвержденным Приказом Министерства юстиции РФ от 31 августа </w:t>
      </w:r>
      <w:r w:rsidR="00936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 г. № 190 «Об утверждении требований к форме и срокам опубликования отчета некоммерческой организации об использовании собранных благотворительных пожертвований», Некоммерческая организация, использующая ящик (ящики) для сбора благотворительных пожертвований, обязана публиковать отчет на информационных ресурсах Минюста</w:t>
      </w:r>
      <w:proofErr w:type="gramEnd"/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 в информационно-телекоммуникационной сети «Интернет», предназначенных для размещения отчетов и сообщений, доступ к которым осуществляется через официальный сайт Минюста России (www.minjust.gov.ru) </w:t>
      </w:r>
      <w:r w:rsid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официальные сайты его территориальных органов, а также на сайте некоммерческой организации (при наличии сайта) ежегодно, не позднее 15 апреля года, следующего </w:t>
      </w:r>
      <w:r w:rsid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proofErr w:type="gramStart"/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отчетным.</w:t>
      </w:r>
    </w:p>
    <w:p w14:paraId="6054B51E" w14:textId="77777777" w:rsidR="00152DC4" w:rsidRDefault="00F04C30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Обращаем особое внимание на то, что отчет о благотворительной деятельности подлежит представлению вместе с иной отчетностью, подлежащей представлению всеми общественными объединениями или иными некоммерческими организациями.</w:t>
      </w:r>
    </w:p>
    <w:p w14:paraId="2CB52C05" w14:textId="26041F95" w:rsidR="00152DC4" w:rsidRDefault="00F04C30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случае отсутствия, например, проверок налоговых органов, в отчете следует указывать об их отсутствии, т.е. непредставление каких-либо из указанных сведений расценивается как предоставление отчета о своей деятельности в неполном объеме </w:t>
      </w:r>
      <w:r w:rsidR="00C16A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влечет принятие Главным управлением мер, предусмотренных действующим законодательством.</w:t>
      </w:r>
    </w:p>
    <w:p w14:paraId="3D6699C7" w14:textId="77777777" w:rsidR="00D346E7" w:rsidRPr="00152DC4" w:rsidRDefault="00F04C30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Датой размещения отчетов или сообщений на информационных ресурсах Минюста России в сети Интернет является дата предоставления открытого доступа </w:t>
      </w:r>
      <w:r w:rsid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ним.</w:t>
      </w:r>
    </w:p>
    <w:sectPr w:rsidR="00D346E7" w:rsidRPr="00152DC4" w:rsidSect="00CA5641">
      <w:headerReference w:type="default" r:id="rId7"/>
      <w:headerReference w:type="first" r:id="rId8"/>
      <w:pgSz w:w="11906" w:h="16838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02A52" w14:textId="77777777" w:rsidR="003F66CA" w:rsidRDefault="003F66CA" w:rsidP="009B768A">
      <w:pPr>
        <w:spacing w:after="0" w:line="240" w:lineRule="auto"/>
      </w:pPr>
      <w:r>
        <w:separator/>
      </w:r>
    </w:p>
  </w:endnote>
  <w:endnote w:type="continuationSeparator" w:id="0">
    <w:p w14:paraId="4D921531" w14:textId="77777777" w:rsidR="003F66CA" w:rsidRDefault="003F66CA" w:rsidP="009B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3BE66" w14:textId="77777777" w:rsidR="003F66CA" w:rsidRDefault="003F66CA" w:rsidP="009B768A">
      <w:pPr>
        <w:spacing w:after="0" w:line="240" w:lineRule="auto"/>
      </w:pPr>
      <w:r>
        <w:separator/>
      </w:r>
    </w:p>
  </w:footnote>
  <w:footnote w:type="continuationSeparator" w:id="0">
    <w:p w14:paraId="5A5CD75A" w14:textId="77777777" w:rsidR="003F66CA" w:rsidRDefault="003F66CA" w:rsidP="009B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215DA" w14:textId="77777777" w:rsidR="002B512B" w:rsidRDefault="002B512B" w:rsidP="009B768A">
    <w:pPr>
      <w:pStyle w:val="a6"/>
      <w:jc w:val="center"/>
      <w:rPr>
        <w:rFonts w:ascii="Times New Roman" w:hAnsi="Times New Roman" w:cs="Times New Roman"/>
      </w:rPr>
    </w:pPr>
  </w:p>
  <w:p w14:paraId="4B8D4415" w14:textId="77777777" w:rsidR="002B512B" w:rsidRPr="009B768A" w:rsidRDefault="002B512B" w:rsidP="009B768A">
    <w:pPr>
      <w:pStyle w:val="a6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EED19" w14:textId="77777777" w:rsidR="002B512B" w:rsidRPr="00E74505" w:rsidRDefault="002B512B" w:rsidP="00B94F15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E74505">
      <w:rPr>
        <w:rFonts w:ascii="Times New Roman" w:hAnsi="Times New Roman" w:cs="Times New Roman"/>
        <w:sz w:val="24"/>
        <w:szCs w:val="24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53"/>
    <w:rsid w:val="00032394"/>
    <w:rsid w:val="00034384"/>
    <w:rsid w:val="000529F8"/>
    <w:rsid w:val="00060E8F"/>
    <w:rsid w:val="00064C42"/>
    <w:rsid w:val="00070811"/>
    <w:rsid w:val="00081CF7"/>
    <w:rsid w:val="00081D0D"/>
    <w:rsid w:val="00087041"/>
    <w:rsid w:val="000A3301"/>
    <w:rsid w:val="000C064C"/>
    <w:rsid w:val="000C5006"/>
    <w:rsid w:val="000C66FB"/>
    <w:rsid w:val="000D7BB2"/>
    <w:rsid w:val="000F0A43"/>
    <w:rsid w:val="000F7915"/>
    <w:rsid w:val="00113CC9"/>
    <w:rsid w:val="00114254"/>
    <w:rsid w:val="001232D4"/>
    <w:rsid w:val="001331FB"/>
    <w:rsid w:val="00152DC4"/>
    <w:rsid w:val="0015411C"/>
    <w:rsid w:val="001630BA"/>
    <w:rsid w:val="00197F0F"/>
    <w:rsid w:val="001C3469"/>
    <w:rsid w:val="001C3BBD"/>
    <w:rsid w:val="001E30EE"/>
    <w:rsid w:val="001E59A0"/>
    <w:rsid w:val="001F58FD"/>
    <w:rsid w:val="002106E9"/>
    <w:rsid w:val="002172B4"/>
    <w:rsid w:val="002225B0"/>
    <w:rsid w:val="00256C5B"/>
    <w:rsid w:val="00261B73"/>
    <w:rsid w:val="00267FC0"/>
    <w:rsid w:val="00292B94"/>
    <w:rsid w:val="002B512B"/>
    <w:rsid w:val="002B75A6"/>
    <w:rsid w:val="002D5BE4"/>
    <w:rsid w:val="002D735D"/>
    <w:rsid w:val="002E480B"/>
    <w:rsid w:val="002E6D27"/>
    <w:rsid w:val="002F48CD"/>
    <w:rsid w:val="002F67EF"/>
    <w:rsid w:val="003032BF"/>
    <w:rsid w:val="00323F7A"/>
    <w:rsid w:val="003251BB"/>
    <w:rsid w:val="00337522"/>
    <w:rsid w:val="00353453"/>
    <w:rsid w:val="00367CA6"/>
    <w:rsid w:val="00371E4F"/>
    <w:rsid w:val="00374A1B"/>
    <w:rsid w:val="003826A5"/>
    <w:rsid w:val="00384204"/>
    <w:rsid w:val="003842EA"/>
    <w:rsid w:val="003B0398"/>
    <w:rsid w:val="003B165F"/>
    <w:rsid w:val="003F0DD4"/>
    <w:rsid w:val="003F1E4D"/>
    <w:rsid w:val="003F66CA"/>
    <w:rsid w:val="0046076D"/>
    <w:rsid w:val="00462DB2"/>
    <w:rsid w:val="00486E20"/>
    <w:rsid w:val="00490619"/>
    <w:rsid w:val="004B0F82"/>
    <w:rsid w:val="004B58E0"/>
    <w:rsid w:val="004E7267"/>
    <w:rsid w:val="004F2055"/>
    <w:rsid w:val="0050471A"/>
    <w:rsid w:val="00507B42"/>
    <w:rsid w:val="00513795"/>
    <w:rsid w:val="005311EF"/>
    <w:rsid w:val="0053455D"/>
    <w:rsid w:val="005409D4"/>
    <w:rsid w:val="005638BA"/>
    <w:rsid w:val="00573A81"/>
    <w:rsid w:val="00577339"/>
    <w:rsid w:val="005A12DE"/>
    <w:rsid w:val="005A2550"/>
    <w:rsid w:val="005C1111"/>
    <w:rsid w:val="005D2E52"/>
    <w:rsid w:val="005F3359"/>
    <w:rsid w:val="005F581F"/>
    <w:rsid w:val="005F5EE4"/>
    <w:rsid w:val="005F709B"/>
    <w:rsid w:val="006016D2"/>
    <w:rsid w:val="00605C47"/>
    <w:rsid w:val="00627872"/>
    <w:rsid w:val="00630BE8"/>
    <w:rsid w:val="00655ECB"/>
    <w:rsid w:val="006579D2"/>
    <w:rsid w:val="00663515"/>
    <w:rsid w:val="00676098"/>
    <w:rsid w:val="00694810"/>
    <w:rsid w:val="006A4B5E"/>
    <w:rsid w:val="006B3307"/>
    <w:rsid w:val="006B35DF"/>
    <w:rsid w:val="006C11E8"/>
    <w:rsid w:val="006C279A"/>
    <w:rsid w:val="006D5E92"/>
    <w:rsid w:val="006E0FAB"/>
    <w:rsid w:val="006E16A6"/>
    <w:rsid w:val="006E6234"/>
    <w:rsid w:val="00716742"/>
    <w:rsid w:val="00721D14"/>
    <w:rsid w:val="00724D4D"/>
    <w:rsid w:val="00733E9D"/>
    <w:rsid w:val="0073538D"/>
    <w:rsid w:val="00736237"/>
    <w:rsid w:val="00740B29"/>
    <w:rsid w:val="0074113F"/>
    <w:rsid w:val="00754D1F"/>
    <w:rsid w:val="00756D60"/>
    <w:rsid w:val="00782880"/>
    <w:rsid w:val="007926B5"/>
    <w:rsid w:val="007A051A"/>
    <w:rsid w:val="007A46A5"/>
    <w:rsid w:val="007B7115"/>
    <w:rsid w:val="007B7D2D"/>
    <w:rsid w:val="007B7EC1"/>
    <w:rsid w:val="007D4339"/>
    <w:rsid w:val="007D59CB"/>
    <w:rsid w:val="007E60C6"/>
    <w:rsid w:val="00802888"/>
    <w:rsid w:val="0081439A"/>
    <w:rsid w:val="008407FE"/>
    <w:rsid w:val="008431F1"/>
    <w:rsid w:val="00846ED0"/>
    <w:rsid w:val="00872DDB"/>
    <w:rsid w:val="00873789"/>
    <w:rsid w:val="00874094"/>
    <w:rsid w:val="008820AA"/>
    <w:rsid w:val="008850F7"/>
    <w:rsid w:val="008A68F4"/>
    <w:rsid w:val="008A69FD"/>
    <w:rsid w:val="008B3B55"/>
    <w:rsid w:val="008B4510"/>
    <w:rsid w:val="008B6377"/>
    <w:rsid w:val="008C554C"/>
    <w:rsid w:val="008C574B"/>
    <w:rsid w:val="008C6DAB"/>
    <w:rsid w:val="008D1AF2"/>
    <w:rsid w:val="008E1BB0"/>
    <w:rsid w:val="008F6575"/>
    <w:rsid w:val="00900DD2"/>
    <w:rsid w:val="00916E15"/>
    <w:rsid w:val="00931D61"/>
    <w:rsid w:val="00932C6C"/>
    <w:rsid w:val="00936025"/>
    <w:rsid w:val="00961699"/>
    <w:rsid w:val="00967A6C"/>
    <w:rsid w:val="009766A9"/>
    <w:rsid w:val="00977627"/>
    <w:rsid w:val="00983870"/>
    <w:rsid w:val="00983DF4"/>
    <w:rsid w:val="00986117"/>
    <w:rsid w:val="00986701"/>
    <w:rsid w:val="009A1E3D"/>
    <w:rsid w:val="009A28D5"/>
    <w:rsid w:val="009B11C8"/>
    <w:rsid w:val="009B6038"/>
    <w:rsid w:val="009B768A"/>
    <w:rsid w:val="009C3424"/>
    <w:rsid w:val="009E48C3"/>
    <w:rsid w:val="00A52E47"/>
    <w:rsid w:val="00A54FB3"/>
    <w:rsid w:val="00A5618C"/>
    <w:rsid w:val="00AD14BC"/>
    <w:rsid w:val="00AF4764"/>
    <w:rsid w:val="00B22536"/>
    <w:rsid w:val="00B62E44"/>
    <w:rsid w:val="00B80E88"/>
    <w:rsid w:val="00B84F69"/>
    <w:rsid w:val="00B94F15"/>
    <w:rsid w:val="00BA2464"/>
    <w:rsid w:val="00BC3521"/>
    <w:rsid w:val="00BC73C0"/>
    <w:rsid w:val="00BE2AB3"/>
    <w:rsid w:val="00BF1627"/>
    <w:rsid w:val="00BF1F43"/>
    <w:rsid w:val="00C11E5E"/>
    <w:rsid w:val="00C16AB4"/>
    <w:rsid w:val="00C1769E"/>
    <w:rsid w:val="00C22043"/>
    <w:rsid w:val="00C60ACF"/>
    <w:rsid w:val="00C61BED"/>
    <w:rsid w:val="00C864FC"/>
    <w:rsid w:val="00C94FD4"/>
    <w:rsid w:val="00CA5641"/>
    <w:rsid w:val="00CB2DD1"/>
    <w:rsid w:val="00CC4743"/>
    <w:rsid w:val="00CD1D57"/>
    <w:rsid w:val="00CD2941"/>
    <w:rsid w:val="00CE1C8B"/>
    <w:rsid w:val="00CE6DE9"/>
    <w:rsid w:val="00CE728E"/>
    <w:rsid w:val="00CE7CF8"/>
    <w:rsid w:val="00CF0834"/>
    <w:rsid w:val="00D064E8"/>
    <w:rsid w:val="00D16959"/>
    <w:rsid w:val="00D346E7"/>
    <w:rsid w:val="00D40C35"/>
    <w:rsid w:val="00D46DAA"/>
    <w:rsid w:val="00D75650"/>
    <w:rsid w:val="00D8593E"/>
    <w:rsid w:val="00D867BC"/>
    <w:rsid w:val="00D92873"/>
    <w:rsid w:val="00D962D8"/>
    <w:rsid w:val="00DA3403"/>
    <w:rsid w:val="00DB65EE"/>
    <w:rsid w:val="00DB661B"/>
    <w:rsid w:val="00DB7E3A"/>
    <w:rsid w:val="00DC379C"/>
    <w:rsid w:val="00DC74EB"/>
    <w:rsid w:val="00E02BD1"/>
    <w:rsid w:val="00E157A9"/>
    <w:rsid w:val="00E17077"/>
    <w:rsid w:val="00E223E7"/>
    <w:rsid w:val="00E3038B"/>
    <w:rsid w:val="00E423DA"/>
    <w:rsid w:val="00E43FAE"/>
    <w:rsid w:val="00E50441"/>
    <w:rsid w:val="00E5440B"/>
    <w:rsid w:val="00E55615"/>
    <w:rsid w:val="00E631EE"/>
    <w:rsid w:val="00E73496"/>
    <w:rsid w:val="00E74505"/>
    <w:rsid w:val="00E75253"/>
    <w:rsid w:val="00E75C79"/>
    <w:rsid w:val="00E86E30"/>
    <w:rsid w:val="00EA3A4A"/>
    <w:rsid w:val="00EA4EBA"/>
    <w:rsid w:val="00EA680D"/>
    <w:rsid w:val="00EB69A2"/>
    <w:rsid w:val="00EC179B"/>
    <w:rsid w:val="00EC2429"/>
    <w:rsid w:val="00ED0FCA"/>
    <w:rsid w:val="00ED163A"/>
    <w:rsid w:val="00F04C30"/>
    <w:rsid w:val="00F16D5B"/>
    <w:rsid w:val="00F25B18"/>
    <w:rsid w:val="00F37D10"/>
    <w:rsid w:val="00F51062"/>
    <w:rsid w:val="00F65E0B"/>
    <w:rsid w:val="00F72E1C"/>
    <w:rsid w:val="00F769F4"/>
    <w:rsid w:val="00F76F8D"/>
    <w:rsid w:val="00F82580"/>
    <w:rsid w:val="00FA29DC"/>
    <w:rsid w:val="00FC1B58"/>
    <w:rsid w:val="00FC4FB7"/>
    <w:rsid w:val="00FD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0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9FD"/>
    <w:rPr>
      <w:b/>
      <w:bCs/>
    </w:rPr>
  </w:style>
  <w:style w:type="character" w:customStyle="1" w:styleId="FontStyle13">
    <w:name w:val="Font Style13"/>
    <w:rsid w:val="00E75C79"/>
    <w:rPr>
      <w:rFonts w:ascii="Times New Roman" w:hAnsi="Times New Roman" w:cs="Times New Roman" w:hint="default"/>
      <w:sz w:val="26"/>
      <w:szCs w:val="26"/>
    </w:rPr>
  </w:style>
  <w:style w:type="paragraph" w:styleId="a4">
    <w:name w:val="Body Text Indent"/>
    <w:basedOn w:val="a"/>
    <w:link w:val="a5"/>
    <w:rsid w:val="00E02B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0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B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68A"/>
  </w:style>
  <w:style w:type="paragraph" w:styleId="a8">
    <w:name w:val="footer"/>
    <w:basedOn w:val="a"/>
    <w:link w:val="a9"/>
    <w:uiPriority w:val="99"/>
    <w:unhideWhenUsed/>
    <w:rsid w:val="009B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68A"/>
  </w:style>
  <w:style w:type="character" w:customStyle="1" w:styleId="blk">
    <w:name w:val="blk"/>
    <w:basedOn w:val="a0"/>
    <w:rsid w:val="00DB65EE"/>
  </w:style>
  <w:style w:type="character" w:styleId="aa">
    <w:name w:val="Hyperlink"/>
    <w:basedOn w:val="a0"/>
    <w:uiPriority w:val="99"/>
    <w:semiHidden/>
    <w:unhideWhenUsed/>
    <w:rsid w:val="00DB6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9FD"/>
    <w:rPr>
      <w:b/>
      <w:bCs/>
    </w:rPr>
  </w:style>
  <w:style w:type="character" w:customStyle="1" w:styleId="FontStyle13">
    <w:name w:val="Font Style13"/>
    <w:rsid w:val="00E75C79"/>
    <w:rPr>
      <w:rFonts w:ascii="Times New Roman" w:hAnsi="Times New Roman" w:cs="Times New Roman" w:hint="default"/>
      <w:sz w:val="26"/>
      <w:szCs w:val="26"/>
    </w:rPr>
  </w:style>
  <w:style w:type="paragraph" w:styleId="a4">
    <w:name w:val="Body Text Indent"/>
    <w:basedOn w:val="a"/>
    <w:link w:val="a5"/>
    <w:rsid w:val="00E02B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0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B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68A"/>
  </w:style>
  <w:style w:type="paragraph" w:styleId="a8">
    <w:name w:val="footer"/>
    <w:basedOn w:val="a"/>
    <w:link w:val="a9"/>
    <w:uiPriority w:val="99"/>
    <w:unhideWhenUsed/>
    <w:rsid w:val="009B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68A"/>
  </w:style>
  <w:style w:type="character" w:customStyle="1" w:styleId="blk">
    <w:name w:val="blk"/>
    <w:basedOn w:val="a0"/>
    <w:rsid w:val="00DB65EE"/>
  </w:style>
  <w:style w:type="character" w:styleId="aa">
    <w:name w:val="Hyperlink"/>
    <w:basedOn w:val="a0"/>
    <w:uiPriority w:val="99"/>
    <w:semiHidden/>
    <w:unhideWhenUsed/>
    <w:rsid w:val="00DB6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Чартович</dc:creator>
  <cp:lastModifiedBy>Афанасьева Яна Евгеньевна</cp:lastModifiedBy>
  <cp:revision>2</cp:revision>
  <cp:lastPrinted>2023-03-07T03:08:00Z</cp:lastPrinted>
  <dcterms:created xsi:type="dcterms:W3CDTF">2023-03-22T00:22:00Z</dcterms:created>
  <dcterms:modified xsi:type="dcterms:W3CDTF">2023-03-22T00:22:00Z</dcterms:modified>
</cp:coreProperties>
</file>