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351"/>
      </w:tblGrid>
      <w:tr w:rsidR="00CB5BB3" w:rsidRPr="00DC3569" w:rsidTr="00CB5BB3">
        <w:tc>
          <w:tcPr>
            <w:tcW w:w="4219" w:type="dxa"/>
          </w:tcPr>
          <w:p w:rsidR="00CB5BB3" w:rsidRPr="00DC3569" w:rsidRDefault="00CB5BB3" w:rsidP="000E49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BB3" w:rsidRPr="00DC3569" w:rsidRDefault="00CB5BB3" w:rsidP="000E49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BB3" w:rsidRPr="00DC3569" w:rsidRDefault="00CB5BB3" w:rsidP="000E49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C3569" w:rsidRPr="00DC3569" w:rsidRDefault="00DC3569" w:rsidP="00DC3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56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3569" w:rsidRPr="00DC3569" w:rsidRDefault="00DC3569" w:rsidP="00DC35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569">
              <w:rPr>
                <w:rFonts w:ascii="Times New Roman" w:hAnsi="Times New Roman"/>
                <w:sz w:val="28"/>
                <w:szCs w:val="28"/>
              </w:rPr>
              <w:t>к постановлению администрации Партизанского муниципального  района</w:t>
            </w:r>
          </w:p>
          <w:p w:rsidR="00670AC2" w:rsidRPr="00DC3569" w:rsidRDefault="00DC3569" w:rsidP="00DC35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569">
              <w:rPr>
                <w:rFonts w:ascii="Times New Roman" w:hAnsi="Times New Roman"/>
                <w:sz w:val="28"/>
                <w:szCs w:val="28"/>
              </w:rPr>
              <w:t xml:space="preserve">от 13.10.2021 № </w:t>
            </w:r>
            <w:r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</w:tr>
    </w:tbl>
    <w:p w:rsidR="007C0123" w:rsidRPr="00DC3569" w:rsidRDefault="007C0123" w:rsidP="007C012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5BB3" w:rsidRPr="00DC3569" w:rsidRDefault="00CB5BB3" w:rsidP="00CB5BB3">
      <w:pPr>
        <w:pStyle w:val="1"/>
        <w:spacing w:line="360" w:lineRule="auto"/>
        <w:ind w:firstLine="0"/>
        <w:rPr>
          <w:sz w:val="28"/>
          <w:szCs w:val="28"/>
        </w:rPr>
      </w:pPr>
      <w:r w:rsidRPr="00DC3569">
        <w:rPr>
          <w:sz w:val="28"/>
          <w:szCs w:val="28"/>
        </w:rPr>
        <w:t>МУНИЦИПАЛЬНАЯ ПРОГРАММА</w:t>
      </w:r>
    </w:p>
    <w:p w:rsidR="00CB5BB3" w:rsidRPr="00DC3569" w:rsidRDefault="00B76B55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</w:t>
      </w:r>
      <w:r w:rsidR="00CB5BB3" w:rsidRPr="00DC3569">
        <w:rPr>
          <w:b w:val="0"/>
          <w:sz w:val="28"/>
          <w:szCs w:val="28"/>
        </w:rPr>
        <w:t>ротиводействие коррупции в Партизанском муниципальном районе</w:t>
      </w:r>
    </w:p>
    <w:p w:rsidR="00CB5BB3" w:rsidRPr="00DC3569" w:rsidRDefault="00EE40A3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 w:rsidRPr="00DC3569">
        <w:rPr>
          <w:b w:val="0"/>
          <w:sz w:val="28"/>
          <w:szCs w:val="28"/>
        </w:rPr>
        <w:t>на 2021-2025</w:t>
      </w:r>
      <w:r w:rsidR="000E23A0">
        <w:rPr>
          <w:b w:val="0"/>
          <w:sz w:val="28"/>
          <w:szCs w:val="28"/>
        </w:rPr>
        <w:t xml:space="preserve"> годы</w:t>
      </w:r>
      <w:r w:rsidR="00B76B55">
        <w:rPr>
          <w:b w:val="0"/>
          <w:sz w:val="28"/>
          <w:szCs w:val="28"/>
        </w:rPr>
        <w:t>»</w:t>
      </w:r>
    </w:p>
    <w:p w:rsidR="00CB5BB3" w:rsidRPr="00DC3569" w:rsidRDefault="00CB5BB3" w:rsidP="00CB5B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BB3" w:rsidRPr="00DC3569" w:rsidRDefault="00CB5BB3" w:rsidP="00DC11A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569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CB5BB3" w:rsidRPr="00430BFC" w:rsidTr="003811F3">
        <w:tc>
          <w:tcPr>
            <w:tcW w:w="2660" w:type="dxa"/>
            <w:vAlign w:val="center"/>
          </w:tcPr>
          <w:p w:rsidR="00CB5BB3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  <w:p w:rsidR="00F2458C" w:rsidRPr="00F2458C" w:rsidRDefault="00F2458C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9F2140" w:rsidRPr="00F2458C" w:rsidRDefault="00CB5BB3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Муниципальная программа «Противодействие коррупции</w:t>
            </w:r>
            <w:r w:rsidR="009F2140" w:rsidRPr="00F2458C">
              <w:rPr>
                <w:b w:val="0"/>
                <w:sz w:val="26"/>
                <w:szCs w:val="26"/>
              </w:rPr>
              <w:t xml:space="preserve">                           </w:t>
            </w:r>
            <w:r w:rsidRPr="00F2458C">
              <w:rPr>
                <w:b w:val="0"/>
                <w:sz w:val="26"/>
                <w:szCs w:val="26"/>
              </w:rPr>
              <w:t>в Партизанс</w:t>
            </w:r>
            <w:r w:rsidR="0051697A" w:rsidRPr="00F2458C">
              <w:rPr>
                <w:b w:val="0"/>
                <w:sz w:val="26"/>
                <w:szCs w:val="26"/>
              </w:rPr>
              <w:t>ком м</w:t>
            </w:r>
            <w:r w:rsidR="006772C8" w:rsidRPr="00F2458C">
              <w:rPr>
                <w:b w:val="0"/>
                <w:sz w:val="26"/>
                <w:szCs w:val="26"/>
              </w:rPr>
              <w:t>униципальном районе на 2021-2025</w:t>
            </w:r>
            <w:r w:rsidRPr="00F2458C">
              <w:rPr>
                <w:b w:val="0"/>
                <w:sz w:val="26"/>
                <w:szCs w:val="26"/>
              </w:rPr>
              <w:t xml:space="preserve"> годы»</w:t>
            </w:r>
            <w:r w:rsidR="009F2140" w:rsidRPr="00F2458C">
              <w:rPr>
                <w:b w:val="0"/>
                <w:sz w:val="26"/>
                <w:szCs w:val="26"/>
              </w:rPr>
              <w:t xml:space="preserve"> </w:t>
            </w:r>
            <w:r w:rsidRPr="00F2458C">
              <w:rPr>
                <w:b w:val="0"/>
                <w:sz w:val="26"/>
                <w:szCs w:val="26"/>
              </w:rPr>
              <w:t>(далее - Программа)</w:t>
            </w:r>
          </w:p>
        </w:tc>
      </w:tr>
      <w:tr w:rsidR="00CB5BB3" w:rsidRPr="00430BFC" w:rsidTr="003811F3">
        <w:trPr>
          <w:trHeight w:val="86"/>
        </w:trPr>
        <w:tc>
          <w:tcPr>
            <w:tcW w:w="2660" w:type="dxa"/>
            <w:vAlign w:val="center"/>
          </w:tcPr>
          <w:p w:rsidR="00CB5BB3" w:rsidRPr="00F2458C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087" w:type="dxa"/>
            <w:vAlign w:val="center"/>
          </w:tcPr>
          <w:p w:rsidR="006772C8" w:rsidRPr="00F2458C" w:rsidRDefault="006772C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Органы местного самоуправления:</w:t>
            </w:r>
          </w:p>
          <w:p w:rsidR="00325028" w:rsidRPr="00F2458C" w:rsidRDefault="006772C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Структурные подразделения а</w:t>
            </w:r>
            <w:r w:rsidR="005F60ED" w:rsidRPr="00F2458C">
              <w:rPr>
                <w:b w:val="0"/>
                <w:sz w:val="26"/>
                <w:szCs w:val="26"/>
              </w:rPr>
              <w:t>дминистрации</w:t>
            </w:r>
            <w:r w:rsidR="00CB5BB3" w:rsidRPr="00F2458C">
              <w:rPr>
                <w:b w:val="0"/>
                <w:sz w:val="26"/>
                <w:szCs w:val="26"/>
              </w:rPr>
              <w:t xml:space="preserve"> Партизанского муниципального района</w:t>
            </w:r>
            <w:r w:rsidRPr="00F2458C">
              <w:rPr>
                <w:b w:val="0"/>
                <w:sz w:val="26"/>
                <w:szCs w:val="26"/>
              </w:rPr>
              <w:t>, ответственные за реализацию мероприятий программы в пределах своих полномочий</w:t>
            </w:r>
            <w:r w:rsidR="00495768" w:rsidRPr="00F2458C">
              <w:rPr>
                <w:b w:val="0"/>
                <w:sz w:val="26"/>
                <w:szCs w:val="26"/>
              </w:rPr>
              <w:t xml:space="preserve"> </w:t>
            </w:r>
            <w:r w:rsidR="00CB5BB3" w:rsidRPr="00F2458C">
              <w:rPr>
                <w:b w:val="0"/>
                <w:sz w:val="26"/>
                <w:szCs w:val="26"/>
              </w:rPr>
              <w:t>(да</w:t>
            </w:r>
            <w:r w:rsidR="00A06D3B" w:rsidRPr="00F2458C">
              <w:rPr>
                <w:b w:val="0"/>
                <w:sz w:val="26"/>
                <w:szCs w:val="26"/>
              </w:rPr>
              <w:t xml:space="preserve">лее </w:t>
            </w:r>
            <w:r w:rsidRPr="00F2458C">
              <w:rPr>
                <w:b w:val="0"/>
                <w:sz w:val="26"/>
                <w:szCs w:val="26"/>
              </w:rPr>
              <w:t xml:space="preserve">– </w:t>
            </w:r>
            <w:r w:rsidR="00325028" w:rsidRPr="00F2458C">
              <w:rPr>
                <w:b w:val="0"/>
                <w:sz w:val="26"/>
                <w:szCs w:val="26"/>
              </w:rPr>
              <w:t>администрация района,</w:t>
            </w:r>
            <w:r w:rsidR="005F60ED" w:rsidRPr="00F2458C">
              <w:rPr>
                <w:b w:val="0"/>
                <w:sz w:val="26"/>
                <w:szCs w:val="26"/>
              </w:rPr>
              <w:t xml:space="preserve"> структурные подразделения администрации района,</w:t>
            </w:r>
            <w:r w:rsidR="00325028" w:rsidRPr="00F2458C">
              <w:rPr>
                <w:b w:val="0"/>
                <w:sz w:val="26"/>
                <w:szCs w:val="26"/>
              </w:rPr>
              <w:t xml:space="preserve"> </w:t>
            </w:r>
            <w:r w:rsidRPr="00F2458C">
              <w:rPr>
                <w:b w:val="0"/>
                <w:sz w:val="26"/>
                <w:szCs w:val="26"/>
              </w:rPr>
              <w:t>Заказчик</w:t>
            </w:r>
            <w:r w:rsidR="00325028" w:rsidRPr="00F2458C">
              <w:rPr>
                <w:b w:val="0"/>
                <w:sz w:val="26"/>
                <w:szCs w:val="26"/>
              </w:rPr>
              <w:t>и)</w:t>
            </w:r>
          </w:p>
          <w:p w:rsidR="00325028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Дума Партизанского муниципального района в пределах своих полномочий</w:t>
            </w:r>
          </w:p>
          <w:p w:rsidR="00325028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 xml:space="preserve">Ревизионная комиссия Партизанского муниципального района  </w:t>
            </w:r>
            <w:r w:rsidR="00CB5BB3" w:rsidRPr="00F2458C">
              <w:rPr>
                <w:b w:val="0"/>
                <w:sz w:val="26"/>
                <w:szCs w:val="26"/>
              </w:rPr>
              <w:t xml:space="preserve"> </w:t>
            </w:r>
            <w:r w:rsidRPr="00F2458C">
              <w:rPr>
                <w:b w:val="0"/>
                <w:sz w:val="26"/>
                <w:szCs w:val="26"/>
              </w:rPr>
              <w:t>в пределах своих полномочий</w:t>
            </w:r>
          </w:p>
          <w:p w:rsidR="00CB5BB3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 xml:space="preserve">Муниципальные предприятия и учреждения, </w:t>
            </w:r>
            <w:r w:rsidR="00821143" w:rsidRPr="00F2458C">
              <w:rPr>
                <w:b w:val="0"/>
                <w:sz w:val="26"/>
                <w:szCs w:val="26"/>
              </w:rPr>
              <w:t>подведомственные администрации</w:t>
            </w:r>
            <w:r w:rsidRPr="00F2458C">
              <w:rPr>
                <w:b w:val="0"/>
                <w:sz w:val="26"/>
                <w:szCs w:val="26"/>
              </w:rPr>
              <w:t xml:space="preserve"> района (далее – муниципальные организации)</w:t>
            </w:r>
            <w:r w:rsidR="00CB5BB3" w:rsidRPr="00F2458C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B5BB3" w:rsidRPr="00430BFC" w:rsidTr="00DC11A7">
        <w:trPr>
          <w:trHeight w:val="662"/>
        </w:trPr>
        <w:tc>
          <w:tcPr>
            <w:tcW w:w="2660" w:type="dxa"/>
            <w:vAlign w:val="center"/>
          </w:tcPr>
          <w:p w:rsidR="00CB5BB3" w:rsidRPr="00F2458C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87" w:type="dxa"/>
            <w:vAlign w:val="center"/>
          </w:tcPr>
          <w:p w:rsidR="009F2140" w:rsidRPr="00F2458C" w:rsidRDefault="00CB5BB3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Юридический отдел администрации района (далее - юридический отдел)</w:t>
            </w:r>
          </w:p>
        </w:tc>
      </w:tr>
      <w:tr w:rsidR="00325028" w:rsidRPr="00430BFC" w:rsidTr="003811F3">
        <w:trPr>
          <w:trHeight w:val="520"/>
        </w:trPr>
        <w:tc>
          <w:tcPr>
            <w:tcW w:w="2660" w:type="dxa"/>
            <w:vAlign w:val="center"/>
          </w:tcPr>
          <w:p w:rsidR="00325028" w:rsidRPr="00F2458C" w:rsidRDefault="00325028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087" w:type="dxa"/>
            <w:vAlign w:val="center"/>
          </w:tcPr>
          <w:p w:rsidR="00325028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Юридический отдел</w:t>
            </w:r>
          </w:p>
        </w:tc>
      </w:tr>
      <w:tr w:rsidR="00CB5BB3" w:rsidRPr="00430BFC" w:rsidTr="00FA1A40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B5BB3" w:rsidRPr="00F2458C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Органы местного самоуправления:</w:t>
            </w:r>
          </w:p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 xml:space="preserve">Структурные подразделения администрации района, </w:t>
            </w:r>
          </w:p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Дума Партизанского муниципального района в пределах своих полномочий</w:t>
            </w:r>
          </w:p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Ревизионная комиссия Партизанского муниципального района   в пределах своих полномочий</w:t>
            </w:r>
          </w:p>
          <w:p w:rsidR="00CB5BB3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2404CB" w:rsidRPr="00430BFC" w:rsidTr="00821143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CB" w:rsidRPr="00F2458C" w:rsidRDefault="002404CB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Содержание проблемы и обоснование необходимости</w:t>
            </w:r>
          </w:p>
          <w:p w:rsidR="002404CB" w:rsidRPr="00F2458C" w:rsidRDefault="002404CB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ее решения программными методами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D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Содержание проблемы содержится в </w:t>
            </w:r>
            <w:proofErr w:type="spellStart"/>
            <w:r w:rsidRPr="00F2458C">
              <w:rPr>
                <w:rFonts w:ascii="Times New Roman" w:hAnsi="Times New Roman"/>
                <w:sz w:val="26"/>
                <w:szCs w:val="26"/>
              </w:rPr>
              <w:t>Раздее</w:t>
            </w:r>
            <w:proofErr w:type="spell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1 описательной части п</w:t>
            </w:r>
            <w:r w:rsidR="002404CB" w:rsidRPr="00F2458C">
              <w:rPr>
                <w:rFonts w:ascii="Times New Roman" w:hAnsi="Times New Roman"/>
                <w:sz w:val="26"/>
                <w:szCs w:val="26"/>
              </w:rPr>
              <w:t>рограммы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60ED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Программно-целевой метод позво</w:t>
            </w:r>
            <w:r w:rsidR="00DC11A7" w:rsidRPr="00F2458C">
              <w:rPr>
                <w:rFonts w:ascii="Times New Roman" w:hAnsi="Times New Roman"/>
                <w:sz w:val="26"/>
                <w:szCs w:val="26"/>
              </w:rPr>
              <w:t>лит обеспечить комплексность и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последовательность проведения </w:t>
            </w:r>
            <w:proofErr w:type="spellStart"/>
            <w:r w:rsidRPr="00F2458C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мер, оценку их эффективности и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результатами, так как программно-целевой метод служит важнейшим инструментом осуществления государственной социальной и экономической политики развития страны, регионов и муниципальных образований. </w:t>
            </w:r>
          </w:p>
          <w:p w:rsidR="002404CB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Основное в программно-целевом подходе - это органическое единство четко структурированной содержательной части программы с формированием и использованием организационного и финансового механизмов ее реализации,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контролем реализации и оценки эффективности, которые является одновременно и элементом активно функционирующей обратной связи. </w:t>
            </w:r>
          </w:p>
        </w:tc>
      </w:tr>
      <w:tr w:rsidR="008139FF" w:rsidRPr="00430BFC" w:rsidTr="00FA1A4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Целями настоящей Программы являются: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эффективности деятельности органов местного самоуправления в области противодействия коррупции;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деятельностью органов местного самоуправления в сфере противодействия коррупции.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Достижение целей настоящей программы, обеспечивается посредством решения следующих задач: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правовых и организационных основ противодействия коррупции;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им муниципальных организаций;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мер по предотвращению и урегулированию конфликта интересов;</w:t>
            </w:r>
          </w:p>
          <w:p w:rsidR="008139FF" w:rsidRPr="00F2458C" w:rsidRDefault="008139FF" w:rsidP="00DC11A7">
            <w:pPr>
              <w:pStyle w:val="a6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458C"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обучение и </w:t>
            </w:r>
            <w:proofErr w:type="spellStart"/>
            <w:r w:rsidRPr="00F2458C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пропаганда, вовлечение кадровых, материальных, информационных и других ресурсов;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коррупционно-опасных сфер регулирования (с учетом специфики деятельности органов местного самоуправления), отнесенных к конкретным управленческим процессам, позволяющим злоупотреблять должностными обязанностями и  противодействие коррупции в этих сферах.</w:t>
            </w:r>
          </w:p>
        </w:tc>
      </w:tr>
      <w:tr w:rsidR="008139FF" w:rsidRPr="00430BFC" w:rsidTr="00DC11A7">
        <w:trPr>
          <w:trHeight w:val="9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Программа реализуется в 2021-2025 годах в один этап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139FF" w:rsidRPr="00430BFC" w:rsidTr="008139FF">
        <w:trPr>
          <w:trHeight w:val="11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Программа не имеет подпрограмм.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Программа предусматривает реализацию мероприятий по противодействию коррупции в Партизанском муниципальном районе на 2021 - 2025 годы согласно </w:t>
            </w:r>
            <w:hyperlink r:id="rId6" w:history="1">
              <w:r w:rsidRPr="00F2458C">
                <w:rPr>
                  <w:rFonts w:ascii="Times New Roman" w:hAnsi="Times New Roman"/>
                  <w:sz w:val="26"/>
                  <w:szCs w:val="26"/>
                </w:rPr>
                <w:t>приложению № 1</w:t>
              </w:r>
            </w:hyperlink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к программе.</w:t>
            </w:r>
          </w:p>
        </w:tc>
      </w:tr>
      <w:tr w:rsidR="008139FF" w:rsidRPr="00430BFC" w:rsidTr="00DC11A7">
        <w:trPr>
          <w:trHeight w:val="8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821143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Механизм реализации Программы содержится в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разделе 5 текстовой части п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рограмм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ы.</w:t>
            </w:r>
          </w:p>
        </w:tc>
      </w:tr>
      <w:tr w:rsidR="008139FF" w:rsidRPr="00430BFC" w:rsidTr="0082114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pacing w:val="-8"/>
                <w:sz w:val="26"/>
                <w:szCs w:val="26"/>
              </w:rPr>
              <w:t>Финансирование мероприятий Программы осуществляется за счет средств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бюджета Партизанского муниципального района.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Общий объем средств, направляемых на реализацию мероприятий Программы составляет 525,0 тыс. рубле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й-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прогноз, в том числе: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2021 год - 105,0 тыс. руб.;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2022 год - 105,0 тыс. рублей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-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прогноз;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2023 год - 105,0 тыс. рублей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-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прогноз;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2024 год - 105,0 тыс. рублей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-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прогноз;</w:t>
            </w:r>
          </w:p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2025 год - 105,0 тыс. рублей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-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прогноз.</w:t>
            </w:r>
          </w:p>
          <w:p w:rsidR="008139FF" w:rsidRPr="00F2458C" w:rsidRDefault="008139FF" w:rsidP="00DC11A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Объем расходов на осуществление мероприятий Программы уточняется ежегодно при формировании бюджета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lastRenderedPageBreak/>
              <w:t>Партизанского муниципального района на очередной финансовый год</w:t>
            </w:r>
          </w:p>
          <w:p w:rsidR="00DC3569" w:rsidRPr="00F2458C" w:rsidRDefault="00DC3569" w:rsidP="000E23A0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Мероприятия, </w:t>
            </w:r>
            <w:r w:rsidR="003D4F6F" w:rsidRPr="00F2458C">
              <w:rPr>
                <w:rFonts w:ascii="Times New Roman" w:hAnsi="Times New Roman"/>
                <w:sz w:val="26"/>
                <w:szCs w:val="26"/>
              </w:rPr>
              <w:t xml:space="preserve">направленные на повышение квалификации служащих, содержатся в муниципальной программе «Развитие муниципальной службы в администрации Партизанского муниципального района на 2022 -2026 годы», </w:t>
            </w:r>
            <w:r w:rsidR="000E23A0" w:rsidRPr="00F2458C">
              <w:rPr>
                <w:rFonts w:ascii="Times New Roman" w:hAnsi="Times New Roman"/>
                <w:sz w:val="26"/>
                <w:szCs w:val="26"/>
              </w:rPr>
              <w:t xml:space="preserve">утвержденной постановлением администрации </w:t>
            </w:r>
            <w:proofErr w:type="spellStart"/>
            <w:r w:rsidR="000E23A0" w:rsidRPr="00F2458C">
              <w:rPr>
                <w:rFonts w:ascii="Times New Roman" w:hAnsi="Times New Roman"/>
                <w:sz w:val="26"/>
                <w:szCs w:val="26"/>
              </w:rPr>
              <w:t>Партизанско-го</w:t>
            </w:r>
            <w:proofErr w:type="spellEnd"/>
            <w:r w:rsidR="000E23A0" w:rsidRPr="00F2458C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от 17.02.2021 № 99, </w:t>
            </w:r>
            <w:r w:rsidR="003D4F6F" w:rsidRPr="00F2458C">
              <w:rPr>
                <w:rFonts w:ascii="Times New Roman" w:hAnsi="Times New Roman"/>
                <w:sz w:val="26"/>
                <w:szCs w:val="26"/>
              </w:rPr>
              <w:t>согласно которой на эти цели из средств бюджета Партизанского муниципального района предусмотрено 500,0 тыс. рублей, по 100, 0 тыс. рублей на каждый год.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8139FF" w:rsidRPr="00430BFC" w:rsidTr="008139FF">
        <w:trPr>
          <w:trHeight w:val="11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реализацией Программы и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ходом ее выполнения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Текущее управление и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 осуществляет 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координатор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  <w:p w:rsidR="008139FF" w:rsidRPr="00F2458C" w:rsidRDefault="008139FF" w:rsidP="00821143">
            <w:pPr>
              <w:spacing w:line="240" w:lineRule="auto"/>
              <w:ind w:firstLine="0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Исполнители Программы представляют 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координатору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программы информацию о ходе выполнения запланированных мероприятий для обобщения, анализа и корректировки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139FF" w:rsidRPr="00430BFC" w:rsidTr="00FA1A4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Оценка эффективности реализации Программы (планируемые  результаты  программы, с указанием количественных и качественных показателей, целевые индикаторы, их методика расчета)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допущенных должностными лицами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      </w:r>
          </w:p>
          <w:p w:rsidR="008139FF" w:rsidRPr="00F2458C" w:rsidRDefault="008139FF" w:rsidP="008A4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направленных должностными лицами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принятие должностными лицами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антикоррупционной направленности, проведенных в отчетный период;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СМИ и информационных сообщений, размещенных на официальных сайтах органов местного самоуправления, по вопросам противодействия коррупции (</w:t>
            </w:r>
            <w:proofErr w:type="spellStart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медиактивность</w:t>
            </w:r>
            <w:proofErr w:type="spellEnd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139FF" w:rsidRPr="00F2458C" w:rsidRDefault="008139FF" w:rsidP="00DC11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увеличение числа граждан, удовлетворенных деятельностью органов местного самоуправления по противодействию коррупции и результатами противодействия коррупции (положительная динамика).</w:t>
            </w:r>
          </w:p>
          <w:p w:rsidR="008139FF" w:rsidRPr="00F2458C" w:rsidRDefault="008139FF" w:rsidP="00F245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 расчетов показателей (индикаторов) эффективности реализации программы </w:t>
            </w:r>
            <w:proofErr w:type="gramStart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содержится в Разделе 8 </w:t>
            </w:r>
            <w:r w:rsidR="00821143" w:rsidRPr="00F2458C">
              <w:rPr>
                <w:rFonts w:ascii="Times New Roman" w:hAnsi="Times New Roman" w:cs="Times New Roman"/>
                <w:sz w:val="26"/>
                <w:szCs w:val="26"/>
              </w:rPr>
              <w:t>текстовой частим</w:t>
            </w:r>
            <w:proofErr w:type="gramEnd"/>
            <w:r w:rsidR="00821143"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программы. </w:t>
            </w:r>
          </w:p>
        </w:tc>
      </w:tr>
    </w:tbl>
    <w:p w:rsidR="00CB5BB3" w:rsidRDefault="00CB5BB3" w:rsidP="00941E3F">
      <w:pPr>
        <w:ind w:firstLine="0"/>
        <w:rPr>
          <w:rFonts w:ascii="Times New Roman" w:hAnsi="Times New Roman"/>
          <w:sz w:val="26"/>
          <w:szCs w:val="26"/>
        </w:rPr>
      </w:pPr>
    </w:p>
    <w:p w:rsidR="00F2458C" w:rsidRPr="00430BFC" w:rsidRDefault="00F2458C" w:rsidP="00941E3F">
      <w:pPr>
        <w:ind w:firstLine="0"/>
        <w:rPr>
          <w:rFonts w:ascii="Times New Roman" w:hAnsi="Times New Roman"/>
          <w:sz w:val="26"/>
          <w:szCs w:val="26"/>
        </w:rPr>
      </w:pPr>
    </w:p>
    <w:p w:rsidR="00495768" w:rsidRPr="00495768" w:rsidRDefault="00495768" w:rsidP="0049576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5768">
        <w:rPr>
          <w:rFonts w:ascii="Times New Roman" w:hAnsi="Times New Roman"/>
          <w:b/>
          <w:sz w:val="28"/>
          <w:szCs w:val="28"/>
        </w:rPr>
        <w:t>1. Содержание проблемы и</w:t>
      </w:r>
      <w:r w:rsidR="00CB5BB3" w:rsidRPr="00495768">
        <w:rPr>
          <w:rFonts w:ascii="Times New Roman" w:hAnsi="Times New Roman"/>
          <w:b/>
          <w:sz w:val="28"/>
          <w:szCs w:val="28"/>
        </w:rPr>
        <w:t xml:space="preserve"> обоснование необходимости ее решения программными методами</w:t>
      </w:r>
    </w:p>
    <w:p w:rsidR="00495768" w:rsidRPr="00495768" w:rsidRDefault="00495768" w:rsidP="0049576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95768">
        <w:rPr>
          <w:sz w:val="28"/>
          <w:szCs w:val="28"/>
        </w:rPr>
        <w:lastRenderedPageBreak/>
        <w:t>В соответствии со </w:t>
      </w:r>
      <w:hyperlink r:id="rId7" w:anchor="6560IO" w:history="1">
        <w:r w:rsidRPr="00495768">
          <w:rPr>
            <w:rStyle w:val="ae"/>
            <w:color w:val="auto"/>
            <w:sz w:val="28"/>
            <w:szCs w:val="28"/>
            <w:u w:val="none"/>
          </w:rPr>
          <w:t>Стратегией национальной безопасности Российской Федерации</w:t>
        </w:r>
      </w:hyperlink>
      <w:r w:rsidRPr="00495768">
        <w:rPr>
          <w:sz w:val="28"/>
          <w:szCs w:val="28"/>
        </w:rPr>
        <w:t>, утвержденной </w:t>
      </w:r>
      <w:hyperlink r:id="rId8" w:anchor="64U0IK" w:history="1">
        <w:r w:rsidRPr="00495768">
          <w:rPr>
            <w:rStyle w:val="ae"/>
            <w:color w:val="auto"/>
            <w:sz w:val="28"/>
            <w:szCs w:val="28"/>
            <w:u w:val="none"/>
          </w:rPr>
          <w:t>Указом Президента Российской Федерации от 2 июля 2021 года № 400</w:t>
        </w:r>
      </w:hyperlink>
      <w:r w:rsidRPr="00495768">
        <w:rPr>
          <w:sz w:val="28"/>
          <w:szCs w:val="28"/>
        </w:rPr>
        <w:t>, с учетом долгосрочных тенденций развития ситуации в Российской Федерации и в мире искоренение коррупции относится к национальным интересам Российской Федерации на современном этапе, а также к целям обеспечения государственной и общественной безопасности.</w:t>
      </w:r>
      <w:proofErr w:type="gramEnd"/>
    </w:p>
    <w:p w:rsidR="00495768" w:rsidRPr="00495768" w:rsidRDefault="00495768" w:rsidP="0049576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 xml:space="preserve">Коррупция является одной из угроз государственной и общественной безопасности, самым разрушительным препятствием для социально-экономического и политического развития государства и реализации стратегических национальных приоритетов, повышения уровня жизни населения, становления гражданского </w:t>
      </w:r>
      <w:proofErr w:type="gramStart"/>
      <w:r w:rsidRPr="00495768">
        <w:rPr>
          <w:sz w:val="28"/>
          <w:szCs w:val="28"/>
        </w:rPr>
        <w:t>общества</w:t>
      </w:r>
      <w:proofErr w:type="gramEnd"/>
      <w:r w:rsidRPr="00495768">
        <w:rPr>
          <w:sz w:val="28"/>
          <w:szCs w:val="28"/>
        </w:rPr>
        <w:t xml:space="preserve"> а также ведет к криминализации общества, в связи с чем коррупция правомерно рассматривается как одна из угроз безопасности Российской Федерации. Коррупционные проявления со стороны отдельных должностных лиц органов власти, органов местного самоуправления, гражданских служащих и муниципальных служащих порождают у населения недоверие к государственным органам и органам местного самоуправления, что оказывает отрицательное влияние на социально-экономическое развитие территории.</w:t>
      </w:r>
    </w:p>
    <w:p w:rsidR="00495768" w:rsidRPr="00495768" w:rsidRDefault="00495768" w:rsidP="004957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Искоренение причин и условий, порождающих коррупцию, является одним из основных приоритетов государственной политики. Объективной необходимостью становится формирование в обществе атмосферы неприемлемости данного явления, повышение уровня ответственности за коррупционные правонарушения и преступления, совершенствование правоприменительной практики в указанной области. </w:t>
      </w:r>
    </w:p>
    <w:p w:rsidR="00495768" w:rsidRPr="00495768" w:rsidRDefault="00495768" w:rsidP="0049576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>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условий, препятствующих дальнейшему развитию коррупции.</w:t>
      </w:r>
    </w:p>
    <w:p w:rsidR="00495768" w:rsidRPr="00495768" w:rsidRDefault="00495768" w:rsidP="0049576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 xml:space="preserve">Федеральным законом «О противодействии коррупции» на органы государственной власти всех уровней и органы местного самоуправления в </w:t>
      </w:r>
      <w:r w:rsidRPr="00495768">
        <w:rPr>
          <w:sz w:val="28"/>
          <w:szCs w:val="28"/>
        </w:rPr>
        <w:lastRenderedPageBreak/>
        <w:t xml:space="preserve">рамках их полномочий возложена обязанность по осуществлению деятельности, направленной на противодействие коррупции. </w:t>
      </w:r>
    </w:p>
    <w:p w:rsidR="00495768" w:rsidRPr="00495768" w:rsidRDefault="00495768" w:rsidP="0049576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5768">
        <w:rPr>
          <w:rFonts w:ascii="Times New Roman" w:hAnsi="Times New Roman" w:cs="Times New Roman"/>
          <w:b w:val="0"/>
          <w:sz w:val="28"/>
          <w:szCs w:val="28"/>
        </w:rPr>
        <w:t>В этих целях были приняты, в том числе, Стратегия национальной безопасности Российской Федерации, утвержденная Указом Президента Российской Федерации от 2 июля 2021 года № 400,  Национальный план противодействия коррупции на 2021 - 2024 годы, утвержденный </w:t>
      </w:r>
      <w:hyperlink r:id="rId9" w:anchor="7D20K3" w:history="1">
        <w:r w:rsidRPr="00495768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Указом Президента Российской Федерации от 16 августа 2021 года N 478</w:t>
        </w:r>
      </w:hyperlink>
      <w:r w:rsidRPr="00495768">
        <w:rPr>
          <w:rFonts w:ascii="Times New Roman" w:hAnsi="Times New Roman" w:cs="Times New Roman"/>
          <w:b w:val="0"/>
          <w:sz w:val="28"/>
          <w:szCs w:val="28"/>
        </w:rPr>
        <w:t>, Закон Приморского края от 10.03.2009 N 387-КЗ «О противодействии коррупции в Приморском крае», Программа противодействия коррупции</w:t>
      </w:r>
      <w:proofErr w:type="gramEnd"/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 в Приморском крае на 2021 - 2025 годы, </w:t>
      </w:r>
      <w:proofErr w:type="gramStart"/>
      <w:r w:rsidRPr="00495768">
        <w:rPr>
          <w:rFonts w:ascii="Times New Roman" w:hAnsi="Times New Roman" w:cs="Times New Roman"/>
          <w:b w:val="0"/>
          <w:sz w:val="28"/>
          <w:szCs w:val="28"/>
        </w:rPr>
        <w:t>утвержденная</w:t>
      </w:r>
      <w:proofErr w:type="gramEnd"/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Приморского края от 06.10.2021 № 99-пг.</w:t>
      </w:r>
    </w:p>
    <w:p w:rsidR="00495768" w:rsidRPr="00495768" w:rsidRDefault="00495768" w:rsidP="004957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68">
        <w:rPr>
          <w:rFonts w:ascii="Times New Roman" w:hAnsi="Times New Roman" w:cs="Times New Roman"/>
          <w:sz w:val="28"/>
          <w:szCs w:val="28"/>
        </w:rP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средств, государственного и муниципального имущества,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участием, а также в органах местного самоуправления и муниципальных предприятиях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>.</w:t>
      </w:r>
    </w:p>
    <w:p w:rsidR="00495768" w:rsidRPr="00495768" w:rsidRDefault="00495768" w:rsidP="00495768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Партизанского муниципального района. </w:t>
      </w:r>
    </w:p>
    <w:p w:rsidR="00495768" w:rsidRPr="00495768" w:rsidRDefault="00495768" w:rsidP="00495768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 </w:t>
      </w:r>
    </w:p>
    <w:p w:rsidR="00495768" w:rsidRPr="00495768" w:rsidRDefault="00495768" w:rsidP="00495768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lastRenderedPageBreak/>
        <w:t xml:space="preserve">В рамках реализации антикоррупционной деятельности на территории Партизанского муниципального района действует </w:t>
      </w:r>
      <w:r w:rsidRPr="00495768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Pr="00495768">
        <w:rPr>
          <w:rFonts w:ascii="Times New Roman" w:hAnsi="Times New Roman"/>
          <w:sz w:val="28"/>
          <w:szCs w:val="28"/>
        </w:rPr>
        <w:t>«Противодействие коррупции в Партизанском муниципальном районе на 2021-2023 годы», утвержденная постановлением администрации Партизанского муниципального района от 07.04.2021 № 317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 (в ред. постановления от 04.08.2021 № 813 и от 09.09.2021 № 931).</w:t>
      </w:r>
    </w:p>
    <w:p w:rsidR="00495768" w:rsidRPr="00495768" w:rsidRDefault="000C6CC8" w:rsidP="00495768">
      <w:pPr>
        <w:pStyle w:val="af"/>
        <w:spacing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Реализация указанной п</w:t>
      </w:r>
      <w:r w:rsidR="00495768" w:rsidRPr="00495768">
        <w:rPr>
          <w:kern w:val="0"/>
          <w:sz w:val="28"/>
          <w:szCs w:val="28"/>
        </w:rPr>
        <w:t>рограммы позволила сформировать систему мероприятий по противодействию коррупции, включающую в себя различные направления.</w:t>
      </w:r>
    </w:p>
    <w:p w:rsidR="00495768" w:rsidRPr="00495768" w:rsidRDefault="00495768" w:rsidP="0049576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Вместе с тем, несмотря на совершенствование правовых и организационных основ противодействия коррупции, необходимо признать, что коррупция по-прежнему затрудняет нормальное функционирование общественных механизмов, создаёт негативный имидж территории, снижая его социальную и инвестиционную привлекательность.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то, что количество допускаемых должностными лицами и муниципальными служащими, не являющимися должностными лицами,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того,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регулирования. </w:t>
      </w:r>
      <w:proofErr w:type="gramEnd"/>
    </w:p>
    <w:p w:rsidR="00495768" w:rsidRPr="00495768" w:rsidRDefault="00495768" w:rsidP="006727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68">
        <w:rPr>
          <w:rFonts w:ascii="Times New Roman" w:hAnsi="Times New Roman" w:cs="Times New Roman"/>
          <w:sz w:val="28"/>
          <w:szCs w:val="28"/>
        </w:rPr>
        <w:t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местного самоуправления и иных граждан,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с использованием средств массовой информации в целях не только освещения деятельности органов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 xml:space="preserve"> местного самоуправления в области противодействия коррупции, но и формирования у граждан </w:t>
      </w:r>
      <w:proofErr w:type="spellStart"/>
      <w:r w:rsidRPr="0049576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95768">
        <w:rPr>
          <w:rFonts w:ascii="Times New Roman" w:hAnsi="Times New Roman" w:cs="Times New Roman"/>
          <w:sz w:val="28"/>
          <w:szCs w:val="28"/>
        </w:rPr>
        <w:t xml:space="preserve"> сознания.</w:t>
      </w:r>
    </w:p>
    <w:p w:rsidR="00495768" w:rsidRPr="00495768" w:rsidRDefault="00495768" w:rsidP="00495768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lastRenderedPageBreak/>
        <w:t xml:space="preserve">Данные обстоятельства обуславливают необходимость решения проблемы программно-целевым методом, что позволит обеспечить комплексность и   последовательность проведения </w:t>
      </w:r>
      <w:proofErr w:type="spellStart"/>
      <w:r w:rsidRPr="0049576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 мер, оценку их эффективности и </w:t>
      </w:r>
      <w:proofErr w:type="gramStart"/>
      <w:r w:rsidRPr="00495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результатами, так как программно-целевой метод служит важнейшим инструментом осуществления государственной социальной и экономической политики развития страны, регионов и муниципальных образований. </w:t>
      </w:r>
    </w:p>
    <w:p w:rsidR="00495768" w:rsidRPr="00495768" w:rsidRDefault="00495768" w:rsidP="00495768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Основное в программно-целевом подходе - это органическое единство четко структурированной содержательной части программы с формированием и использованием организационного и финансового механизмов ее реализации, контролем реализации и оценки эффективности, которые является одновременно и элементом активно функционирующей обратной связи. С учетом этого, а также в связи с утверждением постановлением Губернатора Приморского края от 06.10.2021 № 99-пг Программы противодействия коррупции в Приморском крае на 2021 – 2025 разработана настоящая редакция муниципальной программы.</w:t>
      </w:r>
    </w:p>
    <w:p w:rsidR="00495768" w:rsidRPr="00495768" w:rsidRDefault="00495768" w:rsidP="00495768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>При реализации программы необходимо учесть такие риски, связанные с ее реализацией, как формальный подход к реализации программы, невыполнение в полном объеме мероприятий программы, нарушение сроков реализации программы, недостаточная квалификация муниципальных служащих, ответственных за работу по профилактике коррупционных правонарушений.</w:t>
      </w:r>
    </w:p>
    <w:p w:rsidR="00CB5BB3" w:rsidRPr="00495768" w:rsidRDefault="000C6CC8" w:rsidP="0049576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</w:t>
      </w:r>
      <w:r w:rsidR="00CB5BB3" w:rsidRPr="00495768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495768" w:rsidRPr="00495768" w:rsidRDefault="00495768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В соответствии с основными </w:t>
      </w:r>
      <w:hyperlink r:id="rId10" w:history="1">
        <w:r w:rsidRPr="00495768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495768">
        <w:rPr>
          <w:rFonts w:ascii="Times New Roman" w:hAnsi="Times New Roman" w:cs="Times New Roman"/>
          <w:sz w:val="28"/>
          <w:szCs w:val="28"/>
        </w:rPr>
        <w:t>ми государственной политики в области противодействия коррупции, изложенными в Национальном плане противодействия коррупции на 2021 - 2024 годы, утвержденном Указом Президента Российской Федерации от 16 августа 2021 года № 478, целями программы являются:</w:t>
      </w:r>
    </w:p>
    <w:p w:rsidR="00495768" w:rsidRPr="00495768" w:rsidRDefault="00495768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качества и эффективности деятельности органов местного самоуправления в области противодействия коррупции;</w:t>
      </w:r>
    </w:p>
    <w:p w:rsidR="00495768" w:rsidRPr="00495768" w:rsidRDefault="00495768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деятельностью органов местного самоуправления в сфере противодействия коррупции.</w:t>
      </w:r>
    </w:p>
    <w:p w:rsidR="00CA5835" w:rsidRPr="00CD30C1" w:rsidRDefault="00CA5835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0C1">
        <w:rPr>
          <w:rFonts w:ascii="Times New Roman" w:hAnsi="Times New Roman" w:cs="Times New Roman"/>
          <w:sz w:val="28"/>
          <w:szCs w:val="28"/>
        </w:rPr>
        <w:t xml:space="preserve">Достижение целей настоящей программы, обеспечивается посредством </w:t>
      </w:r>
      <w:r w:rsidRPr="00CD30C1">
        <w:rPr>
          <w:rFonts w:ascii="Times New Roman" w:hAnsi="Times New Roman" w:cs="Times New Roman"/>
          <w:sz w:val="28"/>
          <w:szCs w:val="28"/>
        </w:rPr>
        <w:lastRenderedPageBreak/>
        <w:t>решения следующих задач:</w:t>
      </w:r>
    </w:p>
    <w:p w:rsidR="00495768" w:rsidRPr="00495768" w:rsidRDefault="00495768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совершенствование правовых и организационных основ противодействия коррупции;</w:t>
      </w:r>
    </w:p>
    <w:p w:rsidR="00495768" w:rsidRPr="00495768" w:rsidRDefault="00495768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им муниципальных организаций;</w:t>
      </w:r>
    </w:p>
    <w:p w:rsidR="00495768" w:rsidRPr="00495768" w:rsidRDefault="00495768" w:rsidP="00CA583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эффективности мер по предотвращению и урегулированию конфликта интересов;</w:t>
      </w:r>
    </w:p>
    <w:p w:rsidR="00495768" w:rsidRPr="00495768" w:rsidRDefault="00495768" w:rsidP="00CA583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768">
        <w:rPr>
          <w:rFonts w:ascii="Times New Roman" w:hAnsi="Times New Roman"/>
          <w:sz w:val="28"/>
          <w:szCs w:val="28"/>
        </w:rPr>
        <w:t>антикоррупционное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 обучение и </w:t>
      </w:r>
      <w:proofErr w:type="spellStart"/>
      <w:r w:rsidRPr="00495768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 пропаганда, вовлечение кадровых, материальных, и</w:t>
      </w:r>
      <w:r w:rsidR="003D6838">
        <w:rPr>
          <w:rFonts w:ascii="Times New Roman" w:hAnsi="Times New Roman"/>
          <w:sz w:val="28"/>
          <w:szCs w:val="28"/>
        </w:rPr>
        <w:t>нформационных и других ресурсов;</w:t>
      </w:r>
    </w:p>
    <w:p w:rsidR="00CB5BB3" w:rsidRPr="00495768" w:rsidRDefault="003D6838" w:rsidP="00CA583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A5835">
        <w:rPr>
          <w:rFonts w:ascii="Times New Roman" w:hAnsi="Times New Roman"/>
          <w:sz w:val="28"/>
          <w:szCs w:val="28"/>
          <w:lang w:eastAsia="ru-RU"/>
        </w:rPr>
        <w:t xml:space="preserve">пределение </w:t>
      </w:r>
      <w:r>
        <w:rPr>
          <w:rFonts w:ascii="Times New Roman" w:hAnsi="Times New Roman"/>
          <w:sz w:val="28"/>
          <w:szCs w:val="28"/>
          <w:lang w:eastAsia="ru-RU"/>
        </w:rPr>
        <w:t>коррупционно-опасных сфер регулирования (с учетом специфики деятельности органов местного самоуправления), отнесенных к конкретным управленческим процессам, позволяющим злоупотреблять должностными обязанностями</w:t>
      </w:r>
      <w:r w:rsidR="00CB5BB3" w:rsidRPr="00495768">
        <w:rPr>
          <w:rFonts w:ascii="Times New Roman" w:hAnsi="Times New Roman"/>
          <w:sz w:val="28"/>
          <w:szCs w:val="28"/>
          <w:lang w:eastAsia="ru-RU"/>
        </w:rPr>
        <w:t>.</w:t>
      </w:r>
    </w:p>
    <w:p w:rsidR="00CB5BB3" w:rsidRPr="00495768" w:rsidRDefault="00CB5BB3" w:rsidP="0049576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5768">
        <w:rPr>
          <w:rFonts w:ascii="Times New Roman" w:hAnsi="Times New Roman"/>
          <w:b/>
          <w:sz w:val="28"/>
          <w:szCs w:val="28"/>
        </w:rPr>
        <w:t xml:space="preserve">3. Сроки </w:t>
      </w:r>
      <w:r w:rsidR="003D6838">
        <w:rPr>
          <w:rFonts w:ascii="Times New Roman" w:hAnsi="Times New Roman"/>
          <w:b/>
          <w:sz w:val="28"/>
          <w:szCs w:val="28"/>
        </w:rPr>
        <w:t xml:space="preserve">и этапы </w:t>
      </w:r>
      <w:r w:rsidR="000C6CC8">
        <w:rPr>
          <w:rFonts w:ascii="Times New Roman" w:hAnsi="Times New Roman"/>
          <w:b/>
          <w:sz w:val="28"/>
          <w:szCs w:val="28"/>
        </w:rPr>
        <w:t>реализации п</w:t>
      </w:r>
      <w:r w:rsidRPr="00495768">
        <w:rPr>
          <w:rFonts w:ascii="Times New Roman" w:hAnsi="Times New Roman"/>
          <w:b/>
          <w:sz w:val="28"/>
          <w:szCs w:val="28"/>
        </w:rPr>
        <w:t>рограммы</w:t>
      </w:r>
    </w:p>
    <w:p w:rsidR="00CB5BB3" w:rsidRPr="00495768" w:rsidRDefault="0051697A" w:rsidP="000C6C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>Программа реализуется в 2021</w:t>
      </w:r>
      <w:r w:rsidR="007E70CA" w:rsidRPr="00495768">
        <w:rPr>
          <w:rFonts w:ascii="Times New Roman" w:hAnsi="Times New Roman"/>
          <w:color w:val="000000"/>
          <w:sz w:val="28"/>
          <w:szCs w:val="28"/>
        </w:rPr>
        <w:t>-</w:t>
      </w:r>
      <w:r w:rsidR="000F60D1">
        <w:rPr>
          <w:rFonts w:ascii="Times New Roman" w:hAnsi="Times New Roman"/>
          <w:color w:val="000000"/>
          <w:sz w:val="28"/>
          <w:szCs w:val="28"/>
        </w:rPr>
        <w:t>2025</w:t>
      </w:r>
      <w:r w:rsidR="00CB5BB3" w:rsidRPr="00495768">
        <w:rPr>
          <w:rFonts w:ascii="Times New Roman" w:hAnsi="Times New Roman"/>
          <w:color w:val="000000"/>
          <w:sz w:val="28"/>
          <w:szCs w:val="28"/>
        </w:rPr>
        <w:t xml:space="preserve"> годах в один этап.</w:t>
      </w:r>
    </w:p>
    <w:p w:rsidR="00CB5BB3" w:rsidRDefault="003D6838" w:rsidP="003D683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4. Структура программы, перечень подпрограмм, основных направлений и </w:t>
      </w:r>
      <w:r w:rsidR="00CB5BB3" w:rsidRPr="00495768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0C6CC8" w:rsidRPr="000C6CC8" w:rsidRDefault="000C6CC8" w:rsidP="003D683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8"/>
          <w:szCs w:val="8"/>
        </w:rPr>
      </w:pPr>
    </w:p>
    <w:p w:rsidR="003D6838" w:rsidRDefault="003D6838" w:rsidP="000C6CC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не имеет подпрограмм.</w:t>
      </w:r>
    </w:p>
    <w:p w:rsidR="00CB5BB3" w:rsidRPr="000C6CC8" w:rsidRDefault="003D6838" w:rsidP="000C6CC8">
      <w:pPr>
        <w:pStyle w:val="ConsPlusNormal"/>
        <w:spacing w:line="360" w:lineRule="auto"/>
        <w:ind w:firstLine="567"/>
        <w:jc w:val="both"/>
      </w:pPr>
      <w:r w:rsidRPr="00CD30C1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мероприятий по противодействию коррупции в </w:t>
      </w:r>
      <w:r w:rsidR="000C6CC8">
        <w:rPr>
          <w:rFonts w:ascii="Times New Roman" w:hAnsi="Times New Roman" w:cs="Times New Roman"/>
          <w:sz w:val="28"/>
          <w:szCs w:val="28"/>
        </w:rPr>
        <w:t>Партизанском муниципальном районе</w:t>
      </w:r>
      <w:r w:rsidRPr="00CD30C1">
        <w:rPr>
          <w:rFonts w:ascii="Times New Roman" w:hAnsi="Times New Roman" w:cs="Times New Roman"/>
          <w:sz w:val="28"/>
          <w:szCs w:val="28"/>
        </w:rPr>
        <w:t xml:space="preserve"> на 2021 - 2025 годы согласно </w:t>
      </w:r>
      <w:hyperlink r:id="rId11" w:history="1">
        <w:r w:rsidR="000C6CC8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  <w:r w:rsidR="00CB5BB3" w:rsidRPr="00495768">
          <w:rPr>
            <w:rFonts w:ascii="Times New Roman" w:hAnsi="Times New Roman"/>
            <w:color w:val="000000"/>
            <w:sz w:val="28"/>
            <w:szCs w:val="28"/>
          </w:rPr>
          <w:t xml:space="preserve"> № 1</w:t>
        </w:r>
      </w:hyperlink>
      <w:r w:rsidR="000C6CC8">
        <w:rPr>
          <w:rFonts w:ascii="Times New Roman" w:hAnsi="Times New Roman"/>
          <w:color w:val="000000"/>
          <w:sz w:val="28"/>
          <w:szCs w:val="28"/>
        </w:rPr>
        <w:t xml:space="preserve"> к п</w:t>
      </w:r>
      <w:r w:rsidR="00CB5BB3" w:rsidRPr="00495768">
        <w:rPr>
          <w:rFonts w:ascii="Times New Roman" w:hAnsi="Times New Roman"/>
          <w:color w:val="000000"/>
          <w:sz w:val="28"/>
          <w:szCs w:val="28"/>
        </w:rPr>
        <w:t xml:space="preserve">рограмме. </w:t>
      </w:r>
    </w:p>
    <w:p w:rsidR="00CB5BB3" w:rsidRPr="00495768" w:rsidRDefault="000C6CC8" w:rsidP="004957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Механизм реализации п</w:t>
      </w:r>
      <w:r w:rsidR="00CB5BB3" w:rsidRPr="00495768">
        <w:rPr>
          <w:rFonts w:ascii="Times New Roman" w:hAnsi="Times New Roman"/>
          <w:b/>
          <w:sz w:val="28"/>
          <w:szCs w:val="28"/>
        </w:rPr>
        <w:t>рограммы</w:t>
      </w:r>
    </w:p>
    <w:p w:rsidR="00CB5BB3" w:rsidRDefault="000C6CC8" w:rsidP="00954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F60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сполнители п</w:t>
      </w:r>
      <w:r w:rsidR="00CB5BB3" w:rsidRPr="00495768">
        <w:rPr>
          <w:rFonts w:ascii="Times New Roman" w:hAnsi="Times New Roman"/>
          <w:sz w:val="28"/>
          <w:szCs w:val="28"/>
        </w:rPr>
        <w:t>рограммы организуют исполнение Перечня мероприятий (при</w:t>
      </w:r>
      <w:r>
        <w:rPr>
          <w:rFonts w:ascii="Times New Roman" w:hAnsi="Times New Roman"/>
          <w:sz w:val="28"/>
          <w:szCs w:val="28"/>
        </w:rPr>
        <w:t>ложение № 1) в ходе реализации п</w:t>
      </w:r>
      <w:r w:rsidR="00CB5BB3" w:rsidRPr="00495768">
        <w:rPr>
          <w:rFonts w:ascii="Times New Roman" w:hAnsi="Times New Roman"/>
          <w:sz w:val="28"/>
          <w:szCs w:val="28"/>
        </w:rPr>
        <w:t>рограммы.</w:t>
      </w:r>
    </w:p>
    <w:p w:rsidR="0054616A" w:rsidRPr="004122B2" w:rsidRDefault="0054616A" w:rsidP="00954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При составлении Перечня определены коррупционно-опасные</w:t>
      </w:r>
      <w:r w:rsidRPr="00DC11A7">
        <w:rPr>
          <w:rFonts w:ascii="Times New Roman" w:hAnsi="Times New Roman"/>
          <w:sz w:val="26"/>
          <w:szCs w:val="26"/>
          <w:lang w:eastAsia="ru-RU"/>
        </w:rPr>
        <w:t xml:space="preserve"> сфер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DC11A7">
        <w:rPr>
          <w:rFonts w:ascii="Times New Roman" w:hAnsi="Times New Roman"/>
          <w:sz w:val="26"/>
          <w:szCs w:val="26"/>
          <w:lang w:eastAsia="ru-RU"/>
        </w:rPr>
        <w:t xml:space="preserve"> регулирования (с учетом специфики деятельности органов местного самоуправления), позво</w:t>
      </w:r>
      <w:r>
        <w:rPr>
          <w:rFonts w:ascii="Times New Roman" w:hAnsi="Times New Roman"/>
          <w:sz w:val="26"/>
          <w:szCs w:val="26"/>
          <w:lang w:eastAsia="ru-RU"/>
        </w:rPr>
        <w:t>ляющие</w:t>
      </w:r>
      <w:r w:rsidRPr="00DC11A7">
        <w:rPr>
          <w:rFonts w:ascii="Times New Roman" w:hAnsi="Times New Roman"/>
          <w:sz w:val="26"/>
          <w:szCs w:val="26"/>
          <w:lang w:eastAsia="ru-RU"/>
        </w:rPr>
        <w:t xml:space="preserve"> злоупотреблять должностными </w:t>
      </w:r>
      <w:proofErr w:type="gramStart"/>
      <w:r w:rsidRPr="00DC11A7">
        <w:rPr>
          <w:rFonts w:ascii="Times New Roman" w:hAnsi="Times New Roman"/>
          <w:sz w:val="26"/>
          <w:szCs w:val="26"/>
          <w:lang w:eastAsia="ru-RU"/>
        </w:rPr>
        <w:t>обязанностями</w:t>
      </w:r>
      <w:proofErr w:type="gramEnd"/>
      <w:r w:rsidRPr="00DC11A7">
        <w:rPr>
          <w:rFonts w:ascii="Times New Roman" w:hAnsi="Times New Roman"/>
          <w:sz w:val="26"/>
          <w:szCs w:val="26"/>
          <w:lang w:eastAsia="ru-RU"/>
        </w:rPr>
        <w:t xml:space="preserve"> и  </w:t>
      </w:r>
      <w:r>
        <w:rPr>
          <w:rFonts w:ascii="Times New Roman" w:hAnsi="Times New Roman"/>
          <w:sz w:val="26"/>
          <w:szCs w:val="26"/>
          <w:lang w:eastAsia="ru-RU"/>
        </w:rPr>
        <w:t xml:space="preserve">определены мероприятия направленные на </w:t>
      </w:r>
      <w:r w:rsidRPr="00DC11A7">
        <w:rPr>
          <w:rFonts w:ascii="Times New Roman" w:hAnsi="Times New Roman"/>
          <w:sz w:val="26"/>
          <w:szCs w:val="26"/>
          <w:lang w:eastAsia="ru-RU"/>
        </w:rPr>
        <w:t>противодействие коррупции в этих сферах</w:t>
      </w:r>
      <w:r w:rsidR="00EE2446">
        <w:rPr>
          <w:rFonts w:ascii="Times New Roman" w:hAnsi="Times New Roman"/>
          <w:sz w:val="26"/>
          <w:szCs w:val="26"/>
          <w:lang w:eastAsia="ru-RU"/>
        </w:rPr>
        <w:t xml:space="preserve">, в том числе, </w:t>
      </w:r>
      <w:r>
        <w:rPr>
          <w:rFonts w:ascii="Times New Roman" w:hAnsi="Times New Roman"/>
          <w:sz w:val="26"/>
          <w:szCs w:val="26"/>
          <w:lang w:eastAsia="ru-RU"/>
        </w:rPr>
        <w:t xml:space="preserve">предоставление лицами, замещающими муниципальные должности и должности муниципальной службы, сведений о доходах, расходах, имуществе…, соблюдение этими лицами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</w:t>
      </w:r>
      <w:r w:rsidR="004122B2">
        <w:rPr>
          <w:rFonts w:ascii="Times New Roman" w:hAnsi="Times New Roman"/>
          <w:sz w:val="26"/>
          <w:szCs w:val="26"/>
          <w:lang w:eastAsia="ru-RU"/>
        </w:rPr>
        <w:t>нтикоррупционных</w:t>
      </w:r>
      <w:proofErr w:type="spellEnd"/>
      <w:r w:rsidR="004122B2">
        <w:rPr>
          <w:rFonts w:ascii="Times New Roman" w:hAnsi="Times New Roman"/>
          <w:sz w:val="26"/>
          <w:szCs w:val="26"/>
          <w:lang w:eastAsia="ru-RU"/>
        </w:rPr>
        <w:t xml:space="preserve"> требований, о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="004122B2"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>аничений</w:t>
      </w:r>
      <w:r w:rsidR="004122B2">
        <w:rPr>
          <w:rFonts w:ascii="Times New Roman" w:hAnsi="Times New Roman"/>
          <w:sz w:val="26"/>
          <w:szCs w:val="26"/>
          <w:lang w:eastAsia="ru-RU"/>
        </w:rPr>
        <w:t xml:space="preserve"> и запретов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122B2">
        <w:rPr>
          <w:rFonts w:ascii="Times New Roman" w:hAnsi="Times New Roman"/>
          <w:sz w:val="26"/>
          <w:szCs w:val="26"/>
          <w:lang w:eastAsia="ru-RU"/>
        </w:rPr>
        <w:t xml:space="preserve">исполнение полномочий заказчиков и подрядчиков при </w:t>
      </w:r>
      <w:r w:rsidR="004122B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осуществлении муниципальных закупок, управление и распоряжение муниципальной собственностью и земельными участками до разграничения уровня собственности на них, оказание муниципальных </w:t>
      </w:r>
      <w:r w:rsidR="004122B2" w:rsidRPr="004122B2">
        <w:rPr>
          <w:rFonts w:ascii="Times New Roman" w:hAnsi="Times New Roman"/>
          <w:sz w:val="28"/>
          <w:szCs w:val="28"/>
          <w:lang w:eastAsia="ru-RU"/>
        </w:rPr>
        <w:t>услуг,</w:t>
      </w:r>
      <w:r w:rsidR="004122B2" w:rsidRPr="004122B2">
        <w:rPr>
          <w:rFonts w:ascii="Times New Roman" w:hAnsi="Times New Roman"/>
          <w:sz w:val="28"/>
          <w:szCs w:val="28"/>
        </w:rPr>
        <w:t xml:space="preserve"> </w:t>
      </w:r>
      <w:r w:rsidR="00EE2446">
        <w:rPr>
          <w:rFonts w:ascii="Times New Roman" w:hAnsi="Times New Roman"/>
          <w:sz w:val="28"/>
          <w:szCs w:val="28"/>
        </w:rPr>
        <w:t xml:space="preserve">в том числе, связанных с услугами, определенными Градостроительным кодексом Российской Федерации, </w:t>
      </w:r>
      <w:r w:rsidR="004122B2" w:rsidRPr="004122B2">
        <w:rPr>
          <w:rFonts w:ascii="Times New Roman" w:hAnsi="Times New Roman"/>
          <w:sz w:val="28"/>
          <w:szCs w:val="28"/>
        </w:rPr>
        <w:t>соответствие муниципал</w:t>
      </w:r>
      <w:r w:rsidR="00EE2446">
        <w:rPr>
          <w:rFonts w:ascii="Times New Roman" w:hAnsi="Times New Roman"/>
          <w:sz w:val="28"/>
          <w:szCs w:val="28"/>
        </w:rPr>
        <w:t xml:space="preserve">ьных нормативных правовых актов федеральному </w:t>
      </w:r>
      <w:proofErr w:type="spellStart"/>
      <w:r w:rsidR="00EE2446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="00EE2446">
        <w:rPr>
          <w:rFonts w:ascii="Times New Roman" w:hAnsi="Times New Roman"/>
          <w:sz w:val="28"/>
          <w:szCs w:val="28"/>
        </w:rPr>
        <w:t xml:space="preserve"> законодательству, повышение квалификации служащих, в должностные обязанности которых входит участие в противодействии коррупции</w:t>
      </w:r>
      <w:r w:rsidR="00EE2446">
        <w:rPr>
          <w:rFonts w:ascii="Times New Roman" w:hAnsi="Times New Roman"/>
          <w:sz w:val="28"/>
          <w:szCs w:val="28"/>
          <w:lang w:eastAsia="ru-RU"/>
        </w:rPr>
        <w:t>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495768">
        <w:rPr>
          <w:rFonts w:ascii="Times New Roman" w:hAnsi="Times New Roman"/>
          <w:sz w:val="28"/>
          <w:szCs w:val="28"/>
        </w:rPr>
        <w:t xml:space="preserve">Проведение экспертизы проектов муниципальных нормативных актов и нормативных правовых актов  на </w:t>
      </w:r>
      <w:proofErr w:type="spellStart"/>
      <w:r w:rsidRPr="00495768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, устранение </w:t>
      </w:r>
      <w:proofErr w:type="spellStart"/>
      <w:r w:rsidRPr="0049576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 факторов осуществляется в соответствии с Методикой проведения антикоррупционной экспертизы нормативных правовых актов                 и проектов нормативных правовых актов, утвержденной Постановлением Правительства Российской Федерации от 26.02.2010 № 96, Порядком проведения антикоррупционной экспертизы муниципальных правовых актов администрации Партизанского муниципального района и их проектов, утвержденным постановлением администрации Партизанского муниципального района от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03.08.2009 № 308 (в редакции постановления      от 03.07.2014 № 559), посредством изучения проекта и составления экспертного заключения на проект постановления администрации Партизанского муниципального района по результатам проведения антикоррупционной экспертизы и дальнейшим направлением проекта                           в прокуратуру Партизанского района.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495768">
        <w:rPr>
          <w:rFonts w:ascii="Times New Roman" w:hAnsi="Times New Roman"/>
          <w:spacing w:val="-4"/>
          <w:sz w:val="28"/>
          <w:szCs w:val="28"/>
        </w:rPr>
        <w:t>Разработка и утверждение административных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pacing w:val="-6"/>
          <w:sz w:val="28"/>
          <w:szCs w:val="28"/>
        </w:rPr>
        <w:t>регламентов предоставления муниципальных</w:t>
      </w:r>
      <w:r w:rsidRPr="00495768">
        <w:rPr>
          <w:rFonts w:ascii="Times New Roman" w:hAnsi="Times New Roman"/>
          <w:sz w:val="28"/>
          <w:szCs w:val="28"/>
        </w:rPr>
        <w:t xml:space="preserve"> услуг, своевременное приведение их                            в соответствие действующему законодательству, включение </w:t>
      </w:r>
      <w:proofErr w:type="spellStart"/>
      <w:r w:rsidRPr="0049576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 стандартов (единой системы запретов, ограничений                 и дозволений, обеспечивающих предупреждение коррупции)                                     в административные регламенты предоставления муниципальных услуг                     в сферах деятельности, подверженных коррупционным рискам осуществляется в соответствии с Федеральным законом от 27.07.2010                       № 210-ФЗ «Об организации предоставления государственных                                       и муниципальных услуг».</w:t>
      </w:r>
      <w:proofErr w:type="gramEnd"/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Pr="00495768">
        <w:rPr>
          <w:rFonts w:ascii="Times New Roman" w:hAnsi="Times New Roman"/>
          <w:spacing w:val="-4"/>
          <w:sz w:val="28"/>
          <w:szCs w:val="28"/>
        </w:rPr>
        <w:t xml:space="preserve">Проведение мониторинга качества предоставления муниципальных услуг, принятие мер по устранению выявленных недостатков осуществляется              в соответствии с </w:t>
      </w:r>
      <w:r w:rsidRPr="00495768">
        <w:rPr>
          <w:rFonts w:ascii="Times New Roman" w:hAnsi="Times New Roman"/>
          <w:sz w:val="28"/>
          <w:szCs w:val="28"/>
        </w:rPr>
        <w:t xml:space="preserve">Порядком </w:t>
      </w:r>
      <w:r w:rsidRPr="00495768">
        <w:rPr>
          <w:rFonts w:ascii="Times New Roman" w:hAnsi="Times New Roman"/>
          <w:bCs/>
          <w:sz w:val="28"/>
          <w:szCs w:val="28"/>
        </w:rPr>
        <w:t>проведения мониторинга качества предоставления муниципальных услуг администрацией Партизанского муниципального района, муниципальными учреждениями Партизанского муниципального района, утвержденным постановлением администрации Партизанского муниципального района от 21.09.2018 № 747.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bCs/>
          <w:sz w:val="28"/>
          <w:szCs w:val="28"/>
        </w:rPr>
        <w:t xml:space="preserve">5.5. </w:t>
      </w:r>
      <w:r w:rsidRPr="00495768">
        <w:rPr>
          <w:rFonts w:ascii="Times New Roman" w:hAnsi="Times New Roman"/>
          <w:sz w:val="28"/>
          <w:szCs w:val="28"/>
        </w:rPr>
        <w:t xml:space="preserve">Обеспечение соблюдения требований законодательства при осуществлении закупок для обеспечения муниципальных нужд осуществляется в соответствии с частью 6 статьи 39 </w:t>
      </w:r>
      <w:r w:rsidRPr="00495768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                от 05.04.2013 №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нужд».</w:t>
      </w:r>
    </w:p>
    <w:p w:rsidR="00546143" w:rsidRPr="00495768" w:rsidRDefault="00546143" w:rsidP="00546143">
      <w:pPr>
        <w:ind w:firstLine="567"/>
        <w:rPr>
          <w:rFonts w:ascii="Times New Roman" w:hAnsi="Times New Roman"/>
          <w:spacing w:val="-6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5.6.</w:t>
      </w:r>
      <w:r w:rsidRPr="00495768">
        <w:rPr>
          <w:rFonts w:ascii="Times New Roman" w:hAnsi="Times New Roman"/>
          <w:sz w:val="28"/>
          <w:szCs w:val="28"/>
        </w:rPr>
        <w:t xml:space="preserve"> Привлечение предприятий малого и среднего бизнеса для участия в </w:t>
      </w:r>
      <w:r w:rsidRPr="00495768">
        <w:rPr>
          <w:rFonts w:ascii="Times New Roman" w:hAnsi="Times New Roman"/>
          <w:spacing w:val="-6"/>
          <w:sz w:val="28"/>
          <w:szCs w:val="28"/>
        </w:rPr>
        <w:t>выполнении муниципальных заказов осуществляется в соответствии                              с положениями статьи 30 Федерального  закона от 05.04.2013 № 44-ФЗ.</w:t>
      </w:r>
    </w:p>
    <w:p w:rsidR="00546143" w:rsidRDefault="00546143" w:rsidP="00546143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</w:rPr>
      </w:pPr>
      <w:r w:rsidRPr="00495768">
        <w:rPr>
          <w:rFonts w:ascii="Times New Roman" w:hAnsi="Times New Roman"/>
          <w:spacing w:val="-6"/>
          <w:sz w:val="28"/>
          <w:szCs w:val="28"/>
        </w:rPr>
        <w:t xml:space="preserve">5.7. </w:t>
      </w:r>
      <w:r w:rsidRPr="00495768">
        <w:rPr>
          <w:rFonts w:ascii="Times New Roman" w:hAnsi="Times New Roman"/>
          <w:sz w:val="28"/>
          <w:szCs w:val="28"/>
        </w:rPr>
        <w:t>Применение современных электронных технологий при размещен</w:t>
      </w:r>
      <w:r w:rsidR="00EE2446">
        <w:rPr>
          <w:rFonts w:ascii="Times New Roman" w:hAnsi="Times New Roman"/>
          <w:sz w:val="28"/>
          <w:szCs w:val="28"/>
        </w:rPr>
        <w:t>ии муниципальных заказов (в том числе,</w:t>
      </w:r>
      <w:r w:rsidRPr="00495768">
        <w:rPr>
          <w:rFonts w:ascii="Times New Roman" w:hAnsi="Times New Roman"/>
          <w:sz w:val="28"/>
          <w:szCs w:val="28"/>
        </w:rPr>
        <w:t xml:space="preserve"> пользование Интернет-ресурсом)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495768">
        <w:rPr>
          <w:rFonts w:ascii="Times New Roman" w:eastAsiaTheme="minorHAnsi" w:hAnsi="Times New Roman"/>
          <w:sz w:val="28"/>
          <w:szCs w:val="28"/>
        </w:rPr>
        <w:t>путем размещения всей информации о производимых закупках товаров, работ, услуг  в единой информационной системе в сфере закупок, посредством проведения закупок в электронной форме: электронные аукционы на электронных торговых площадках.</w:t>
      </w:r>
    </w:p>
    <w:p w:rsidR="00546143" w:rsidRPr="000D02E4" w:rsidRDefault="00546143" w:rsidP="00546143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</w:rPr>
      </w:pPr>
      <w:r w:rsidRPr="00495768">
        <w:rPr>
          <w:rFonts w:ascii="Times New Roman" w:eastAsiaTheme="minorHAnsi" w:hAnsi="Times New Roman"/>
          <w:sz w:val="28"/>
          <w:szCs w:val="28"/>
        </w:rPr>
        <w:t xml:space="preserve"> 5.8. </w:t>
      </w:r>
      <w:proofErr w:type="gramStart"/>
      <w:r w:rsidRPr="00495768">
        <w:rPr>
          <w:rFonts w:ascii="Times New Roman" w:hAnsi="Times New Roman"/>
          <w:sz w:val="28"/>
          <w:szCs w:val="28"/>
        </w:rPr>
        <w:t>Привлечение к разработке, рассмотрению, проведению экспертизы проектов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по вопросам развития малого</w:t>
      </w:r>
      <w:r w:rsidRPr="00495768">
        <w:rPr>
          <w:rFonts w:ascii="Times New Roman" w:hAnsi="Times New Roman"/>
          <w:sz w:val="28"/>
          <w:szCs w:val="28"/>
        </w:rPr>
        <w:t xml:space="preserve"> и среднего предпринимательства Совета по развитию малого и среднего предпринимательства на территории Партизанского муниципального района в соответствии с Федеральным </w:t>
      </w:r>
      <w:hyperlink r:id="rId12" w:history="1">
        <w:r w:rsidRPr="0049576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Приморского края от 03.12.2014 № 507-КЗ «О порядке проведения экспертизы муниципальных нормативных правовых актов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/>
          <w:sz w:val="28"/>
          <w:szCs w:val="28"/>
        </w:rPr>
        <w:t>и оценки регулирующего воздействия проектов муниципальных нормативных правовых актов в Пр</w:t>
      </w:r>
      <w:r>
        <w:rPr>
          <w:rFonts w:ascii="Times New Roman" w:hAnsi="Times New Roman"/>
          <w:sz w:val="28"/>
          <w:szCs w:val="28"/>
        </w:rPr>
        <w:t xml:space="preserve">иморском крае», с </w:t>
      </w:r>
      <w:r w:rsidRPr="00495768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495768">
        <w:rPr>
          <w:rFonts w:ascii="Times New Roman" w:hAnsi="Times New Roman"/>
          <w:sz w:val="28"/>
          <w:szCs w:val="28"/>
        </w:rPr>
        <w:t xml:space="preserve"> об оценке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Pr="00495768">
        <w:rPr>
          <w:rFonts w:ascii="Times New Roman" w:hAnsi="Times New Roman"/>
          <w:sz w:val="28"/>
          <w:szCs w:val="28"/>
        </w:rPr>
        <w:lastRenderedPageBreak/>
        <w:t>Партизанского муниципального района, затрагивающих вопросы осуществления предприн</w:t>
      </w:r>
      <w:r>
        <w:rPr>
          <w:rFonts w:ascii="Times New Roman" w:hAnsi="Times New Roman"/>
          <w:sz w:val="28"/>
          <w:szCs w:val="28"/>
        </w:rPr>
        <w:t>имательской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инвестиционной деятельности</w:t>
      </w:r>
      <w:r w:rsidRPr="004957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принятым решением Думы Партизанского муниципального района </w:t>
      </w:r>
      <w:r w:rsidRPr="00EE2446">
        <w:rPr>
          <w:rFonts w:ascii="Times New Roman" w:hAnsi="Times New Roman"/>
          <w:sz w:val="28"/>
          <w:szCs w:val="28"/>
        </w:rPr>
        <w:t>от 30.10.2015</w:t>
      </w:r>
      <w:r w:rsidR="00EE2446" w:rsidRPr="00EE2446">
        <w:rPr>
          <w:rFonts w:ascii="Times New Roman" w:hAnsi="Times New Roman"/>
          <w:sz w:val="28"/>
          <w:szCs w:val="28"/>
        </w:rPr>
        <w:t xml:space="preserve"> № 218</w:t>
      </w:r>
      <w:r>
        <w:rPr>
          <w:rFonts w:ascii="Times New Roman" w:hAnsi="Times New Roman"/>
          <w:sz w:val="28"/>
          <w:szCs w:val="28"/>
        </w:rPr>
        <w:t>,</w:t>
      </w:r>
      <w:r w:rsidRPr="00495768">
        <w:rPr>
          <w:rFonts w:ascii="Times New Roman" w:hAnsi="Times New Roman"/>
          <w:b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Партизанского муниципального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/>
          <w:sz w:val="28"/>
          <w:szCs w:val="28"/>
        </w:rPr>
        <w:t xml:space="preserve">района, экспертизы муниципальных нормативных  правовых  актов  Партизанского муниципального района, затрагивающих </w:t>
      </w:r>
      <w:r w:rsidRPr="00495768">
        <w:rPr>
          <w:rFonts w:ascii="Times New Roman" w:hAnsi="Times New Roman"/>
          <w:spacing w:val="-4"/>
          <w:sz w:val="28"/>
          <w:szCs w:val="28"/>
        </w:rPr>
        <w:t>вопросы осуществления предпринимательской и инвестиционной деятельности, утвержденным постановлением администрации Партизанского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95768">
        <w:rPr>
          <w:rFonts w:ascii="Times New Roman" w:hAnsi="Times New Roman"/>
          <w:sz w:val="28"/>
          <w:szCs w:val="28"/>
        </w:rPr>
        <w:t xml:space="preserve"> от 27.02.2020 № 240,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2021 год, </w:t>
      </w:r>
      <w:r w:rsidRPr="00495768">
        <w:rPr>
          <w:rFonts w:ascii="Times New Roman" w:hAnsi="Times New Roman"/>
          <w:spacing w:val="-4"/>
          <w:sz w:val="28"/>
          <w:szCs w:val="28"/>
        </w:rPr>
        <w:t>утвержденным постановлением администрации Партизанского</w:t>
      </w:r>
      <w:r w:rsidRPr="00495768">
        <w:rPr>
          <w:rFonts w:ascii="Times New Roman" w:hAnsi="Times New Roman"/>
          <w:sz w:val="28"/>
          <w:szCs w:val="28"/>
        </w:rPr>
        <w:t xml:space="preserve"> муниципального района от 18.01.2021 № 14.</w:t>
      </w:r>
      <w:proofErr w:type="gramEnd"/>
    </w:p>
    <w:p w:rsidR="00546143" w:rsidRPr="00495768" w:rsidRDefault="00546143" w:rsidP="00546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5.9. Участие Совета по развитию малого и среднего предпринимательства на территории Партизанского муниципального района в разработке предложений по расходованию средств субсидий, предоставляемых из </w:t>
      </w:r>
      <w:proofErr w:type="gramStart"/>
      <w:r w:rsidRPr="00495768">
        <w:rPr>
          <w:rFonts w:ascii="Times New Roman" w:hAnsi="Times New Roman"/>
          <w:sz w:val="28"/>
          <w:szCs w:val="28"/>
        </w:rPr>
        <w:t>всех уровней бюджетов Российской Федерации, направляемых на поддержку и развитие малого и среднего предпринимательства реализуется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путем направления на согласование  соответствующих проектов муниципальных правовых актов. </w:t>
      </w:r>
    </w:p>
    <w:p w:rsidR="000F032A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5.10. Осуществление мероприятий по реализации полномочий администрации Партизанского муниципального  района в сфере управления и распоряжения муниципальным имуществом, в том числе земельными участками, в соответствии с законодательством и нормативными правовыми актами органов местного самоуправления</w:t>
      </w:r>
      <w:r w:rsidR="00854AE9">
        <w:rPr>
          <w:rFonts w:ascii="Times New Roman" w:hAnsi="Times New Roman"/>
          <w:sz w:val="28"/>
          <w:szCs w:val="28"/>
        </w:rPr>
        <w:t xml:space="preserve"> района</w:t>
      </w:r>
      <w:r w:rsidRPr="00495768">
        <w:rPr>
          <w:rFonts w:ascii="Times New Roman" w:hAnsi="Times New Roman"/>
          <w:sz w:val="28"/>
          <w:szCs w:val="28"/>
        </w:rPr>
        <w:t xml:space="preserve">. Организация проведения торгов (конкурсов, аукционов) по продаже права на заключение договоров купли-продажи, аренды </w:t>
      </w:r>
      <w:r w:rsidR="000F032A">
        <w:rPr>
          <w:rFonts w:ascii="Times New Roman" w:hAnsi="Times New Roman"/>
          <w:sz w:val="28"/>
          <w:szCs w:val="28"/>
        </w:rPr>
        <w:t>муниципального имущества, в том числе,</w:t>
      </w:r>
      <w:r w:rsidRPr="00495768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854AE9">
        <w:rPr>
          <w:rFonts w:ascii="Times New Roman" w:hAnsi="Times New Roman"/>
          <w:sz w:val="28"/>
          <w:szCs w:val="28"/>
        </w:rPr>
        <w:t>,</w:t>
      </w:r>
      <w:r w:rsidRPr="00495768">
        <w:rPr>
          <w:rFonts w:ascii="Times New Roman" w:hAnsi="Times New Roman"/>
          <w:sz w:val="28"/>
          <w:szCs w:val="28"/>
        </w:rPr>
        <w:t xml:space="preserve"> производится в соответствии с законодательством </w:t>
      </w:r>
      <w:r w:rsidRPr="00854AE9">
        <w:rPr>
          <w:rFonts w:ascii="Times New Roman" w:hAnsi="Times New Roman"/>
          <w:sz w:val="28"/>
          <w:szCs w:val="28"/>
        </w:rPr>
        <w:t>Р</w:t>
      </w:r>
      <w:r w:rsidR="00854AE9" w:rsidRPr="00854AE9">
        <w:rPr>
          <w:rFonts w:ascii="Times New Roman" w:hAnsi="Times New Roman"/>
          <w:sz w:val="28"/>
          <w:szCs w:val="28"/>
        </w:rPr>
        <w:t xml:space="preserve">оссийской </w:t>
      </w:r>
      <w:r w:rsidRPr="00854AE9">
        <w:rPr>
          <w:rFonts w:ascii="Times New Roman" w:hAnsi="Times New Roman"/>
          <w:sz w:val="28"/>
          <w:szCs w:val="28"/>
        </w:rPr>
        <w:t>Ф</w:t>
      </w:r>
      <w:r w:rsidR="00854AE9" w:rsidRPr="00854AE9">
        <w:rPr>
          <w:rFonts w:ascii="Times New Roman" w:hAnsi="Times New Roman"/>
          <w:sz w:val="28"/>
          <w:szCs w:val="28"/>
        </w:rPr>
        <w:t>едерации</w:t>
      </w:r>
      <w:r w:rsidRPr="00854AE9">
        <w:rPr>
          <w:rFonts w:ascii="Times New Roman" w:hAnsi="Times New Roman"/>
          <w:sz w:val="28"/>
          <w:szCs w:val="28"/>
        </w:rPr>
        <w:t>, Приморского</w:t>
      </w:r>
      <w:r w:rsidR="00854AE9" w:rsidRPr="00854AE9">
        <w:rPr>
          <w:rFonts w:ascii="Times New Roman" w:hAnsi="Times New Roman"/>
          <w:sz w:val="28"/>
          <w:szCs w:val="28"/>
        </w:rPr>
        <w:t xml:space="preserve"> края</w:t>
      </w:r>
      <w:r w:rsidRPr="00854AE9">
        <w:rPr>
          <w:rFonts w:ascii="Times New Roman" w:hAnsi="Times New Roman"/>
          <w:sz w:val="28"/>
          <w:szCs w:val="28"/>
        </w:rPr>
        <w:t xml:space="preserve"> и нормативными правовыми акта</w:t>
      </w:r>
      <w:r w:rsidRPr="00495768">
        <w:rPr>
          <w:rFonts w:ascii="Times New Roman" w:hAnsi="Times New Roman"/>
          <w:sz w:val="28"/>
          <w:szCs w:val="28"/>
        </w:rPr>
        <w:t>ми органов местного самоуправления</w:t>
      </w:r>
      <w:r w:rsidR="00854AE9">
        <w:rPr>
          <w:rFonts w:ascii="Times New Roman" w:hAnsi="Times New Roman"/>
          <w:sz w:val="28"/>
          <w:szCs w:val="28"/>
        </w:rPr>
        <w:t xml:space="preserve"> района</w:t>
      </w:r>
      <w:r w:rsidRPr="00495768">
        <w:rPr>
          <w:rFonts w:ascii="Times New Roman" w:hAnsi="Times New Roman"/>
          <w:sz w:val="28"/>
          <w:szCs w:val="28"/>
        </w:rPr>
        <w:t xml:space="preserve">. </w:t>
      </w:r>
    </w:p>
    <w:p w:rsidR="00546143" w:rsidRPr="000F032A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0F032A">
        <w:rPr>
          <w:rFonts w:ascii="Times New Roman" w:hAnsi="Times New Roman"/>
          <w:sz w:val="28"/>
          <w:szCs w:val="28"/>
        </w:rPr>
        <w:t>Организация проведения торгов (конкурсов, аукцион</w:t>
      </w:r>
      <w:r w:rsidR="00854AE9" w:rsidRPr="000F032A">
        <w:rPr>
          <w:rFonts w:ascii="Times New Roman" w:hAnsi="Times New Roman"/>
          <w:sz w:val="28"/>
          <w:szCs w:val="28"/>
        </w:rPr>
        <w:t>ов) по продаже права</w:t>
      </w:r>
      <w:r w:rsidRPr="000F032A">
        <w:rPr>
          <w:rFonts w:ascii="Times New Roman" w:hAnsi="Times New Roman"/>
          <w:sz w:val="28"/>
          <w:szCs w:val="28"/>
        </w:rPr>
        <w:t xml:space="preserve"> на заключение договоров купли-продажи, аренды земельных участков </w:t>
      </w:r>
      <w:r w:rsidRPr="000F032A">
        <w:rPr>
          <w:rFonts w:ascii="Times New Roman" w:hAnsi="Times New Roman"/>
          <w:sz w:val="28"/>
          <w:szCs w:val="28"/>
        </w:rPr>
        <w:lastRenderedPageBreak/>
        <w:t>осуществляется в соответствии со статьями 39.11, 39.12 Земельного кодекса Российской Федерации.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Организация проведения торгов (конкурсов, аукционов) по продаже права на заключение договоров купли-продажи, аренды муниципального имущества осуществляется в соответствии с Федеральным законом                       от 21.12.2001 № 178-ФЗ «О приватизации государственного                                       и муниципального имущества», Приказом ФАС России от 10.02.2010 № 67, статьей 17.1 Федерального закона от 26.07.2006 № </w:t>
      </w:r>
      <w:r>
        <w:rPr>
          <w:rFonts w:ascii="Times New Roman" w:hAnsi="Times New Roman"/>
          <w:sz w:val="28"/>
          <w:szCs w:val="28"/>
        </w:rPr>
        <w:t>135-ФЗ «О защите конкуренции», м</w:t>
      </w:r>
      <w:r w:rsidRPr="00495768">
        <w:rPr>
          <w:rFonts w:ascii="Times New Roman" w:hAnsi="Times New Roman"/>
          <w:sz w:val="28"/>
          <w:szCs w:val="28"/>
        </w:rPr>
        <w:t xml:space="preserve">униципальным правовым актом </w:t>
      </w:r>
      <w:r w:rsidR="00854AE9" w:rsidRPr="00854AE9">
        <w:rPr>
          <w:rFonts w:ascii="Times New Roman" w:hAnsi="Times New Roman"/>
          <w:sz w:val="28"/>
          <w:szCs w:val="28"/>
        </w:rPr>
        <w:t xml:space="preserve">от 26 августа </w:t>
      </w:r>
      <w:r w:rsidRPr="00854AE9">
        <w:rPr>
          <w:rFonts w:ascii="Times New Roman" w:hAnsi="Times New Roman"/>
          <w:sz w:val="28"/>
          <w:szCs w:val="28"/>
        </w:rPr>
        <w:t>2011</w:t>
      </w:r>
      <w:r w:rsidR="00854AE9" w:rsidRPr="00854AE9">
        <w:rPr>
          <w:rFonts w:ascii="Times New Roman" w:hAnsi="Times New Roman"/>
          <w:sz w:val="28"/>
          <w:szCs w:val="28"/>
        </w:rPr>
        <w:t xml:space="preserve"> года</w:t>
      </w:r>
      <w:r w:rsidRPr="00495768">
        <w:rPr>
          <w:rFonts w:ascii="Times New Roman" w:hAnsi="Times New Roman"/>
          <w:sz w:val="28"/>
          <w:szCs w:val="28"/>
        </w:rPr>
        <w:t xml:space="preserve"> № 256-</w:t>
      </w:r>
      <w:r w:rsidR="00854AE9" w:rsidRPr="00854AE9">
        <w:rPr>
          <w:rFonts w:ascii="Times New Roman" w:hAnsi="Times New Roman"/>
          <w:sz w:val="28"/>
          <w:szCs w:val="28"/>
        </w:rPr>
        <w:t>М</w:t>
      </w:r>
      <w:r w:rsidRPr="00854AE9">
        <w:rPr>
          <w:rFonts w:ascii="Times New Roman" w:hAnsi="Times New Roman"/>
          <w:sz w:val="28"/>
          <w:szCs w:val="28"/>
        </w:rPr>
        <w:t>ПА</w:t>
      </w:r>
      <w:r w:rsidR="00854AE9">
        <w:rPr>
          <w:rFonts w:ascii="Times New Roman" w:hAnsi="Times New Roman"/>
          <w:sz w:val="28"/>
          <w:szCs w:val="28"/>
        </w:rPr>
        <w:t xml:space="preserve"> «Порядок</w:t>
      </w:r>
      <w:r w:rsidRPr="00495768">
        <w:rPr>
          <w:rFonts w:ascii="Times New Roman" w:hAnsi="Times New Roman"/>
          <w:sz w:val="28"/>
          <w:szCs w:val="28"/>
        </w:rPr>
        <w:t xml:space="preserve"> управления и распоряжения муниципальным имуществом Партизанского муниципального района», принятым решением Думы Партизанского муниципального района</w:t>
      </w:r>
      <w:r w:rsidR="00854AE9">
        <w:rPr>
          <w:rFonts w:ascii="Times New Roman" w:hAnsi="Times New Roman"/>
          <w:sz w:val="28"/>
          <w:szCs w:val="28"/>
        </w:rPr>
        <w:t>.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5.11. </w:t>
      </w:r>
      <w:proofErr w:type="gramStart"/>
      <w:r w:rsidRPr="00495768">
        <w:rPr>
          <w:rFonts w:ascii="Times New Roman" w:hAnsi="Times New Roman"/>
          <w:sz w:val="28"/>
          <w:szCs w:val="28"/>
        </w:rPr>
        <w:t>Совершенствование работы по учету муниципального имущества, повышению эффективности управления муниципальным имуществом, в т.ч.</w:t>
      </w:r>
      <w:r w:rsidRPr="00495768">
        <w:rPr>
          <w:rFonts w:ascii="Times New Roman" w:hAnsi="Times New Roman"/>
          <w:spacing w:val="-4"/>
          <w:sz w:val="28"/>
          <w:szCs w:val="28"/>
        </w:rPr>
        <w:t xml:space="preserve"> проведение инвентаризации муниципального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pacing w:val="-6"/>
          <w:sz w:val="28"/>
          <w:szCs w:val="28"/>
        </w:rPr>
        <w:t>имущества на предмет выявления имущества,</w:t>
      </w:r>
      <w:r w:rsidRPr="00495768">
        <w:rPr>
          <w:rFonts w:ascii="Times New Roman" w:hAnsi="Times New Roman"/>
          <w:sz w:val="28"/>
          <w:szCs w:val="28"/>
        </w:rPr>
        <w:t xml:space="preserve"> не используемого для реализации полномочий администрации района осуществляется в соответствии с приказом Минэкономразвития </w:t>
      </w:r>
      <w:r w:rsidRPr="00546143">
        <w:rPr>
          <w:rFonts w:ascii="Times New Roman" w:hAnsi="Times New Roman"/>
          <w:color w:val="FF0000"/>
          <w:sz w:val="28"/>
          <w:szCs w:val="28"/>
        </w:rPr>
        <w:t>РФ</w:t>
      </w:r>
      <w:r w:rsidRPr="00495768">
        <w:rPr>
          <w:rFonts w:ascii="Times New Roman" w:hAnsi="Times New Roman"/>
          <w:sz w:val="28"/>
          <w:szCs w:val="28"/>
        </w:rPr>
        <w:t xml:space="preserve">  от 30.08.2011 № 4244 «Об утверждении Порядка ведения органами местного самоуправления реес</w:t>
      </w:r>
      <w:r>
        <w:rPr>
          <w:rFonts w:ascii="Times New Roman" w:hAnsi="Times New Roman"/>
          <w:sz w:val="28"/>
          <w:szCs w:val="28"/>
        </w:rPr>
        <w:t>тров муниципального имущества»,</w:t>
      </w:r>
      <w:r w:rsidR="000F0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="000F032A">
        <w:rPr>
          <w:rFonts w:ascii="Times New Roman" w:hAnsi="Times New Roman"/>
          <w:sz w:val="28"/>
          <w:szCs w:val="28"/>
        </w:rPr>
        <w:t>о</w:t>
      </w:r>
      <w:r w:rsidRPr="00495768">
        <w:rPr>
          <w:rFonts w:ascii="Times New Roman" w:hAnsi="Times New Roman"/>
          <w:sz w:val="28"/>
          <w:szCs w:val="28"/>
        </w:rPr>
        <w:t xml:space="preserve"> порядке управления и распоряжения муниципальным имуществом Партизанского муниципального р</w:t>
      </w:r>
      <w:r w:rsidR="000F032A">
        <w:rPr>
          <w:rFonts w:ascii="Times New Roman" w:hAnsi="Times New Roman"/>
          <w:sz w:val="28"/>
          <w:szCs w:val="28"/>
        </w:rPr>
        <w:t>айона</w:t>
      </w:r>
      <w:proofErr w:type="gramEnd"/>
      <w:r w:rsidRPr="00495768">
        <w:rPr>
          <w:rFonts w:ascii="Times New Roman" w:hAnsi="Times New Roman"/>
          <w:sz w:val="28"/>
          <w:szCs w:val="28"/>
        </w:rPr>
        <w:t>, принятым решением Думы Партизанского муниципального района от 26.08.2011 № 256.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495768">
        <w:rPr>
          <w:rFonts w:ascii="Times New Roman" w:hAnsi="Times New Roman"/>
          <w:sz w:val="28"/>
          <w:szCs w:val="28"/>
        </w:rPr>
        <w:t>Привлечение общественности к обсуждению проекта бюджета Партизанского муниципального район</w:t>
      </w:r>
      <w:r w:rsidR="000F032A">
        <w:rPr>
          <w:rFonts w:ascii="Times New Roman" w:hAnsi="Times New Roman"/>
          <w:sz w:val="28"/>
          <w:szCs w:val="28"/>
        </w:rPr>
        <w:t>а на очередной финансовый год, п</w:t>
      </w:r>
      <w:r w:rsidRPr="00495768">
        <w:rPr>
          <w:rFonts w:ascii="Times New Roman" w:hAnsi="Times New Roman"/>
          <w:sz w:val="28"/>
          <w:szCs w:val="28"/>
        </w:rPr>
        <w:t xml:space="preserve">ривлечение общественности к обсуждению проекта годового отчета                     об исполнении бюджета Партизанского муниципального района осуществляются согласно </w:t>
      </w:r>
      <w:r w:rsidRPr="00495768">
        <w:rPr>
          <w:rFonts w:ascii="Times New Roman" w:hAnsi="Times New Roman"/>
          <w:color w:val="000000"/>
          <w:sz w:val="28"/>
          <w:szCs w:val="28"/>
        </w:rPr>
        <w:t xml:space="preserve">Федеральному закону от 06.10.2003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495768">
        <w:rPr>
          <w:rFonts w:ascii="Times New Roman" w:hAnsi="Times New Roman"/>
          <w:color w:val="000000"/>
          <w:sz w:val="28"/>
          <w:szCs w:val="28"/>
        </w:rPr>
        <w:t xml:space="preserve"> «Об организации и проведении публичных слушаний в Партизанском муниципальном районе»,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32A" w:rsidRPr="000F032A">
        <w:rPr>
          <w:rFonts w:ascii="Times New Roman" w:hAnsi="Times New Roman"/>
          <w:sz w:val="28"/>
          <w:szCs w:val="28"/>
        </w:rPr>
        <w:t>приятому</w:t>
      </w:r>
      <w:r w:rsidRPr="000F0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решением Думы Партизанского муниципального района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26.02.2010 № 150,</w:t>
      </w:r>
      <w:r w:rsidRPr="004957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495768">
        <w:rPr>
          <w:rFonts w:ascii="Times New Roman" w:hAnsi="Times New Roman"/>
          <w:sz w:val="28"/>
          <w:szCs w:val="28"/>
        </w:rPr>
        <w:t>«О бюджетном устройстве, бюджетном процессе и межбюджетных отношениях в  Партизанском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принято</w:t>
      </w:r>
      <w:r w:rsidR="000F032A" w:rsidRPr="000F032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решением Думы Партизанского муниципального района от 05.11.2009 № 124</w:t>
      </w:r>
      <w:r w:rsidRPr="00495768">
        <w:rPr>
          <w:rFonts w:ascii="Times New Roman" w:hAnsi="Times New Roman"/>
          <w:sz w:val="28"/>
          <w:szCs w:val="28"/>
        </w:rPr>
        <w:t xml:space="preserve">. </w:t>
      </w:r>
    </w:p>
    <w:p w:rsidR="00546143" w:rsidRPr="00495768" w:rsidRDefault="00546143" w:rsidP="00546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Финансовое управление администрации Партизанского муниципального района разрабатывает проекты муниципальных нормативных правовых актов, а также итоговые документы публичных слушаний и размещает их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495768">
        <w:rPr>
          <w:rFonts w:ascii="Times New Roman" w:hAnsi="Times New Roman"/>
          <w:sz w:val="28"/>
          <w:szCs w:val="28"/>
        </w:rPr>
        <w:t xml:space="preserve"> и на официальном сайте для ознакомления граждан.</w:t>
      </w:r>
    </w:p>
    <w:p w:rsidR="00546143" w:rsidRPr="00495768" w:rsidRDefault="00546143" w:rsidP="0054614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768">
        <w:rPr>
          <w:rFonts w:ascii="Times New Roman" w:hAnsi="Times New Roman" w:cs="Times New Roman"/>
          <w:b w:val="0"/>
          <w:sz w:val="28"/>
          <w:szCs w:val="28"/>
        </w:rPr>
        <w:t>5.13.</w:t>
      </w:r>
      <w:r w:rsidRPr="00495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 w:cs="Times New Roman"/>
          <w:b w:val="0"/>
          <w:sz w:val="28"/>
          <w:szCs w:val="28"/>
        </w:rPr>
        <w:t>Осуществление контроля за целевым использованием средств субвенций, субсидий, иных межбюджетных трансфертов, носящих целевой характер</w:t>
      </w:r>
      <w:r w:rsidRPr="00495768">
        <w:rPr>
          <w:rFonts w:ascii="Times New Roman" w:hAnsi="Times New Roman" w:cs="Times New Roman"/>
          <w:sz w:val="28"/>
          <w:szCs w:val="28"/>
        </w:rPr>
        <w:t xml:space="preserve"> </w:t>
      </w: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осуществляется в процессе исполнения бюджета Партизанского муниципального района, в соответствии с бюджетными полномочиями, установленными бюджетным законодательством </w:t>
      </w:r>
      <w:r w:rsidRPr="000F032A">
        <w:rPr>
          <w:rFonts w:ascii="Times New Roman" w:hAnsi="Times New Roman" w:cs="Times New Roman"/>
          <w:b w:val="0"/>
          <w:sz w:val="28"/>
          <w:szCs w:val="28"/>
        </w:rPr>
        <w:t>Р</w:t>
      </w:r>
      <w:r w:rsidR="000F032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0F032A">
        <w:rPr>
          <w:rFonts w:ascii="Times New Roman" w:hAnsi="Times New Roman" w:cs="Times New Roman"/>
          <w:b w:val="0"/>
          <w:sz w:val="28"/>
          <w:szCs w:val="28"/>
        </w:rPr>
        <w:t>Ф</w:t>
      </w:r>
      <w:r w:rsidR="000F032A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приказам финансового управления администрации Партизанского муниципального района от 12.01.2016 № 01-ОС «О Порядке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</w:t>
      </w:r>
      <w:proofErr w:type="gramEnd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кассовом обслуживании исполнения районного бюджета Отделом № 21 Управления Федерального казначейства по Приморскому краю», от 12.01.2016 № 02-ОС 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>«Порядок санкционирования расходов муниципальных бюджетных и автономных учреждений Партизанского муниципального района,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Федерации».</w:t>
      </w:r>
      <w:proofErr w:type="gramEnd"/>
    </w:p>
    <w:p w:rsidR="00546143" w:rsidRPr="00495768" w:rsidRDefault="00546143" w:rsidP="0054614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>При санкционировании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расходов бюджетополучателей - главных администраторов субвенций, субсидий, иных межбюджетных трансфертов, имеющих целевое назначение и поступающих в бюджет муниципального района, финансовым управлением постоянно осуществляется предварительный и текущий </w:t>
      </w:r>
      <w:proofErr w:type="gramStart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их целевым использованием бюджетных средств.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>5.14.</w:t>
      </w:r>
      <w:r w:rsidRPr="00495768">
        <w:rPr>
          <w:rFonts w:ascii="Times New Roman" w:hAnsi="Times New Roman"/>
          <w:caps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и полноты сведений, в том числе сведений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характера,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гражданами, поступающими на должности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руководителей муниципальных учреждений осуществляется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15.07.2013 № 666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, где также указаны основания для проверки. Издание распоряжения, уведомление гражданина, запрос подтверждающих документов и объяснения при необходимости, подготовка доклада по результатам проверки.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5.15. Обеспечение соблюдения порядка представления сведений                      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характера руководителя муниципального учреждения и членов его семьи, в том числе уточненных сведений осуществление контроля своевременности представления сведений, формы справок, консультирование по порядку заполнения. Порядок, установлен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13.02.2013 № 109.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aps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5.16.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представленных руководителями муниципальных учреждений сведений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на официальном сайте в информационно-телекоммуникационной сети «Интернет» осуществляется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13.02.2013 № 109</w:t>
      </w:r>
      <w:r w:rsidRPr="00495768">
        <w:rPr>
          <w:rFonts w:ascii="Times New Roman" w:hAnsi="Times New Roman"/>
          <w:caps/>
          <w:sz w:val="28"/>
          <w:szCs w:val="28"/>
        </w:rPr>
        <w:t>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aps/>
          <w:sz w:val="28"/>
          <w:szCs w:val="28"/>
        </w:rPr>
        <w:t xml:space="preserve">5.17.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представленных руководителями муниципальных учреждений сведений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осуществляется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15.07.2013 № 666</w:t>
      </w:r>
      <w:r w:rsidR="0019314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5.18. Организация проведения лекционного цикла для муниципальных служащих по вопросам: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- заполнения справок о доходах, расходах об имуществе и обязательствах имущественного характера;                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- предупреждения коррупции и соблюдения общих принципов служебного поведения муниципального служащего, вопросам этики                          и морали, а также в целях формирования негативного отношения к дарению подарков муниципальным служащим в связи с исполнением ими служебных обязанностей осуществляется подготовкой доклада, разъяснений   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указанным вопросам, доводится до служащих в рамках проведения              «Часа информации». 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5.19.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памяток (информаций) по вопросам соблюдения ограничений и запретов, требований о предотвращении или урегулировании конфликта интересов, исполнения обязанностей, установленных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антикоррупционным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 осуществляется подборкой материала, направляется всем служащим                           в электронном виде с последующим подтверждением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об ознакомлении                под роспись.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5.20. Консультации служащих на тему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поведения осуществляется разъяснение вопросов, задаваемых служащими.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Принятие мер по повышению эффективности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контроля                          за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соблюдением отдельными категориями лиц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                     за привлечением таких лиц к ответственности в случае их несоблюдения: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5.21.1.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соблюдения порядка передачи подарков, полученных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лицами, замещающими муниципальные должности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и лицами, замещающими должности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муниципальной службы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Партизанского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в связи                                 с протокольными мероприятиями, служебными командировками и другими официальными мероприятиями путем разъяснения необходимости передачи подарка, полученного в ходе о</w:t>
      </w:r>
      <w:r>
        <w:rPr>
          <w:rFonts w:ascii="Times New Roman" w:hAnsi="Times New Roman"/>
          <w:color w:val="000000" w:themeColor="text1"/>
          <w:sz w:val="28"/>
          <w:szCs w:val="28"/>
        </w:rPr>
        <w:t>фициального мероприятия, в соответствии с Положением, принятым решением Думы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04.07.2014 № 75</w:t>
      </w:r>
      <w:r w:rsidRPr="00495768">
        <w:rPr>
          <w:rFonts w:ascii="Times New Roman" w:hAnsi="Times New Roman"/>
          <w:sz w:val="28"/>
          <w:szCs w:val="28"/>
        </w:rPr>
        <w:t>,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контроль, дальнейшее оформление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порядке, установленном постановлением администрации П</w:t>
      </w:r>
      <w:r>
        <w:rPr>
          <w:rFonts w:ascii="Times New Roman" w:hAnsi="Times New Roman"/>
          <w:color w:val="000000" w:themeColor="text1"/>
          <w:sz w:val="28"/>
          <w:szCs w:val="28"/>
        </w:rPr>
        <w:t>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от 16.07.2014 № 583.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5.21.2. </w:t>
      </w:r>
      <w:proofErr w:type="gramStart"/>
      <w:r w:rsidR="0019314F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содержащихся в соответствующих заявлениях муниципальных служащих,                  в целях выявления возможности возникновения конфликта интересов при осуществлении данной работы путем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разъяснения обязанности уведомить перед началом осуществления иной оплачиваемой работы, разработан порядок и форма уведомления, которые утверждены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от 03.06.2019 № 484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>, анализируется возможность возникновения конфликта интересов.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5.21.3.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Осуществление контроля за соблюдением ограничения, установленного пунктом 5) статьи 13 Федерального закона                                         «О муниципальной службе», в соответствии с которым гражданин не может быть принят на муниципальную службу, а муниципальный служащий                    не может находиться  на муниципальной службе в случае близкого родства или свойства с главой района, который возглавляет местную администрацию, если замещение должности муниципальной службы связано                                         с непосредственной подчиненностью или подконтрольностью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изучением анкеты граждан и муниципальных служащих на предмет близкого родства                  с главой района и другими муниципальными служащими.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5.21.4.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выявления возможности возникновения конфликта интересов при осуществлении данной деятельности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разъяснением необходимости получения такого разрешения, порядок получения разрешения установлен Законом Приморского края от 04.06.2007 № 82-КЗ «О муниципальной службе                            в </w:t>
      </w:r>
      <w:r w:rsidRPr="0019314F">
        <w:rPr>
          <w:rFonts w:ascii="Times New Roman" w:hAnsi="Times New Roman"/>
          <w:sz w:val="28"/>
          <w:szCs w:val="28"/>
        </w:rPr>
        <w:t>Приморском</w:t>
      </w:r>
      <w:proofErr w:type="gramEnd"/>
      <w:r w:rsidRPr="00193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14F">
        <w:rPr>
          <w:rFonts w:ascii="Times New Roman" w:hAnsi="Times New Roman"/>
          <w:sz w:val="28"/>
          <w:szCs w:val="28"/>
        </w:rPr>
        <w:t>крае</w:t>
      </w:r>
      <w:proofErr w:type="gramEnd"/>
      <w:r w:rsidRPr="0019314F">
        <w:rPr>
          <w:rFonts w:ascii="Times New Roman" w:hAnsi="Times New Roman"/>
          <w:sz w:val="28"/>
          <w:szCs w:val="28"/>
        </w:rPr>
        <w:t xml:space="preserve">», с Порядком, принятым </w:t>
      </w:r>
      <w:r w:rsidR="0019314F" w:rsidRPr="0019314F">
        <w:rPr>
          <w:rFonts w:ascii="Times New Roman" w:hAnsi="Times New Roman"/>
          <w:sz w:val="28"/>
          <w:szCs w:val="28"/>
        </w:rPr>
        <w:t xml:space="preserve">решением </w:t>
      </w:r>
      <w:r w:rsidRPr="0019314F">
        <w:rPr>
          <w:rFonts w:ascii="Times New Roman" w:hAnsi="Times New Roman"/>
          <w:sz w:val="28"/>
          <w:szCs w:val="28"/>
        </w:rPr>
        <w:t>Дум</w:t>
      </w:r>
      <w:r w:rsidR="0019314F" w:rsidRPr="0019314F">
        <w:rPr>
          <w:rFonts w:ascii="Times New Roman" w:hAnsi="Times New Roman"/>
          <w:sz w:val="28"/>
          <w:szCs w:val="28"/>
        </w:rPr>
        <w:t>ы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Партизанского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28.04.2020 № 208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5.21.5. Выявление возможности возникновения конфликта интересов путем анализа списка юридических (физических) лиц - поставщиков товаров,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исполнителей работ (услуг) по заказу администрации </w:t>
      </w:r>
      <w:r w:rsidR="0019314F">
        <w:rPr>
          <w:rFonts w:ascii="Times New Roman" w:hAnsi="Times New Roman"/>
          <w:sz w:val="28"/>
          <w:szCs w:val="28"/>
        </w:rPr>
        <w:t>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(в т.ч. простые закупки). Анализ производится на основании реестра осуществленных                    за квартал закупок, перечня служащих и их родственников.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9D21F9">
        <w:rPr>
          <w:rFonts w:ascii="Times New Roman" w:hAnsi="Times New Roman"/>
          <w:sz w:val="28"/>
          <w:szCs w:val="28"/>
        </w:rPr>
        <w:t xml:space="preserve">5.21.6. </w:t>
      </w:r>
      <w:r w:rsidR="0019314F" w:rsidRPr="009D21F9">
        <w:rPr>
          <w:rFonts w:ascii="Times New Roman" w:eastAsiaTheme="minorHAnsi" w:hAnsi="Times New Roman"/>
          <w:sz w:val="28"/>
          <w:szCs w:val="28"/>
        </w:rPr>
        <w:t xml:space="preserve">Принятие мер, направленных на выявление случаев возникновения конфликта интересов у </w:t>
      </w:r>
      <w:r w:rsidR="009D21F9" w:rsidRPr="009D21F9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муниципальных служащих во всех органах местного самоуправления, руководителей муниципальных учреждений </w:t>
      </w:r>
      <w:r w:rsidR="0019314F" w:rsidRPr="009D21F9">
        <w:rPr>
          <w:rFonts w:ascii="Times New Roman" w:eastAsiaTheme="minorHAnsi" w:hAnsi="Times New Roman"/>
          <w:sz w:val="28"/>
          <w:szCs w:val="28"/>
        </w:rPr>
        <w:t>при исполнении должностных обязанностей в коррупционно-опасных сферах регулирования.</w:t>
      </w:r>
      <w:r w:rsidR="001931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Осуществление контроля за соблюдением п</w:t>
      </w:r>
      <w:r w:rsidRPr="00495768">
        <w:rPr>
          <w:rFonts w:ascii="Times New Roman" w:hAnsi="Times New Roman"/>
          <w:sz w:val="28"/>
          <w:szCs w:val="28"/>
        </w:rPr>
        <w:t xml:space="preserve">орядка сообщения муниципальными служащими о возникновении личной заинтересованности при исполнении должностных </w:t>
      </w:r>
      <w:r w:rsidRPr="00495768">
        <w:rPr>
          <w:rFonts w:ascii="Times New Roman" w:hAnsi="Times New Roman"/>
          <w:spacing w:val="-2"/>
          <w:sz w:val="28"/>
          <w:szCs w:val="28"/>
        </w:rPr>
        <w:t xml:space="preserve">обязанностей, которая приводит или может привести к конфликту интересов,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путем анализа поступления заявлений, как муниципальных служащих, так и их близких родственников, в сферах отношений, подверженных риску возникновения конфликта интересов, в том числе при предоставлении муниципальных услуг путем разъяснения необходимости уведомления о возникновении личной </w:t>
      </w:r>
      <w:r w:rsidRPr="00495768">
        <w:rPr>
          <w:rFonts w:ascii="Times New Roman" w:hAnsi="Times New Roman"/>
          <w:color w:val="0D0D0D" w:themeColor="text1" w:themeTint="F2"/>
          <w:sz w:val="28"/>
          <w:szCs w:val="28"/>
        </w:rPr>
        <w:t>заинтересованности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, разработан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порядок и форма уведомления, которые утверждены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от 11.01.2018 № 10.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ежеквартально анализировать информацию об обращении служащих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предоставлением муниципальных услуг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Pr="009D21F9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5.21.7. Проведение проверок соблюдения</w:t>
      </w:r>
      <w:r w:rsidRPr="0049576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муниципальными служащими требований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к 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антикоррупционным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законодательством, Кодексом этики и служебного поведения и другими нормативными правовыми актами), привлечение к ответственности. Осуществляется в порядке, утвержденном постановлением Губернатора </w:t>
      </w:r>
      <w:r w:rsidRPr="009D21F9">
        <w:rPr>
          <w:rFonts w:ascii="Times New Roman" w:hAnsi="Times New Roman"/>
          <w:sz w:val="28"/>
          <w:szCs w:val="28"/>
        </w:rPr>
        <w:t xml:space="preserve">Приморского края от 10.07.2012 № 49-пг, и Порядком, принятым решением Думы Партизанского муниципального района  </w:t>
      </w:r>
      <w:r w:rsidR="0019314F" w:rsidRPr="009D21F9">
        <w:rPr>
          <w:rFonts w:ascii="Times New Roman" w:hAnsi="Times New Roman"/>
          <w:sz w:val="28"/>
          <w:szCs w:val="28"/>
        </w:rPr>
        <w:t>от 25.06.</w:t>
      </w:r>
      <w:r w:rsidRPr="009D21F9">
        <w:rPr>
          <w:rFonts w:ascii="Times New Roman" w:hAnsi="Times New Roman"/>
          <w:sz w:val="28"/>
          <w:szCs w:val="28"/>
        </w:rPr>
        <w:t>2020 № 225.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D21F9">
        <w:rPr>
          <w:rFonts w:ascii="Times New Roman" w:hAnsi="Times New Roman"/>
          <w:sz w:val="28"/>
          <w:szCs w:val="28"/>
        </w:rPr>
        <w:t xml:space="preserve">5.22. </w:t>
      </w:r>
      <w:r w:rsidR="009D21F9" w:rsidRPr="009D21F9">
        <w:rPr>
          <w:rFonts w:ascii="Times New Roman" w:hAnsi="Times New Roman"/>
          <w:sz w:val="28"/>
          <w:szCs w:val="28"/>
        </w:rPr>
        <w:t xml:space="preserve">Принятие мер, направленных на недопущение фактов несоблюдения лицами, замещающими муниципальные должности, муниципальными служащими во всех органах местного самоуправления, </w:t>
      </w:r>
      <w:r w:rsidR="009D21F9" w:rsidRPr="009D21F9">
        <w:rPr>
          <w:rFonts w:ascii="Times New Roman" w:hAnsi="Times New Roman"/>
          <w:sz w:val="28"/>
          <w:szCs w:val="28"/>
        </w:rPr>
        <w:lastRenderedPageBreak/>
        <w:t xml:space="preserve">руководителями муниципальных учреждений обязанности по представлению достоверных и полных сведений о доходах, расходах, об имуществе и обязательствах имущественного характера. </w:t>
      </w:r>
      <w:r w:rsidRPr="009D21F9">
        <w:rPr>
          <w:rFonts w:ascii="Times New Roman" w:hAnsi="Times New Roman"/>
          <w:sz w:val="28"/>
          <w:szCs w:val="28"/>
        </w:rPr>
        <w:t>Проведение проверок достоверности и полноты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сведений, в том числе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службы. Осуществляется в порядке, утвержденном постановлением Губернатора П</w:t>
      </w:r>
      <w:r>
        <w:rPr>
          <w:rFonts w:ascii="Times New Roman" w:hAnsi="Times New Roman"/>
          <w:color w:val="000000" w:themeColor="text1"/>
          <w:sz w:val="28"/>
          <w:szCs w:val="28"/>
        </w:rPr>
        <w:t>риморского края от 10.07.2012 № 49-пг,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21F9">
        <w:rPr>
          <w:rFonts w:ascii="Times New Roman" w:hAnsi="Times New Roman"/>
          <w:color w:val="000000" w:themeColor="text1"/>
          <w:sz w:val="28"/>
          <w:szCs w:val="28"/>
        </w:rPr>
        <w:t>и Порядке, принято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Партизанского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21F9" w:rsidRPr="009D21F9">
        <w:rPr>
          <w:rFonts w:ascii="Times New Roman" w:hAnsi="Times New Roman"/>
          <w:sz w:val="28"/>
          <w:szCs w:val="28"/>
        </w:rPr>
        <w:t>от 25.06.</w:t>
      </w:r>
      <w:r w:rsidRPr="009D21F9">
        <w:rPr>
          <w:rFonts w:ascii="Times New Roman" w:hAnsi="Times New Roman"/>
          <w:sz w:val="28"/>
          <w:szCs w:val="28"/>
        </w:rPr>
        <w:t>2020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225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5.23. Анализ сведений об источниках доходов (организациях - налоговых агентах), содержащихся в справках о доходах, расходах,                        об имуществе и обязательствах имущественного характера, представленных гражданами, поступающими на муниципальную службу,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целях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                   на муниципальную службу.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Анализируется информация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предыдущим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местах работы и наличие </w:t>
      </w:r>
      <w:r>
        <w:rPr>
          <w:rFonts w:ascii="Times New Roman" w:hAnsi="Times New Roman"/>
          <w:color w:val="000000" w:themeColor="text1"/>
          <w:sz w:val="28"/>
          <w:szCs w:val="28"/>
        </w:rPr>
        <w:t>взаимосвязи с администрацией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FA6004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5.24. Обеспечение соблюдения порядка предоставления сведений                   о доходах, расходах, об имуществе и обязательствах имущественного характера муниципального служащего и членов его семьи, в том числе уточненных сведений. Осуществление контроля своевременности представления сведений, формы справок, консультирование по порядку </w:t>
      </w:r>
      <w:r w:rsidR="00FA6004" w:rsidRPr="00FA6004">
        <w:rPr>
          <w:rFonts w:ascii="Times New Roman" w:hAnsi="Times New Roman"/>
          <w:sz w:val="28"/>
          <w:szCs w:val="28"/>
        </w:rPr>
        <w:t>заполнения</w:t>
      </w:r>
      <w:r w:rsidR="00FA6004">
        <w:rPr>
          <w:rFonts w:ascii="Times New Roman" w:hAnsi="Times New Roman"/>
          <w:sz w:val="28"/>
          <w:szCs w:val="28"/>
        </w:rPr>
        <w:t xml:space="preserve"> производится в соответствии</w:t>
      </w:r>
      <w:r w:rsidRPr="00FA6004">
        <w:rPr>
          <w:rFonts w:ascii="Times New Roman" w:hAnsi="Times New Roman"/>
          <w:sz w:val="28"/>
          <w:szCs w:val="28"/>
        </w:rPr>
        <w:t xml:space="preserve"> с решением Думы Партизанского муниципального района от 29.09.2017</w:t>
      </w:r>
      <w:r w:rsidR="00FA6004">
        <w:rPr>
          <w:rFonts w:ascii="Times New Roman" w:hAnsi="Times New Roman"/>
          <w:sz w:val="28"/>
          <w:szCs w:val="28"/>
        </w:rPr>
        <w:t xml:space="preserve"> № 388</w:t>
      </w:r>
      <w:r w:rsidRPr="00FA6004">
        <w:rPr>
          <w:rFonts w:ascii="Times New Roman" w:hAnsi="Times New Roman"/>
          <w:sz w:val="28"/>
          <w:szCs w:val="28"/>
        </w:rPr>
        <w:t>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 xml:space="preserve">5.25.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сведений о доходах, расходах, об имуществе                      и обязательствах имущественного характера муниципального служащего                 и членов его семьи на официальном сайте в информационно-телекоммуникационной сети «Интернет» </w:t>
      </w:r>
      <w:r w:rsidR="00FA6004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установленном  решением Думы Партизанского муниципального района от 25.08.2017</w:t>
      </w:r>
      <w:r w:rsidR="00FA6004">
        <w:rPr>
          <w:rFonts w:ascii="Times New Roman" w:hAnsi="Times New Roman"/>
          <w:color w:val="000000" w:themeColor="text1"/>
          <w:sz w:val="28"/>
          <w:szCs w:val="28"/>
        </w:rPr>
        <w:t xml:space="preserve"> № 385</w:t>
      </w:r>
      <w:r w:rsidRPr="00495768">
        <w:rPr>
          <w:rFonts w:ascii="Times New Roman" w:hAnsi="Times New Roman"/>
          <w:color w:val="000000"/>
          <w:sz w:val="28"/>
          <w:szCs w:val="28"/>
        </w:rPr>
        <w:t>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 xml:space="preserve">5.26.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анализа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муниципальными служащими сведений о доходах, расходах,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характера, в целях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выявления возможности возникновения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конфликта интересов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>. В соответствии с методическими рекомендациями, разработанными Минтруда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анализ представленных сведений, сравнение со сведениями за предыдущие годы, возникающие вопросы обсуждаются со служащими, оформляются листы проведения беседы, письма, которые вручаются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под роспись служащим. По итогам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имя главы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готовится справка.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5.27. Проведение проверок достоверности представленных  сведений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характера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служащего и членов его семьи о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в порядке, утвержденном Постановлением Губернатора </w:t>
      </w:r>
      <w:r w:rsidR="00FA6004">
        <w:rPr>
          <w:rFonts w:ascii="Times New Roman" w:hAnsi="Times New Roman"/>
          <w:sz w:val="28"/>
          <w:szCs w:val="28"/>
        </w:rPr>
        <w:t>Приморского края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от 10.07.2012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49-пг,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Порядком, принятым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Партизанского муниципального района  </w:t>
      </w:r>
      <w:r w:rsidRPr="00FA6004">
        <w:rPr>
          <w:rFonts w:ascii="Times New Roman" w:hAnsi="Times New Roman"/>
          <w:sz w:val="28"/>
          <w:szCs w:val="28"/>
        </w:rPr>
        <w:t xml:space="preserve">от </w:t>
      </w:r>
      <w:r w:rsidR="00FA6004" w:rsidRPr="00FA6004">
        <w:rPr>
          <w:rFonts w:ascii="Times New Roman" w:hAnsi="Times New Roman"/>
          <w:sz w:val="28"/>
          <w:szCs w:val="28"/>
        </w:rPr>
        <w:t>25.06.</w:t>
      </w:r>
      <w:r w:rsidRPr="00FA600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225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5.28. Подготовка и направление Губернатору Приморского края предложений о принятии решения об осуществлении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расходами муниципального служащего (членов его семьи) при выявлении предусмотренных статьей 4 Федерального закона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>от  03.12.2012 № 230-ФЗ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«О контроле за соответствием расходов лиц, замещающих государственные должности, и иных лиц их доходам» оснований для осуществления мер по контролю. Осуществляется в соответствии с порядком, утвержденным постановлением Губернатора </w:t>
      </w:r>
      <w:r w:rsidR="00FA6004">
        <w:rPr>
          <w:rFonts w:ascii="Times New Roman" w:hAnsi="Times New Roman"/>
          <w:sz w:val="28"/>
          <w:szCs w:val="28"/>
        </w:rPr>
        <w:t>Приморского края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pacing w:val="2"/>
          <w:sz w:val="28"/>
          <w:szCs w:val="28"/>
        </w:rPr>
        <w:t xml:space="preserve">от 26.07.2013 № 77-пг.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Выявление возможно в ходе ежегодного анализа представленных служащими сведений  о доходах, расходах, об имуществе и обязательствах имущественного характера.</w:t>
      </w:r>
    </w:p>
    <w:p w:rsidR="00546143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5.29. Обеспечение соблюдения порядка предоставления сведений                </w:t>
      </w:r>
      <w:r w:rsidRPr="00495768">
        <w:rPr>
          <w:rFonts w:ascii="Times New Roman" w:hAnsi="Times New Roman"/>
          <w:bCs/>
          <w:color w:val="000000" w:themeColor="text1"/>
          <w:sz w:val="28"/>
          <w:szCs w:val="28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путем осуществления контроля своевременности представления сведений, формы справки, консультирование по порядку заполнения.</w:t>
      </w:r>
    </w:p>
    <w:p w:rsidR="00546143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5.30.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гражданами, поступающими на муниципальную службу,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анкетных данных о местах работы ближайших родственников (свойственников) и открытых данных налоговых органов               об основных и дополнительных видах деятельности организаций, являющихся местами их работы, в целях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на муниципальную службу путем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анализа представленных документов.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.31.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сведений о предыдущей трудовой деятельности граждан,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поступающих на муниципальную службу,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целях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на муниципальную службу путем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осуществления анализа представленных документов.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5.32.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Формирование личных дел лиц, замещающих муниципальные должности и должности муниципальной службы, и осуществление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контроля за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ведением личных дел в части включения в полном объеме сведений                       и документов, предусмотренных действующим законодательством, в том числе муниципальными правовыми актами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порядке, установленном постановлением администрации </w:t>
      </w:r>
      <w:r w:rsidR="00403804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</w:t>
      </w:r>
      <w:r w:rsidR="00403804">
        <w:rPr>
          <w:rFonts w:ascii="Times New Roman" w:hAnsi="Times New Roman"/>
          <w:sz w:val="28"/>
          <w:szCs w:val="28"/>
        </w:rPr>
        <w:t>т 25.12.2007 № 514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5.33.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Получение у лиц, замещающих муниципальные должности                    и должности муниципальной службы, актуальной информации в письменной форме о родственниках (в рамках осуществления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контроля за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актуализацией сведений, содержащихся в анкетах, представленных при назначении                            на вышеуказанные должности, в целях выявления возможного конфликта интересов).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заполняются гражданином по форме анкеты, утвержденной распоряжением Правительства </w:t>
      </w:r>
      <w:r w:rsidR="00403804" w:rsidRPr="00403804">
        <w:rPr>
          <w:rFonts w:ascii="Times New Roman" w:hAnsi="Times New Roman"/>
          <w:sz w:val="28"/>
          <w:szCs w:val="28"/>
        </w:rPr>
        <w:t>Российской Федерации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26.</w:t>
      </w:r>
      <w:r w:rsidR="00403804">
        <w:rPr>
          <w:rFonts w:ascii="Times New Roman" w:hAnsi="Times New Roman"/>
          <w:sz w:val="28"/>
          <w:szCs w:val="28"/>
        </w:rPr>
        <w:t>05.2005 № 667-р,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при поступлении на службу. Ежегодно у всех муниципальных служащих запрашивается актуальная информация о родственниках, анализируется.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5.34. Организация проведения мониторинга коррупционных правонарушений, совершенных муниципальными служащими, в том числе                в целях установления степени (уровня) коррумпированности путем осуществления подготовка справки о коррупционных правонарушениях, совершенных служащими за период.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5.35. Развитие системы электронного документооборота                                 и делопроизводства в администрации района осуществляется </w:t>
      </w:r>
      <w:r w:rsidRPr="00495768">
        <w:rPr>
          <w:rFonts w:ascii="Times New Roman" w:hAnsi="Times New Roman"/>
          <w:sz w:val="28"/>
          <w:szCs w:val="28"/>
        </w:rPr>
        <w:t>посредством закупки у единственного поставщика либо конкурентным способом необходимого программного и аппаратного обеспечения. Выбор способа определения поставщика осуществляется уполномоченным органом                         по осуществлению муниципальных закупок.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5.36.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в организации выездных приемов общественных приемных Уполномоченного по правам человека в Приморском крае                          в населенных пунктах в целях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контроля за соблюдением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 посредством обеспечения автотранспортом и помещениями.</w:t>
      </w:r>
    </w:p>
    <w:p w:rsidR="00546143" w:rsidRPr="00495768" w:rsidRDefault="00546143" w:rsidP="00546143">
      <w:pPr>
        <w:pStyle w:val="2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5.37.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контроля за работой администраций образовательных учреждений района, в том числе организация общественного наблюдения за </w:t>
      </w:r>
      <w:r w:rsidRPr="00495768">
        <w:rPr>
          <w:rFonts w:ascii="Times New Roman" w:hAnsi="Times New Roman"/>
          <w:color w:val="000000" w:themeColor="text1"/>
          <w:spacing w:val="-8"/>
          <w:sz w:val="28"/>
          <w:szCs w:val="28"/>
        </w:rPr>
        <w:t>соблюдением установленного порядка проведения государственной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pacing w:val="-10"/>
          <w:sz w:val="28"/>
          <w:szCs w:val="28"/>
        </w:rPr>
        <w:t>(итоговой) аттестации обучающихся 9-х, 11-х классов, правильностью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и обоснованностью выдачи соответствующих документов </w:t>
      </w:r>
      <w:r w:rsidRPr="00495768">
        <w:rPr>
          <w:rFonts w:ascii="Times New Roman" w:hAnsi="Times New Roman"/>
          <w:sz w:val="28"/>
          <w:szCs w:val="28"/>
        </w:rPr>
        <w:t>на основании постановления Администрации Приморского края от 17.03.2008 № 57-па «О создании межведомственной комиссии по содействию в организации проведения единого государственного экзамена на территории Приморского края» (в редакции постановлений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 от 14.04.2009 № 90-па, от 07.04.2010  №122-па, от 15.03.2012 № 58-па, от 16.04.2013 № 138-па), постановления администрации Партизанского муниципального района от 24.03.2014 № 217 «О создании  межведомственной комиссии по содействию в организации проведения единого государственного экзамена на территории Партизанского муниципального района».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5.38. Организация проведения социологических опросов среди населения муниципального района в форме Интернет - опросов                          с целью определения уровня коррупции, эффективности принимаемых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мер, степени информированности о действующем законодательстве, выработки предложений о повышении правовой культуры   и юридической грамотности осуществляется посредством    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-технологий,   используются    сервисы  «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яндекс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>»   либо  «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гугл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»  формы. На указанных сервисах создаются формы опросов населения        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 формируются интернет ссылки на созданную форму. Интернет ссылка размещается на официальном  сайте  администрации  </w:t>
      </w:r>
      <w:r w:rsidR="00403804" w:rsidRPr="00403804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403804">
        <w:rPr>
          <w:rFonts w:ascii="Times New Roman" w:hAnsi="Times New Roman"/>
          <w:sz w:val="28"/>
          <w:szCs w:val="28"/>
        </w:rPr>
        <w:t xml:space="preserve">.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работа с населением для привлечения к прохождению размещенного социологического опроса на сайте администрации. 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5.39. Выпуск информационного списка «Азбука права» осуществляется </w:t>
      </w:r>
      <w:proofErr w:type="gramStart"/>
      <w:r w:rsidRPr="00495768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4957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подбор информационных статей из сети Интернет на официальных сайтах изданий (электронная версия Российской газеты);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оформление информационного дайджеста;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(</w:t>
      </w:r>
      <w:hyperlink r:id="rId13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495768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4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495768">
        <w:rPr>
          <w:rFonts w:ascii="Times New Roman" w:hAnsi="Times New Roman" w:cs="Times New Roman"/>
          <w:sz w:val="28"/>
          <w:szCs w:val="28"/>
        </w:rPr>
        <w:t>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поселениям, больница);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- размещение на стенде в здании 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Pr="00495768" w:rsidRDefault="00546143" w:rsidP="00546143">
      <w:pPr>
        <w:tabs>
          <w:tab w:val="left" w:pos="243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5.40. С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правочно-библиографическое обслуживание населения                          по вопросам противодействия коррупции осуществляется в соответствии                     с административным регламентом предоставления муниципальным казенным учреждением «Районная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библиотека» Партизанского муниципального района муниципальной услуги «Предоставление доступа к справочно-поисковому аппарату и базам данных муниципальных библиотек». 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5.41. Постоянно действующая книжная выставка «Местная власть. Библиотека. Население» осуществляется через ежемесячное систематическое обновление и пополнение информационными документами постоянно действующей книжной выставки «Местная власть. Библиотека. Население».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5.42. Выпуск </w:t>
      </w:r>
      <w:proofErr w:type="spellStart"/>
      <w:r w:rsidRPr="00495768">
        <w:rPr>
          <w:rFonts w:ascii="Times New Roman" w:hAnsi="Times New Roman" w:cs="Times New Roman"/>
          <w:sz w:val="28"/>
          <w:szCs w:val="28"/>
        </w:rPr>
        <w:t>информдайджеста</w:t>
      </w:r>
      <w:proofErr w:type="spellEnd"/>
      <w:r w:rsidRPr="00495768">
        <w:rPr>
          <w:rFonts w:ascii="Times New Roman" w:hAnsi="Times New Roman" w:cs="Times New Roman"/>
          <w:sz w:val="28"/>
          <w:szCs w:val="28"/>
        </w:rPr>
        <w:t xml:space="preserve"> «На житейских перекрестках» осуществляется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>: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списка статей;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и (</w:t>
      </w:r>
      <w:hyperlink r:id="rId15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495768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6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495768">
        <w:rPr>
          <w:rFonts w:ascii="Times New Roman" w:hAnsi="Times New Roman" w:cs="Times New Roman"/>
          <w:sz w:val="28"/>
          <w:szCs w:val="28"/>
        </w:rPr>
        <w:t>);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поселениям);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- размещение на стенде в здании администрации </w:t>
      </w:r>
      <w:r w:rsidR="00403804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495768">
        <w:rPr>
          <w:rFonts w:ascii="Times New Roman" w:hAnsi="Times New Roman"/>
          <w:sz w:val="28"/>
          <w:szCs w:val="28"/>
        </w:rPr>
        <w:t xml:space="preserve">.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5.43. Выпуск </w:t>
      </w:r>
      <w:proofErr w:type="spellStart"/>
      <w:r w:rsidRPr="00495768">
        <w:rPr>
          <w:rFonts w:ascii="Times New Roman" w:hAnsi="Times New Roman" w:cs="Times New Roman"/>
          <w:sz w:val="28"/>
          <w:szCs w:val="28"/>
        </w:rPr>
        <w:t>информдайджеста</w:t>
      </w:r>
      <w:proofErr w:type="spellEnd"/>
      <w:r w:rsidRPr="00495768">
        <w:rPr>
          <w:rFonts w:ascii="Times New Roman" w:hAnsi="Times New Roman" w:cs="Times New Roman"/>
          <w:sz w:val="28"/>
          <w:szCs w:val="28"/>
        </w:rPr>
        <w:t xml:space="preserve"> «По страницам СМИ через Интернет» осуществляется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оформление списка статей;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и (</w:t>
      </w:r>
      <w:hyperlink r:id="rId17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495768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8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495768">
        <w:rPr>
          <w:rFonts w:ascii="Times New Roman" w:hAnsi="Times New Roman" w:cs="Times New Roman"/>
          <w:sz w:val="28"/>
          <w:szCs w:val="28"/>
        </w:rPr>
        <w:t>);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поселениям);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- размещение на стенде в здании администрации </w:t>
      </w:r>
      <w:r w:rsidR="00403804">
        <w:rPr>
          <w:rFonts w:ascii="Times New Roman" w:hAnsi="Times New Roman"/>
          <w:sz w:val="28"/>
          <w:szCs w:val="28"/>
        </w:rPr>
        <w:t>района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5.45. Проведение мероприятий среди молодежи и обучающихся образовательных учреждений Партизанского муниципального района                           по вопросам противодействия коррупции путем проведения круглых столов, </w:t>
      </w:r>
      <w:proofErr w:type="spellStart"/>
      <w:r w:rsidRPr="00495768">
        <w:rPr>
          <w:rFonts w:ascii="Times New Roman" w:hAnsi="Times New Roman"/>
          <w:sz w:val="28"/>
          <w:szCs w:val="28"/>
        </w:rPr>
        <w:t>квестов</w:t>
      </w:r>
      <w:proofErr w:type="spellEnd"/>
      <w:r w:rsidRPr="00495768">
        <w:rPr>
          <w:rFonts w:ascii="Times New Roman" w:hAnsi="Times New Roman"/>
          <w:sz w:val="28"/>
          <w:szCs w:val="28"/>
        </w:rPr>
        <w:t>, конкурсов.</w:t>
      </w:r>
    </w:p>
    <w:p w:rsidR="00DC11A7" w:rsidRPr="000F60D1" w:rsidRDefault="00393E6B" w:rsidP="00A93D9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60D1">
        <w:rPr>
          <w:rFonts w:ascii="Times New Roman" w:hAnsi="Times New Roman"/>
          <w:b/>
          <w:sz w:val="28"/>
          <w:szCs w:val="28"/>
        </w:rPr>
        <w:t>6. Ресурсное управление программы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pacing w:val="-8"/>
          <w:sz w:val="28"/>
          <w:szCs w:val="28"/>
        </w:rPr>
        <w:t>Финансирование мероприятий Программы осуществляется за счет средств</w:t>
      </w:r>
      <w:r w:rsidRPr="000F60D1">
        <w:rPr>
          <w:rFonts w:ascii="Times New Roman" w:hAnsi="Times New Roman"/>
          <w:sz w:val="28"/>
          <w:szCs w:val="28"/>
        </w:rPr>
        <w:t xml:space="preserve"> </w:t>
      </w:r>
      <w:r w:rsidRPr="000F60D1">
        <w:rPr>
          <w:rFonts w:ascii="Times New Roman" w:hAnsi="Times New Roman"/>
          <w:spacing w:val="-4"/>
          <w:sz w:val="28"/>
          <w:szCs w:val="28"/>
        </w:rPr>
        <w:t xml:space="preserve">бюджета Партизанского муниципального района. </w:t>
      </w:r>
      <w:r w:rsidRPr="000F60D1">
        <w:rPr>
          <w:rFonts w:ascii="Times New Roman" w:hAnsi="Times New Roman"/>
          <w:sz w:val="28"/>
          <w:szCs w:val="28"/>
        </w:rPr>
        <w:t>Общий объем средств, направляемых на реализацию мероприятий Программы составляет 525,0 тыс. рубле</w:t>
      </w:r>
      <w:proofErr w:type="gramStart"/>
      <w:r w:rsidRPr="000F60D1">
        <w:rPr>
          <w:rFonts w:ascii="Times New Roman" w:hAnsi="Times New Roman"/>
          <w:sz w:val="28"/>
          <w:szCs w:val="28"/>
        </w:rPr>
        <w:t>й-</w:t>
      </w:r>
      <w:proofErr w:type="gramEnd"/>
      <w:r w:rsidRPr="000F60D1">
        <w:rPr>
          <w:rFonts w:ascii="Times New Roman" w:hAnsi="Times New Roman"/>
          <w:sz w:val="28"/>
          <w:szCs w:val="28"/>
        </w:rPr>
        <w:t xml:space="preserve"> прогноз, в том числе: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>2021 год - 105,0 тыс. руб.;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lastRenderedPageBreak/>
        <w:t xml:space="preserve">2022 год - 105,0 тыс. </w:t>
      </w:r>
      <w:proofErr w:type="spellStart"/>
      <w:proofErr w:type="gramStart"/>
      <w:r w:rsidRPr="000F60D1">
        <w:rPr>
          <w:rFonts w:ascii="Times New Roman" w:hAnsi="Times New Roman"/>
          <w:sz w:val="28"/>
          <w:szCs w:val="28"/>
        </w:rPr>
        <w:t>рублей-прогноз</w:t>
      </w:r>
      <w:proofErr w:type="spellEnd"/>
      <w:proofErr w:type="gramEnd"/>
      <w:r w:rsidRPr="000F60D1">
        <w:rPr>
          <w:rFonts w:ascii="Times New Roman" w:hAnsi="Times New Roman"/>
          <w:sz w:val="28"/>
          <w:szCs w:val="28"/>
        </w:rPr>
        <w:t>;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2023 год - 105,0 тыс. </w:t>
      </w:r>
      <w:proofErr w:type="spellStart"/>
      <w:proofErr w:type="gramStart"/>
      <w:r w:rsidRPr="000F60D1">
        <w:rPr>
          <w:rFonts w:ascii="Times New Roman" w:hAnsi="Times New Roman"/>
          <w:sz w:val="28"/>
          <w:szCs w:val="28"/>
        </w:rPr>
        <w:t>рублей-прогноз</w:t>
      </w:r>
      <w:proofErr w:type="spellEnd"/>
      <w:proofErr w:type="gramEnd"/>
      <w:r w:rsidRPr="000F60D1">
        <w:rPr>
          <w:rFonts w:ascii="Times New Roman" w:hAnsi="Times New Roman"/>
          <w:sz w:val="28"/>
          <w:szCs w:val="28"/>
        </w:rPr>
        <w:t>;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2024 год - 105,0 тыс. </w:t>
      </w:r>
      <w:proofErr w:type="spellStart"/>
      <w:proofErr w:type="gramStart"/>
      <w:r w:rsidRPr="000F60D1">
        <w:rPr>
          <w:rFonts w:ascii="Times New Roman" w:hAnsi="Times New Roman"/>
          <w:sz w:val="28"/>
          <w:szCs w:val="28"/>
        </w:rPr>
        <w:t>рублей-прогноз</w:t>
      </w:r>
      <w:proofErr w:type="spellEnd"/>
      <w:proofErr w:type="gramEnd"/>
      <w:r w:rsidRPr="000F60D1">
        <w:rPr>
          <w:rFonts w:ascii="Times New Roman" w:hAnsi="Times New Roman"/>
          <w:sz w:val="28"/>
          <w:szCs w:val="28"/>
        </w:rPr>
        <w:t>;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2025 год - 105,0 тыс. </w:t>
      </w:r>
      <w:proofErr w:type="spellStart"/>
      <w:proofErr w:type="gramStart"/>
      <w:r w:rsidRPr="000F60D1">
        <w:rPr>
          <w:rFonts w:ascii="Times New Roman" w:hAnsi="Times New Roman"/>
          <w:sz w:val="28"/>
          <w:szCs w:val="28"/>
        </w:rPr>
        <w:t>рублей-прогноз</w:t>
      </w:r>
      <w:proofErr w:type="spellEnd"/>
      <w:proofErr w:type="gramEnd"/>
      <w:r w:rsidRPr="000F60D1">
        <w:rPr>
          <w:rFonts w:ascii="Times New Roman" w:hAnsi="Times New Roman"/>
          <w:sz w:val="28"/>
          <w:szCs w:val="28"/>
        </w:rPr>
        <w:t>.</w:t>
      </w:r>
    </w:p>
    <w:p w:rsidR="00A93D97" w:rsidRPr="00F2458C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Объем расходов на осуществление мероприятий Программы уточняется ежегодно </w:t>
      </w:r>
      <w:r w:rsidRPr="00F2458C">
        <w:rPr>
          <w:rFonts w:ascii="Times New Roman" w:hAnsi="Times New Roman"/>
          <w:sz w:val="28"/>
          <w:szCs w:val="28"/>
        </w:rPr>
        <w:t xml:space="preserve">при формировании бюджета Партизанского муниципального района </w:t>
      </w:r>
      <w:r w:rsidR="00A93D97" w:rsidRPr="00F2458C">
        <w:rPr>
          <w:rFonts w:ascii="Times New Roman" w:hAnsi="Times New Roman"/>
          <w:sz w:val="28"/>
          <w:szCs w:val="28"/>
        </w:rPr>
        <w:t xml:space="preserve">на очередной </w:t>
      </w:r>
      <w:r w:rsidRPr="00F2458C">
        <w:rPr>
          <w:rFonts w:ascii="Times New Roman" w:hAnsi="Times New Roman"/>
          <w:sz w:val="28"/>
          <w:szCs w:val="28"/>
        </w:rPr>
        <w:t>финансовый год</w:t>
      </w:r>
      <w:r w:rsidR="00A93D97" w:rsidRPr="00F2458C">
        <w:rPr>
          <w:rFonts w:ascii="Times New Roman" w:hAnsi="Times New Roman"/>
          <w:sz w:val="28"/>
          <w:szCs w:val="28"/>
        </w:rPr>
        <w:t>.</w:t>
      </w:r>
    </w:p>
    <w:p w:rsidR="00403804" w:rsidRPr="00F2458C" w:rsidRDefault="00403804" w:rsidP="00A93D97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2458C">
        <w:rPr>
          <w:rFonts w:ascii="Times New Roman" w:hAnsi="Times New Roman"/>
          <w:sz w:val="28"/>
          <w:szCs w:val="28"/>
        </w:rPr>
        <w:t xml:space="preserve">Кроме того, </w:t>
      </w:r>
      <w:r w:rsidR="003D4F6F" w:rsidRPr="00F2458C">
        <w:rPr>
          <w:rFonts w:ascii="Times New Roman" w:hAnsi="Times New Roman"/>
          <w:sz w:val="26"/>
          <w:szCs w:val="26"/>
        </w:rPr>
        <w:t xml:space="preserve">в муниципальной программе «Развитие муниципальной службы в администрации Партизанского муниципального района на 2022 -2026 годы», </w:t>
      </w:r>
      <w:r w:rsidR="000E23A0" w:rsidRPr="00F2458C">
        <w:rPr>
          <w:rFonts w:ascii="Times New Roman" w:hAnsi="Times New Roman"/>
          <w:sz w:val="26"/>
          <w:szCs w:val="26"/>
        </w:rPr>
        <w:t xml:space="preserve">утвержденной постановлением администрации Партизанского муниципального района от 17.02.2021 № 99, содержатся мероприятия, направленные на повышение квалификации служащих, </w:t>
      </w:r>
      <w:r w:rsidR="003D4F6F" w:rsidRPr="00F2458C">
        <w:rPr>
          <w:rFonts w:ascii="Times New Roman" w:hAnsi="Times New Roman"/>
          <w:sz w:val="26"/>
          <w:szCs w:val="26"/>
        </w:rPr>
        <w:t>согласно которой на эти цели из средств бюджета Партизанского муниципального района предусмотрено 500,0 тыс. рублей, по 100, 0 тыс. рублей на каждый год.</w:t>
      </w:r>
      <w:proofErr w:type="gramEnd"/>
    </w:p>
    <w:p w:rsidR="00A44168" w:rsidRPr="00495768" w:rsidRDefault="00393E6B" w:rsidP="008A44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C6CC8">
        <w:rPr>
          <w:rFonts w:ascii="Times New Roman" w:hAnsi="Times New Roman"/>
          <w:b/>
          <w:sz w:val="28"/>
          <w:szCs w:val="28"/>
        </w:rPr>
        <w:t>. Управление реализацией п</w:t>
      </w:r>
      <w:r w:rsidR="00CB5BB3" w:rsidRPr="00495768">
        <w:rPr>
          <w:rFonts w:ascii="Times New Roman" w:hAnsi="Times New Roman"/>
          <w:b/>
          <w:sz w:val="28"/>
          <w:szCs w:val="28"/>
        </w:rPr>
        <w:t>рограммы и контроль</w:t>
      </w:r>
    </w:p>
    <w:p w:rsidR="00495768" w:rsidRPr="00495768" w:rsidRDefault="00DC11A7" w:rsidP="008A44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ходом ее ис</w:t>
      </w:r>
      <w:r w:rsidR="00CB5BB3" w:rsidRPr="00495768">
        <w:rPr>
          <w:rFonts w:ascii="Times New Roman" w:hAnsi="Times New Roman"/>
          <w:b/>
          <w:sz w:val="28"/>
          <w:szCs w:val="28"/>
        </w:rPr>
        <w:t>полнения</w:t>
      </w:r>
    </w:p>
    <w:p w:rsidR="00CB5BB3" w:rsidRPr="00495768" w:rsidRDefault="00CB5BB3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Текущее управл</w:t>
      </w:r>
      <w:r w:rsidR="000C6CC8">
        <w:rPr>
          <w:rFonts w:ascii="Times New Roman" w:hAnsi="Times New Roman" w:cs="Times New Roman"/>
          <w:sz w:val="28"/>
          <w:szCs w:val="28"/>
        </w:rPr>
        <w:t xml:space="preserve">ение и </w:t>
      </w:r>
      <w:proofErr w:type="gramStart"/>
      <w:r w:rsidR="000C6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CC8">
        <w:rPr>
          <w:rFonts w:ascii="Times New Roman" w:hAnsi="Times New Roman" w:cs="Times New Roman"/>
          <w:sz w:val="28"/>
          <w:szCs w:val="28"/>
        </w:rPr>
        <w:t xml:space="preserve"> реализацией п</w:t>
      </w:r>
      <w:r w:rsidRPr="00495768">
        <w:rPr>
          <w:rFonts w:ascii="Times New Roman" w:hAnsi="Times New Roman" w:cs="Times New Roman"/>
          <w:sz w:val="28"/>
          <w:szCs w:val="28"/>
        </w:rPr>
        <w:t xml:space="preserve">рограммы осуществляются  </w:t>
      </w:r>
      <w:r w:rsidR="008B1439">
        <w:rPr>
          <w:rFonts w:ascii="Times New Roman" w:hAnsi="Times New Roman" w:cs="Times New Roman"/>
          <w:sz w:val="28"/>
          <w:szCs w:val="28"/>
        </w:rPr>
        <w:t>координатором</w:t>
      </w:r>
      <w:r w:rsidR="000C6CC8">
        <w:rPr>
          <w:rFonts w:ascii="Times New Roman" w:hAnsi="Times New Roman" w:cs="Times New Roman"/>
          <w:sz w:val="28"/>
          <w:szCs w:val="28"/>
        </w:rPr>
        <w:t xml:space="preserve"> п</w:t>
      </w:r>
      <w:r w:rsidR="00B314A4" w:rsidRPr="00495768">
        <w:rPr>
          <w:rFonts w:ascii="Times New Roman" w:hAnsi="Times New Roman" w:cs="Times New Roman"/>
          <w:sz w:val="28"/>
          <w:szCs w:val="28"/>
        </w:rPr>
        <w:t>рограммы.</w:t>
      </w:r>
    </w:p>
    <w:p w:rsidR="00CB5BB3" w:rsidRPr="00495768" w:rsidRDefault="009E1358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Администрация</w:t>
      </w:r>
      <w:r w:rsidR="00CB5BB3" w:rsidRPr="00495768">
        <w:rPr>
          <w:rFonts w:ascii="Times New Roman" w:hAnsi="Times New Roman"/>
          <w:sz w:val="28"/>
          <w:szCs w:val="28"/>
        </w:rPr>
        <w:t xml:space="preserve"> </w:t>
      </w:r>
      <w:r w:rsidR="008B1439">
        <w:rPr>
          <w:rFonts w:ascii="Times New Roman" w:hAnsi="Times New Roman"/>
          <w:sz w:val="28"/>
          <w:szCs w:val="28"/>
        </w:rPr>
        <w:t xml:space="preserve">района </w:t>
      </w:r>
      <w:r w:rsidR="00CB5BB3" w:rsidRPr="00495768">
        <w:rPr>
          <w:rFonts w:ascii="Times New Roman" w:hAnsi="Times New Roman"/>
          <w:sz w:val="28"/>
          <w:szCs w:val="28"/>
        </w:rPr>
        <w:t xml:space="preserve">является главным распорядителем выделенных </w:t>
      </w:r>
      <w:r w:rsidR="00DE0F91" w:rsidRPr="00495768">
        <w:rPr>
          <w:rFonts w:ascii="Times New Roman" w:hAnsi="Times New Roman"/>
          <w:sz w:val="28"/>
          <w:szCs w:val="28"/>
        </w:rPr>
        <w:t xml:space="preserve">                            </w:t>
      </w:r>
      <w:r w:rsidR="00CB5BB3" w:rsidRPr="00495768">
        <w:rPr>
          <w:rFonts w:ascii="Times New Roman" w:hAnsi="Times New Roman"/>
          <w:sz w:val="28"/>
          <w:szCs w:val="28"/>
        </w:rPr>
        <w:t>на реализацию мероприятий программы бюджетных средств.</w:t>
      </w:r>
    </w:p>
    <w:p w:rsidR="00CB5BB3" w:rsidRPr="00495768" w:rsidRDefault="008B1439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программы</w:t>
      </w:r>
      <w:r w:rsidR="00CB5BB3" w:rsidRPr="00495768">
        <w:rPr>
          <w:rFonts w:ascii="Times New Roman" w:hAnsi="Times New Roman"/>
          <w:sz w:val="28"/>
          <w:szCs w:val="28"/>
        </w:rPr>
        <w:t>:</w:t>
      </w:r>
    </w:p>
    <w:p w:rsidR="00A54694" w:rsidRPr="00495768" w:rsidRDefault="00CB5BB3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организует исполнение мероприятий программы, в том числе                            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A44168" w:rsidRPr="00495768" w:rsidRDefault="008B1439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предложения по</w:t>
      </w:r>
      <w:r w:rsidR="00CB5BB3" w:rsidRPr="00495768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B5BB3" w:rsidRPr="00495768">
        <w:rPr>
          <w:rFonts w:ascii="Times New Roman" w:hAnsi="Times New Roman"/>
          <w:sz w:val="28"/>
          <w:szCs w:val="28"/>
        </w:rPr>
        <w:t xml:space="preserve"> о районном бюджете </w:t>
      </w:r>
      <w:r>
        <w:rPr>
          <w:rFonts w:ascii="Times New Roman" w:hAnsi="Times New Roman"/>
          <w:sz w:val="28"/>
          <w:szCs w:val="28"/>
        </w:rPr>
        <w:t>в части финансирования</w:t>
      </w:r>
      <w:r w:rsidR="00CB5BB3" w:rsidRPr="00495768">
        <w:rPr>
          <w:rFonts w:ascii="Times New Roman" w:hAnsi="Times New Roman"/>
          <w:sz w:val="28"/>
          <w:szCs w:val="28"/>
        </w:rPr>
        <w:t xml:space="preserve"> программы на очередной финансовый год;</w:t>
      </w:r>
    </w:p>
    <w:p w:rsidR="00CB5BB3" w:rsidRDefault="00CB5BB3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8A44C0" w:rsidRPr="00495768" w:rsidRDefault="008A44C0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403804">
        <w:rPr>
          <w:rFonts w:ascii="Times New Roman" w:hAnsi="Times New Roman"/>
          <w:sz w:val="28"/>
          <w:szCs w:val="28"/>
        </w:rPr>
        <w:t>т</w:t>
      </w:r>
      <w:r w:rsidRPr="00CD30C1">
        <w:rPr>
          <w:rFonts w:ascii="Times New Roman" w:hAnsi="Times New Roman"/>
          <w:sz w:val="28"/>
          <w:szCs w:val="28"/>
        </w:rPr>
        <w:t xml:space="preserve">екущий </w:t>
      </w:r>
      <w:proofErr w:type="gramStart"/>
      <w:r w:rsidRPr="00CD30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0C1">
        <w:rPr>
          <w:rFonts w:ascii="Times New Roman" w:hAnsi="Times New Roman"/>
          <w:sz w:val="28"/>
          <w:szCs w:val="28"/>
        </w:rPr>
        <w:t xml:space="preserve"> реализацией мероприятий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B5BB3" w:rsidRPr="00495768" w:rsidRDefault="00CB5BB3" w:rsidP="008A44C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lastRenderedPageBreak/>
        <w:t>несет ответственность за своевременную реализацию мероприятий программы;</w:t>
      </w:r>
    </w:p>
    <w:p w:rsidR="00CB5BB3" w:rsidRPr="000F60D1" w:rsidRDefault="00CB5BB3" w:rsidP="000F60D1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768">
        <w:rPr>
          <w:rFonts w:ascii="Times New Roman" w:hAnsi="Times New Roman"/>
          <w:sz w:val="28"/>
          <w:szCs w:val="28"/>
        </w:rPr>
        <w:t>ежегодно до 01 марта представляет в управление экономики администрации  района информацию о ходе работ по реализации программы за соответствующий финансов</w:t>
      </w:r>
      <w:r w:rsidR="00A44168" w:rsidRPr="00495768">
        <w:rPr>
          <w:rFonts w:ascii="Times New Roman" w:hAnsi="Times New Roman"/>
          <w:sz w:val="28"/>
          <w:szCs w:val="28"/>
        </w:rPr>
        <w:t>ый год по форме, установленной п</w:t>
      </w:r>
      <w:r w:rsidRPr="00495768">
        <w:rPr>
          <w:rFonts w:ascii="Times New Roman" w:hAnsi="Times New Roman"/>
          <w:sz w:val="28"/>
          <w:szCs w:val="28"/>
        </w:rPr>
        <w:t xml:space="preserve">риложением № 2 к Порядку принятия решений о разработке муниципальных программ, </w:t>
      </w:r>
      <w:r w:rsidR="00EC78DD"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их формирования и реализации в Партизанском муниципальном районе, </w:t>
      </w:r>
      <w:r w:rsidRPr="00495768">
        <w:rPr>
          <w:rFonts w:ascii="Times New Roman" w:hAnsi="Times New Roman"/>
          <w:spacing w:val="-6"/>
          <w:sz w:val="28"/>
          <w:szCs w:val="28"/>
        </w:rPr>
        <w:t>утвержденному постановлением администрации Партизанского муниципального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0F60D1">
        <w:rPr>
          <w:rFonts w:ascii="Times New Roman" w:hAnsi="Times New Roman"/>
          <w:sz w:val="28"/>
          <w:szCs w:val="28"/>
        </w:rPr>
        <w:t>района от 01.08.2011 № 320</w:t>
      </w:r>
      <w:r w:rsidR="008A44C0" w:rsidRPr="000F60D1">
        <w:rPr>
          <w:rFonts w:ascii="Times New Roman" w:hAnsi="Times New Roman"/>
          <w:sz w:val="28"/>
          <w:szCs w:val="28"/>
        </w:rPr>
        <w:t xml:space="preserve">, для подготовки </w:t>
      </w:r>
      <w:r w:rsidR="000F60D1" w:rsidRPr="000F60D1">
        <w:rPr>
          <w:rFonts w:ascii="Times New Roman" w:hAnsi="Times New Roman"/>
          <w:sz w:val="28"/>
          <w:szCs w:val="28"/>
        </w:rPr>
        <w:t xml:space="preserve">до 1 апреля </w:t>
      </w:r>
      <w:r w:rsidR="008A44C0" w:rsidRPr="000F60D1">
        <w:rPr>
          <w:rFonts w:ascii="Times New Roman" w:hAnsi="Times New Roman"/>
          <w:sz w:val="28"/>
          <w:szCs w:val="28"/>
        </w:rPr>
        <w:t>ежегодного отчета о выполнении</w:t>
      </w:r>
      <w:proofErr w:type="gramEnd"/>
      <w:r w:rsidR="008A44C0" w:rsidRPr="000F60D1">
        <w:rPr>
          <w:rFonts w:ascii="Times New Roman" w:hAnsi="Times New Roman"/>
          <w:sz w:val="28"/>
          <w:szCs w:val="28"/>
        </w:rPr>
        <w:t xml:space="preserve"> программы</w:t>
      </w:r>
      <w:r w:rsidR="008B1439" w:rsidRPr="000F60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4168" w:rsidRPr="000F6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60D1" w:rsidRPr="000F60D1" w:rsidRDefault="000F60D1" w:rsidP="000F60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Итоги  реализации муниципальных программ в отчетном году на территории  района и оценка эффективности муниципальных программ за отчетный год утверждаются постановлением администрации района.  </w:t>
      </w:r>
    </w:p>
    <w:p w:rsidR="00CB5BB3" w:rsidRPr="00495768" w:rsidRDefault="00CB5BB3" w:rsidP="000F60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D1">
        <w:rPr>
          <w:rFonts w:ascii="Times New Roman" w:hAnsi="Times New Roman" w:cs="Times New Roman"/>
          <w:sz w:val="28"/>
          <w:szCs w:val="28"/>
        </w:rPr>
        <w:t>Исполнители</w:t>
      </w:r>
      <w:r w:rsidRPr="00495768">
        <w:rPr>
          <w:rFonts w:ascii="Times New Roman" w:hAnsi="Times New Roman" w:cs="Times New Roman"/>
          <w:sz w:val="28"/>
          <w:szCs w:val="28"/>
        </w:rPr>
        <w:t xml:space="preserve"> программных мероприятий ежегодно до 10 февраля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представляют </w:t>
      </w:r>
      <w:r w:rsidR="008B1439">
        <w:rPr>
          <w:rFonts w:ascii="Times New Roman" w:hAnsi="Times New Roman" w:cs="Times New Roman"/>
          <w:sz w:val="28"/>
          <w:szCs w:val="28"/>
        </w:rPr>
        <w:t>координатору программы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ходе выполнения программных мероприятий, в том числе содержащую</w:t>
      </w:r>
      <w:r w:rsidR="008B1439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причин несвоевременного их ис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>полнения,</w:t>
      </w:r>
      <w:r w:rsidRPr="00495768">
        <w:rPr>
          <w:rFonts w:ascii="Times New Roman" w:hAnsi="Times New Roman" w:cs="Times New Roman"/>
          <w:sz w:val="28"/>
          <w:szCs w:val="28"/>
        </w:rPr>
        <w:t xml:space="preserve"> с обязательным указанием:</w:t>
      </w:r>
    </w:p>
    <w:p w:rsidR="00CB5BB3" w:rsidRPr="00495768" w:rsidRDefault="00CB5BB3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значений целевых индикаторов за истекший год по соответствующей сфере деятельности;</w:t>
      </w:r>
    </w:p>
    <w:p w:rsidR="00443418" w:rsidRPr="008A44C0" w:rsidRDefault="00CB5BB3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44C0">
        <w:rPr>
          <w:rFonts w:ascii="Times New Roman" w:hAnsi="Times New Roman" w:cs="Times New Roman"/>
          <w:spacing w:val="-4"/>
          <w:sz w:val="28"/>
          <w:szCs w:val="28"/>
        </w:rPr>
        <w:t>предложений по корректировке (обновлению) мероприятий программы.</w:t>
      </w:r>
    </w:p>
    <w:p w:rsidR="008B1439" w:rsidRPr="008A44C0" w:rsidRDefault="004B7B4B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 утверждении ежегодного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 о выполнении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8A44C0" w:rsidRPr="008A44C0">
        <w:rPr>
          <w:rFonts w:ascii="Times New Roman" w:hAnsi="Times New Roman"/>
          <w:sz w:val="28"/>
          <w:szCs w:val="28"/>
        </w:rPr>
        <w:t xml:space="preserve">администрации Партизанского муниципального района в информационно-телекоммуникационной сети «Интернет» 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8B1439" w:rsidRPr="008A44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1439" w:rsidRPr="008A44C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43418" w:rsidRPr="00495768" w:rsidRDefault="00393E6B" w:rsidP="0049576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8</w:t>
      </w:r>
      <w:r w:rsidR="00C94FE2" w:rsidRPr="00495768">
        <w:rPr>
          <w:rFonts w:ascii="Times New Roman" w:hAnsi="Times New Roman" w:cs="Times New Roman"/>
          <w:b/>
          <w:sz w:val="28"/>
          <w:szCs w:val="28"/>
        </w:rPr>
        <w:t>.</w:t>
      </w:r>
      <w:r w:rsidR="00A54694" w:rsidRPr="0049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E2" w:rsidRPr="00495768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0C6CC8">
        <w:rPr>
          <w:rFonts w:ascii="Times New Roman" w:hAnsi="Times New Roman" w:cs="Times New Roman"/>
          <w:b/>
          <w:sz w:val="28"/>
          <w:szCs w:val="28"/>
        </w:rPr>
        <w:t>эффективности реализации п</w:t>
      </w:r>
      <w:r w:rsidR="00CB5BB3" w:rsidRPr="00495768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314A4" w:rsidRPr="00495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1B" w:rsidRPr="00495768" w:rsidRDefault="00ED6A1B" w:rsidP="0082114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Оценка эф</w:t>
      </w:r>
      <w:r w:rsidR="000C6CC8">
        <w:rPr>
          <w:rFonts w:ascii="Times New Roman" w:hAnsi="Times New Roman" w:cs="Times New Roman"/>
          <w:sz w:val="28"/>
          <w:szCs w:val="28"/>
        </w:rPr>
        <w:t>фективности реализации  п</w:t>
      </w:r>
      <w:r w:rsidRPr="0049576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EC78DD" w:rsidRPr="00495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5768">
        <w:rPr>
          <w:rFonts w:ascii="Times New Roman" w:hAnsi="Times New Roman" w:cs="Times New Roman"/>
          <w:sz w:val="28"/>
          <w:szCs w:val="28"/>
        </w:rPr>
        <w:t>для определения степени достиж</w:t>
      </w:r>
      <w:r w:rsidR="000C6CC8">
        <w:rPr>
          <w:rFonts w:ascii="Times New Roman" w:hAnsi="Times New Roman" w:cs="Times New Roman"/>
          <w:sz w:val="28"/>
          <w:szCs w:val="28"/>
        </w:rPr>
        <w:t>ения целей и выполнения задач  п</w:t>
      </w:r>
      <w:r w:rsidRPr="00495768">
        <w:rPr>
          <w:rFonts w:ascii="Times New Roman" w:hAnsi="Times New Roman" w:cs="Times New Roman"/>
          <w:sz w:val="28"/>
          <w:szCs w:val="28"/>
        </w:rPr>
        <w:t>рограммы исходя из реально достигнутых конечных результатов ее реализации.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Общая методика о</w:t>
      </w:r>
      <w:r w:rsidR="000C6CC8">
        <w:rPr>
          <w:rFonts w:ascii="Times New Roman" w:hAnsi="Times New Roman"/>
          <w:sz w:val="28"/>
          <w:szCs w:val="28"/>
          <w:lang w:eastAsia="ru-RU"/>
        </w:rPr>
        <w:t>ценки эффективности реализации п</w:t>
      </w:r>
      <w:r w:rsidRPr="00495768">
        <w:rPr>
          <w:rFonts w:ascii="Times New Roman" w:hAnsi="Times New Roman"/>
          <w:sz w:val="28"/>
          <w:szCs w:val="28"/>
          <w:lang w:eastAsia="ru-RU"/>
        </w:rPr>
        <w:t>рограммы предполагает использование системы целевых показателей (индикаторов), которая обеспечивает мониторинг динамики изменений показателей                        за оцениваемы</w:t>
      </w:r>
      <w:r w:rsidR="000C6CC8">
        <w:rPr>
          <w:rFonts w:ascii="Times New Roman" w:hAnsi="Times New Roman"/>
          <w:sz w:val="28"/>
          <w:szCs w:val="28"/>
          <w:lang w:eastAsia="ru-RU"/>
        </w:rPr>
        <w:t>й период. Оценка эффективности п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рограммы производится </w:t>
      </w:r>
      <w:r w:rsidRPr="00495768">
        <w:rPr>
          <w:rFonts w:ascii="Times New Roman" w:hAnsi="Times New Roman"/>
          <w:sz w:val="28"/>
          <w:szCs w:val="28"/>
          <w:lang w:eastAsia="ru-RU"/>
        </w:rPr>
        <w:lastRenderedPageBreak/>
        <w:t>путем сравнения фактически достигнутых значений целевых индикаторов               с установленными муниципальной программой значениями.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снижение количества допущенных должностными лицами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увеличение количества направленных должностными лицами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принятие должностными лицами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количество мероприятий антикоррупционной направленности, проведенных в отчетный период;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количество публикаций в СМИ и информационных сообщений, размещенных на официальных сайтах органов местного самоуправления, по вопросам противодействия коррупции (</w:t>
      </w:r>
      <w:proofErr w:type="spellStart"/>
      <w:r w:rsidRPr="008A44C0">
        <w:rPr>
          <w:rFonts w:ascii="Times New Roman" w:hAnsi="Times New Roman" w:cs="Times New Roman"/>
          <w:sz w:val="28"/>
          <w:szCs w:val="28"/>
        </w:rPr>
        <w:t>медиактивность</w:t>
      </w:r>
      <w:proofErr w:type="spellEnd"/>
      <w:r w:rsidRPr="008A44C0">
        <w:rPr>
          <w:rFonts w:ascii="Times New Roman" w:hAnsi="Times New Roman" w:cs="Times New Roman"/>
          <w:sz w:val="28"/>
          <w:szCs w:val="28"/>
        </w:rPr>
        <w:t>);</w:t>
      </w:r>
    </w:p>
    <w:p w:rsidR="008A44C0" w:rsidRPr="008A44C0" w:rsidRDefault="008A44C0" w:rsidP="0082114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увеличение числа граждан, удовлетворенных деятельностью органов местного самоуправления по противодействию коррупции и результатами противодействия коррупции (положительная динамика).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44C0">
        <w:rPr>
          <w:rFonts w:ascii="Times New Roman" w:hAnsi="Times New Roman"/>
          <w:sz w:val="28"/>
          <w:szCs w:val="28"/>
          <w:lang w:eastAsia="ru-RU"/>
        </w:rPr>
        <w:t xml:space="preserve">  Методика расчетов показателей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(индикат</w:t>
      </w:r>
      <w:r w:rsidR="000C6CC8">
        <w:rPr>
          <w:rFonts w:ascii="Times New Roman" w:hAnsi="Times New Roman"/>
          <w:sz w:val="28"/>
          <w:szCs w:val="28"/>
          <w:lang w:eastAsia="ru-RU"/>
        </w:rPr>
        <w:t>оров) эффективности реализации п</w:t>
      </w:r>
      <w:r w:rsidRPr="00495768">
        <w:rPr>
          <w:rFonts w:ascii="Times New Roman" w:hAnsi="Times New Roman"/>
          <w:sz w:val="28"/>
          <w:szCs w:val="28"/>
          <w:lang w:eastAsia="ru-RU"/>
        </w:rPr>
        <w:t>рограммы: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     1) </w:t>
      </w:r>
      <w:r w:rsidRPr="00495768">
        <w:rPr>
          <w:rFonts w:ascii="Times New Roman" w:hAnsi="Times New Roman"/>
          <w:sz w:val="28"/>
          <w:szCs w:val="28"/>
        </w:rPr>
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  в отчетном периоде.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Расчет данного показателя осуществляется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по следующей формуле: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И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Start"/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А</m:t>
            </m:r>
            <w:proofErr w:type="gramEnd"/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Ч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      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495768">
        <w:rPr>
          <w:rFonts w:ascii="Times New Roman" w:hAnsi="Times New Roman"/>
          <w:sz w:val="28"/>
          <w:szCs w:val="28"/>
        </w:rPr>
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  в отчетном периоде.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А - количество муниципальных нормативных правовых актов                         и их проектов, прошедших антикоррупционную экспертизу.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Ч - количество муниципальных нормативных правовых актов и их проектов, подлежащих коррупционной экспертизе.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юридического отдела администрации Партизанского муниципального района;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495768">
        <w:rPr>
          <w:rFonts w:ascii="Times New Roman" w:hAnsi="Times New Roman"/>
          <w:spacing w:val="-10"/>
          <w:sz w:val="28"/>
          <w:szCs w:val="28"/>
        </w:rPr>
        <w:t xml:space="preserve">Принятие </w:t>
      </w:r>
      <w:r w:rsidRPr="00495768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495768">
        <w:rPr>
          <w:rFonts w:ascii="Times New Roman" w:hAnsi="Times New Roman"/>
          <w:spacing w:val="-16"/>
          <w:sz w:val="28"/>
          <w:szCs w:val="28"/>
        </w:rPr>
        <w:t>регламентов предоставления муниципальных</w:t>
      </w:r>
      <w:r w:rsidRPr="00495768">
        <w:rPr>
          <w:rFonts w:ascii="Times New Roman" w:hAnsi="Times New Roman"/>
          <w:sz w:val="28"/>
          <w:szCs w:val="28"/>
        </w:rPr>
        <w:t xml:space="preserve"> услуг на 100% от утвержденного Реестра муниципальных услуг.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доля принятых административных регламентов предоставления муниципальных услуг.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количество принятых административных регламентов предоставления муниципальных услуг.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количество административных регламентов, включенных в Реестр муниципальных услуг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отдела организационно-контрольной работы администрации Партизанского муниципального района.</w:t>
      </w:r>
    </w:p>
    <w:p w:rsidR="00411B8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495768">
        <w:rPr>
          <w:rFonts w:ascii="Times New Roman" w:hAnsi="Times New Roman"/>
          <w:sz w:val="28"/>
          <w:szCs w:val="28"/>
        </w:rPr>
        <w:t>Уровень удовлетворенности заявителей качеством предоставления муниципальных услуг.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noProof/>
          <w:position w:val="-24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- доля заявителей, удовлетворенных качеством предоставления муниципальных услуг.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- число заявителей, удовлетворенных качеством предоставления муниципальных услуг.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Ч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- общее число заявителей, принявших участие в опросе.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отдела организационно-контрольной работы администрации Партизанского муниципального района.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95768">
        <w:rPr>
          <w:rFonts w:ascii="Times New Roman" w:hAnsi="Times New Roman"/>
          <w:sz w:val="28"/>
          <w:szCs w:val="28"/>
        </w:rPr>
        <w:t>Доля жалоб граждан на действие (бездействие) администрации района от общего количества обращений (включая заявления  о предоставлении муниципальных услуг), поступивших в администрацию района в отчетном периоде.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      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495768">
        <w:rPr>
          <w:rFonts w:ascii="Times New Roman" w:hAnsi="Times New Roman"/>
          <w:sz w:val="28"/>
          <w:szCs w:val="28"/>
        </w:rPr>
        <w:t>Доля жалоб граждан на действие (бездействие) администрации района от общего количества обращений (включая заявления                                     о предоставлении муниципальных услуг), поступивших в администрацию района в отчетном периоде.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      А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число </w:t>
      </w:r>
      <w:r w:rsidRPr="00495768">
        <w:rPr>
          <w:rFonts w:ascii="Times New Roman" w:hAnsi="Times New Roman"/>
          <w:sz w:val="28"/>
          <w:szCs w:val="28"/>
        </w:rPr>
        <w:t>жалоб граждан на действие (бездействие) администрации района поступивших в администрацию района в отчетном периоде.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      Ч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общее </w:t>
      </w:r>
      <w:r w:rsidRPr="00495768">
        <w:rPr>
          <w:rFonts w:ascii="Times New Roman" w:hAnsi="Times New Roman"/>
          <w:sz w:val="28"/>
          <w:szCs w:val="28"/>
        </w:rPr>
        <w:t>число обращений (включая заявления о предоставлении муниципальных услуг), поступивших в администрацию района в отчетном периоде.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общего  отдела администрации Партизанского муниципального района.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        5) </w:t>
      </w:r>
      <w:r w:rsidRPr="00495768">
        <w:rPr>
          <w:rFonts w:ascii="Times New Roman" w:hAnsi="Times New Roman"/>
          <w:sz w:val="28"/>
          <w:szCs w:val="28"/>
        </w:rPr>
        <w:t xml:space="preserve">Количество материалов по противодействию коррупции, опубликованных в средствах массовой информации, размещенных </w:t>
      </w:r>
      <w:r w:rsidR="00411B8B" w:rsidRPr="0049576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95768">
        <w:rPr>
          <w:rFonts w:ascii="Times New Roman" w:hAnsi="Times New Roman"/>
          <w:sz w:val="28"/>
          <w:szCs w:val="28"/>
        </w:rPr>
        <w:t>на официальном сайте.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Источник информации - данные о</w:t>
      </w:r>
      <w:r w:rsidR="00546143">
        <w:rPr>
          <w:rFonts w:ascii="Times New Roman" w:hAnsi="Times New Roman"/>
          <w:sz w:val="28"/>
          <w:szCs w:val="28"/>
        </w:rPr>
        <w:t>тдела информационных технологий</w:t>
      </w:r>
      <w:r w:rsidR="00411B8B"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и безопасности администрации Партизанского муниципального района.</w:t>
      </w:r>
    </w:p>
    <w:p w:rsidR="00411B8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6) Отсутствие (наличие) нарушений законодательства                                        о муниципальной службе, противодействии коррупции.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lastRenderedPageBreak/>
        <w:t xml:space="preserve">          Источник информации - данные общего отдела администрации Партизанского муниципального района.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pacing w:val="-4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7) </w:t>
      </w:r>
      <w:r w:rsidRPr="00495768">
        <w:rPr>
          <w:rFonts w:ascii="Times New Roman" w:hAnsi="Times New Roman"/>
          <w:spacing w:val="-6"/>
          <w:sz w:val="28"/>
          <w:szCs w:val="28"/>
        </w:rPr>
        <w:t>Отсутствие (наличие) нарушений законодательства</w:t>
      </w:r>
      <w:r w:rsidRPr="00495768">
        <w:rPr>
          <w:rFonts w:ascii="Times New Roman" w:hAnsi="Times New Roman"/>
          <w:sz w:val="28"/>
          <w:szCs w:val="28"/>
        </w:rPr>
        <w:t xml:space="preserve"> в сфере размещения </w:t>
      </w:r>
      <w:r w:rsidRPr="00495768">
        <w:rPr>
          <w:rFonts w:ascii="Times New Roman" w:hAnsi="Times New Roman"/>
          <w:spacing w:val="-4"/>
          <w:sz w:val="28"/>
          <w:szCs w:val="28"/>
        </w:rPr>
        <w:t>муниципальных заказов, выявленных контролирующими органами.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pacing w:val="-4"/>
          <w:sz w:val="28"/>
          <w:szCs w:val="28"/>
        </w:rPr>
      </w:pPr>
      <w:r w:rsidRPr="00495768">
        <w:rPr>
          <w:rFonts w:ascii="Times New Roman" w:hAnsi="Times New Roman"/>
          <w:spacing w:val="-4"/>
          <w:sz w:val="28"/>
          <w:szCs w:val="28"/>
        </w:rPr>
        <w:t xml:space="preserve">           Источник информации - данные отдела закупок для обеспечения муниципальных нужд.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pacing w:val="-4"/>
          <w:sz w:val="28"/>
          <w:szCs w:val="28"/>
        </w:rPr>
        <w:t xml:space="preserve">           8) </w:t>
      </w:r>
      <w:r w:rsidRPr="00495768">
        <w:rPr>
          <w:rFonts w:ascii="Times New Roman" w:hAnsi="Times New Roman"/>
          <w:spacing w:val="-6"/>
          <w:sz w:val="28"/>
          <w:szCs w:val="28"/>
        </w:rPr>
        <w:t>Отсутствие (наличие) нарушений законодательств</w:t>
      </w:r>
      <w:r w:rsidRPr="00495768">
        <w:rPr>
          <w:rFonts w:ascii="Times New Roman" w:hAnsi="Times New Roman"/>
          <w:sz w:val="28"/>
          <w:szCs w:val="28"/>
        </w:rPr>
        <w:t xml:space="preserve"> в ходе проверок предоставления земельных участков, </w:t>
      </w:r>
      <w:r w:rsidRPr="00495768">
        <w:rPr>
          <w:rFonts w:ascii="Times New Roman" w:hAnsi="Times New Roman"/>
          <w:spacing w:val="-10"/>
          <w:sz w:val="28"/>
          <w:szCs w:val="28"/>
        </w:rPr>
        <w:t>реализации недвижимого муниципального</w:t>
      </w:r>
      <w:r w:rsidRPr="00495768">
        <w:rPr>
          <w:rFonts w:ascii="Times New Roman" w:hAnsi="Times New Roman"/>
          <w:sz w:val="28"/>
          <w:szCs w:val="28"/>
        </w:rPr>
        <w:t xml:space="preserve"> имущества.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 Источник информации - данные управления по распоряжению муниципальной собственностью администрации Парти</w:t>
      </w:r>
      <w:r w:rsidR="005B2D11" w:rsidRPr="00495768">
        <w:rPr>
          <w:rFonts w:ascii="Times New Roman" w:hAnsi="Times New Roman"/>
          <w:sz w:val="28"/>
          <w:szCs w:val="28"/>
        </w:rPr>
        <w:t>занского муниципального района.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 9) Наличие (отсутствие) вступивших в законную силу решений судов, арбитражных судов о признании </w:t>
      </w:r>
      <w:proofErr w:type="gramStart"/>
      <w:r w:rsidRPr="00495768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C94FE2" w:rsidRPr="00495768">
        <w:rPr>
          <w:rFonts w:ascii="Times New Roman" w:hAnsi="Times New Roman"/>
          <w:sz w:val="28"/>
          <w:szCs w:val="28"/>
        </w:rPr>
        <w:t xml:space="preserve"> нормативных правовых актов и</w:t>
      </w:r>
      <w:r w:rsidRPr="00495768">
        <w:rPr>
          <w:rFonts w:ascii="Times New Roman" w:hAnsi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района и ее должностных лиц.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          Источник информации - данные юридического отдела администрации Партизанского муниципального района.</w:t>
      </w:r>
    </w:p>
    <w:p w:rsidR="00411B8B" w:rsidRPr="00495768" w:rsidRDefault="00411B8B" w:rsidP="0049576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A20CA6" w:rsidRPr="005A4D01" w:rsidRDefault="00A20CA6" w:rsidP="00A20CA6">
      <w:pPr>
        <w:jc w:val="right"/>
        <w:rPr>
          <w:rFonts w:ascii="Times New Roman" w:hAnsi="Times New Roman"/>
          <w:sz w:val="28"/>
          <w:szCs w:val="28"/>
        </w:rPr>
      </w:pPr>
    </w:p>
    <w:p w:rsidR="00A20CA6" w:rsidRDefault="00A20CA6" w:rsidP="00A20CA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5BB3" w:rsidRPr="00E16FE7" w:rsidRDefault="00CB5BB3" w:rsidP="00495768">
      <w:pPr>
        <w:pStyle w:val="a5"/>
        <w:spacing w:before="0" w:beforeAutospacing="0" w:after="0" w:afterAutospacing="0" w:line="360" w:lineRule="auto"/>
        <w:jc w:val="center"/>
      </w:pPr>
      <w:r w:rsidRPr="00495768">
        <w:rPr>
          <w:sz w:val="28"/>
          <w:szCs w:val="28"/>
        </w:rPr>
        <w:t>_________________</w:t>
      </w:r>
    </w:p>
    <w:p w:rsidR="006C1A1F" w:rsidRDefault="006C1A1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C1A1F" w:rsidSect="00436962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321F">
        <w:rPr>
          <w:rFonts w:ascii="Times New Roman" w:hAnsi="Times New Roman"/>
          <w:sz w:val="28"/>
          <w:szCs w:val="28"/>
        </w:rPr>
        <w:t xml:space="preserve"> </w:t>
      </w:r>
      <w:r w:rsidR="00C0007D">
        <w:rPr>
          <w:rFonts w:ascii="Times New Roman" w:hAnsi="Times New Roman"/>
          <w:sz w:val="28"/>
          <w:szCs w:val="28"/>
        </w:rPr>
        <w:t>№ 1</w:t>
      </w:r>
    </w:p>
    <w:p w:rsidR="000E23A0" w:rsidRDefault="00BB110D" w:rsidP="000E23A0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t xml:space="preserve">                           </w:t>
      </w:r>
      <w:r w:rsidR="006246C8">
        <w:t xml:space="preserve">               </w:t>
      </w:r>
      <w:r>
        <w:t xml:space="preserve"> </w:t>
      </w:r>
      <w:r w:rsidR="000E23A0">
        <w:t xml:space="preserve">                                                                                             </w:t>
      </w:r>
      <w:r w:rsidR="000E23A0" w:rsidRPr="000E23A0">
        <w:rPr>
          <w:b w:val="0"/>
          <w:sz w:val="28"/>
          <w:szCs w:val="28"/>
        </w:rPr>
        <w:t>к муниципальной программе</w:t>
      </w:r>
      <w:r w:rsidR="000E23A0" w:rsidRPr="000E23A0">
        <w:rPr>
          <w:sz w:val="28"/>
          <w:szCs w:val="28"/>
        </w:rPr>
        <w:t xml:space="preserve"> </w:t>
      </w:r>
      <w:r w:rsidR="000E23A0">
        <w:rPr>
          <w:sz w:val="28"/>
          <w:szCs w:val="28"/>
        </w:rPr>
        <w:t>«</w:t>
      </w:r>
      <w:r w:rsidR="000E23A0">
        <w:rPr>
          <w:b w:val="0"/>
          <w:sz w:val="28"/>
          <w:szCs w:val="28"/>
        </w:rPr>
        <w:t>П</w:t>
      </w:r>
      <w:r w:rsidR="000E23A0" w:rsidRPr="000E23A0">
        <w:rPr>
          <w:b w:val="0"/>
          <w:sz w:val="28"/>
          <w:szCs w:val="28"/>
        </w:rPr>
        <w:t>ротиводействие</w:t>
      </w:r>
      <w:r w:rsidR="000E23A0" w:rsidRPr="00DC3569">
        <w:rPr>
          <w:b w:val="0"/>
          <w:sz w:val="28"/>
          <w:szCs w:val="28"/>
        </w:rPr>
        <w:t xml:space="preserve"> коррупции </w:t>
      </w:r>
    </w:p>
    <w:p w:rsidR="000E23A0" w:rsidRDefault="000E23A0" w:rsidP="000E23A0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DC3569">
        <w:rPr>
          <w:b w:val="0"/>
          <w:sz w:val="28"/>
          <w:szCs w:val="28"/>
        </w:rPr>
        <w:t>в Партизанском муниципальном районе</w:t>
      </w:r>
      <w:r>
        <w:rPr>
          <w:b w:val="0"/>
          <w:sz w:val="28"/>
          <w:szCs w:val="28"/>
        </w:rPr>
        <w:t xml:space="preserve"> </w:t>
      </w:r>
      <w:r w:rsidRPr="00DC3569">
        <w:rPr>
          <w:b w:val="0"/>
          <w:sz w:val="28"/>
          <w:szCs w:val="28"/>
        </w:rPr>
        <w:t>на 2021-2025</w:t>
      </w:r>
      <w:r>
        <w:rPr>
          <w:b w:val="0"/>
          <w:sz w:val="28"/>
          <w:szCs w:val="28"/>
        </w:rPr>
        <w:t xml:space="preserve"> годы», </w:t>
      </w:r>
    </w:p>
    <w:p w:rsidR="000E23A0" w:rsidRPr="00DC3569" w:rsidRDefault="000E23A0" w:rsidP="000E23A0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утвержденной</w:t>
      </w:r>
      <w:r w:rsidRPr="000E23A0">
        <w:rPr>
          <w:sz w:val="28"/>
          <w:szCs w:val="28"/>
        </w:rPr>
        <w:t xml:space="preserve"> </w:t>
      </w:r>
      <w:r w:rsidRPr="000E23A0">
        <w:rPr>
          <w:b w:val="0"/>
          <w:sz w:val="28"/>
          <w:szCs w:val="28"/>
        </w:rPr>
        <w:t xml:space="preserve">постановлением администрации </w:t>
      </w:r>
      <w:proofErr w:type="gramStart"/>
      <w:r w:rsidRPr="000E23A0">
        <w:rPr>
          <w:b w:val="0"/>
          <w:sz w:val="28"/>
          <w:szCs w:val="28"/>
        </w:rPr>
        <w:t>Партизанского</w:t>
      </w:r>
      <w:proofErr w:type="gramEnd"/>
    </w:p>
    <w:p w:rsidR="000E23A0" w:rsidRDefault="006246C8" w:rsidP="000E23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23A0">
        <w:rPr>
          <w:rFonts w:ascii="Times New Roman" w:hAnsi="Times New Roman"/>
          <w:sz w:val="28"/>
          <w:szCs w:val="28"/>
        </w:rPr>
        <w:t>муниципального района</w:t>
      </w:r>
      <w:r w:rsidR="000E23A0" w:rsidRPr="000E23A0">
        <w:rPr>
          <w:rFonts w:ascii="Times New Roman" w:hAnsi="Times New Roman"/>
          <w:sz w:val="28"/>
          <w:szCs w:val="28"/>
        </w:rPr>
        <w:t xml:space="preserve"> </w:t>
      </w:r>
      <w:r w:rsidR="000E23A0">
        <w:rPr>
          <w:rFonts w:ascii="Times New Roman" w:hAnsi="Times New Roman"/>
          <w:sz w:val="28"/>
          <w:szCs w:val="28"/>
        </w:rPr>
        <w:t>от 13.11.2021 № 1044</w:t>
      </w:r>
    </w:p>
    <w:p w:rsidR="00BB110D" w:rsidRPr="001A321F" w:rsidRDefault="00BB110D" w:rsidP="000E23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caps/>
          <w:sz w:val="26"/>
          <w:szCs w:val="26"/>
        </w:rPr>
      </w:pPr>
    </w:p>
    <w:p w:rsidR="00BB110D" w:rsidRPr="001A321F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21F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BB110D" w:rsidRPr="001A321F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мероприятий муниципальной программы «Противодействие коррупции</w:t>
      </w:r>
    </w:p>
    <w:p w:rsidR="00BB110D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в Партизанском м</w:t>
      </w:r>
      <w:r w:rsidR="000E23A0">
        <w:rPr>
          <w:rFonts w:ascii="Times New Roman" w:hAnsi="Times New Roman"/>
          <w:sz w:val="28"/>
          <w:szCs w:val="28"/>
        </w:rPr>
        <w:t>униципальном районе на 2021</w:t>
      </w:r>
      <w:r w:rsidR="008B7FAF">
        <w:rPr>
          <w:rFonts w:ascii="Times New Roman" w:hAnsi="Times New Roman"/>
          <w:sz w:val="28"/>
          <w:szCs w:val="28"/>
        </w:rPr>
        <w:t>-2025</w:t>
      </w:r>
      <w:r w:rsidRPr="001A321F">
        <w:rPr>
          <w:rFonts w:ascii="Times New Roman" w:hAnsi="Times New Roman"/>
          <w:sz w:val="28"/>
          <w:szCs w:val="28"/>
        </w:rPr>
        <w:t xml:space="preserve"> годы»</w:t>
      </w:r>
      <w:r w:rsidRPr="001A321F">
        <w:rPr>
          <w:rFonts w:ascii="Times New Roman" w:hAnsi="Times New Roman"/>
          <w:caps/>
          <w:sz w:val="28"/>
          <w:szCs w:val="28"/>
        </w:rPr>
        <w:t xml:space="preserve"> </w:t>
      </w:r>
    </w:p>
    <w:p w:rsidR="00BB110D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5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5588"/>
        <w:gridCol w:w="2410"/>
        <w:gridCol w:w="1701"/>
        <w:gridCol w:w="850"/>
        <w:gridCol w:w="851"/>
        <w:gridCol w:w="850"/>
        <w:gridCol w:w="851"/>
        <w:gridCol w:w="850"/>
        <w:gridCol w:w="822"/>
      </w:tblGrid>
      <w:tr w:rsidR="003D4F4C" w:rsidRPr="001A321F" w:rsidTr="003D4F4C">
        <w:trPr>
          <w:trHeight w:val="207"/>
          <w:jc w:val="center"/>
        </w:trPr>
        <w:tc>
          <w:tcPr>
            <w:tcW w:w="596" w:type="dxa"/>
            <w:vMerge w:val="restart"/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588" w:type="dxa"/>
            <w:vMerge w:val="restart"/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Объем финансирования,</w:t>
            </w:r>
          </w:p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 w:rsidR="003D4F4C" w:rsidRPr="001A321F" w:rsidTr="003D4F4C">
        <w:trPr>
          <w:trHeight w:val="206"/>
          <w:jc w:val="center"/>
        </w:trPr>
        <w:tc>
          <w:tcPr>
            <w:tcW w:w="596" w:type="dxa"/>
            <w:vMerge/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8" w:type="dxa"/>
            <w:vMerge/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B7FAF" w:rsidRPr="001A321F" w:rsidTr="003D4F4C">
        <w:trPr>
          <w:trHeight w:val="206"/>
          <w:jc w:val="center"/>
        </w:trPr>
        <w:tc>
          <w:tcPr>
            <w:tcW w:w="596" w:type="dxa"/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8" w:type="dxa"/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AF" w:rsidRPr="001A321F" w:rsidRDefault="008B7FA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B110D" w:rsidRPr="001A321F" w:rsidTr="008B7FAF">
        <w:trPr>
          <w:trHeight w:val="233"/>
          <w:jc w:val="center"/>
        </w:trPr>
        <w:tc>
          <w:tcPr>
            <w:tcW w:w="596" w:type="dxa"/>
          </w:tcPr>
          <w:p w:rsidR="00BB110D" w:rsidRPr="001A321F" w:rsidRDefault="00BB110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773" w:type="dxa"/>
            <w:gridSpan w:val="9"/>
            <w:vAlign w:val="center"/>
          </w:tcPr>
          <w:p w:rsidR="00BB110D" w:rsidRPr="001A321F" w:rsidRDefault="00BB110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21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1A321F">
              <w:rPr>
                <w:rFonts w:ascii="Times New Roman" w:hAnsi="Times New Roman"/>
                <w:b/>
                <w:sz w:val="26"/>
                <w:szCs w:val="26"/>
              </w:rPr>
              <w:t>. Меры по нормативному правовому обеспечению противодействия коррупции</w:t>
            </w:r>
          </w:p>
        </w:tc>
      </w:tr>
      <w:tr w:rsidR="003D4F4C" w:rsidRPr="001A321F" w:rsidTr="003D4F4C">
        <w:trPr>
          <w:jc w:val="center"/>
        </w:trPr>
        <w:tc>
          <w:tcPr>
            <w:tcW w:w="596" w:type="dxa"/>
            <w:vAlign w:val="center"/>
          </w:tcPr>
          <w:p w:rsidR="003D4F4C" w:rsidRPr="001A321F" w:rsidRDefault="003D4F4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8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Проведение экспертизы проектов муниципальных нормативных актов и нормативных правовых актов               на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коррупциогенность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, устранение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 факторов</w:t>
            </w:r>
          </w:p>
        </w:tc>
        <w:tc>
          <w:tcPr>
            <w:tcW w:w="2410" w:type="dxa"/>
            <w:vAlign w:val="center"/>
          </w:tcPr>
          <w:p w:rsidR="003D4F4C" w:rsidRPr="001A321F" w:rsidRDefault="003D4F4C" w:rsidP="003D4F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юридический отдел</w:t>
            </w:r>
            <w:r>
              <w:rPr>
                <w:rFonts w:ascii="Times New Roman" w:hAnsi="Times New Roman"/>
                <w:sz w:val="24"/>
              </w:rPr>
              <w:t>, Дума, ревизионная комиссия Партизанского муниципального района (далее - района),  в пределах своей компетенции</w:t>
            </w:r>
            <w:r w:rsidRPr="001A321F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4F4C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vAlign w:val="center"/>
          </w:tcPr>
          <w:p w:rsidR="003D4F4C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D4F4C" w:rsidRPr="001A321F" w:rsidTr="003D4F4C">
        <w:trPr>
          <w:jc w:val="center"/>
        </w:trPr>
        <w:tc>
          <w:tcPr>
            <w:tcW w:w="596" w:type="dxa"/>
            <w:vAlign w:val="center"/>
          </w:tcPr>
          <w:p w:rsidR="003D4F4C" w:rsidRPr="001A321F" w:rsidRDefault="003D4F4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8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1A321F">
              <w:rPr>
                <w:rFonts w:ascii="Times New Roman" w:hAnsi="Times New Roman"/>
                <w:sz w:val="24"/>
              </w:rPr>
              <w:t>Обеспечение приведения муниципальных нормативных правовых актов в соответствие с федеральным антикоррупционным законодательством</w:t>
            </w:r>
            <w:r w:rsidRPr="001A321F">
              <w:rPr>
                <w:rFonts w:ascii="Times New Roman" w:hAnsi="Times New Roman"/>
                <w:i/>
                <w:sz w:val="24"/>
                <w:highlight w:val="gree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D4F4C" w:rsidRPr="001A321F" w:rsidRDefault="003D4F4C" w:rsidP="003D4F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A321F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Дума района, ревизионная комиссия района в пределах своей компетенции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85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850" w:type="dxa"/>
            <w:vAlign w:val="center"/>
          </w:tcPr>
          <w:p w:rsidR="003D4F4C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  <w:vAlign w:val="center"/>
          </w:tcPr>
          <w:p w:rsidR="003D4F4C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FB5D1F" w:rsidRDefault="00FB5D1F" w:rsidP="000E23A0">
      <w:pPr>
        <w:ind w:firstLine="0"/>
        <w:rPr>
          <w:rFonts w:ascii="Times New Roman" w:hAnsi="Times New Roman"/>
          <w:sz w:val="24"/>
          <w:szCs w:val="24"/>
        </w:rPr>
      </w:pPr>
    </w:p>
    <w:p w:rsidR="00BB110D" w:rsidRPr="004A12ED" w:rsidRDefault="00BB110D" w:rsidP="00BB11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0"/>
        <w:gridCol w:w="5927"/>
        <w:gridCol w:w="2410"/>
        <w:gridCol w:w="1701"/>
        <w:gridCol w:w="850"/>
        <w:gridCol w:w="851"/>
        <w:gridCol w:w="850"/>
        <w:gridCol w:w="851"/>
        <w:gridCol w:w="851"/>
        <w:gridCol w:w="851"/>
      </w:tblGrid>
      <w:tr w:rsidR="003D4F4C" w:rsidRPr="001A321F" w:rsidTr="00FB5D1F">
        <w:trPr>
          <w:trHeight w:val="206"/>
          <w:jc w:val="center"/>
        </w:trPr>
        <w:tc>
          <w:tcPr>
            <w:tcW w:w="595" w:type="dxa"/>
            <w:gridSpan w:val="2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27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D4F4C" w:rsidRPr="001A321F" w:rsidTr="00FB5D1F">
        <w:trPr>
          <w:jc w:val="center"/>
        </w:trPr>
        <w:tc>
          <w:tcPr>
            <w:tcW w:w="595" w:type="dxa"/>
            <w:gridSpan w:val="2"/>
            <w:vAlign w:val="center"/>
          </w:tcPr>
          <w:p w:rsidR="003D4F4C" w:rsidRPr="001A321F" w:rsidRDefault="003D4F4C" w:rsidP="00BB110D">
            <w:pPr>
              <w:spacing w:line="240" w:lineRule="auto"/>
              <w:ind w:lef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  <w:vAlign w:val="center"/>
          </w:tcPr>
          <w:p w:rsidR="003D4F4C" w:rsidRPr="001A321F" w:rsidRDefault="003D4F4C" w:rsidP="00403804">
            <w:pPr>
              <w:spacing w:line="228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1A321F">
              <w:rPr>
                <w:rFonts w:ascii="Times New Roman" w:hAnsi="Times New Roman"/>
                <w:sz w:val="24"/>
              </w:rPr>
              <w:t>Обеспечение своевременного принятия муниципальных правовых актов по противодействи</w:t>
            </w:r>
            <w:r w:rsidR="00403804">
              <w:rPr>
                <w:rFonts w:ascii="Times New Roman" w:hAnsi="Times New Roman"/>
                <w:sz w:val="24"/>
              </w:rPr>
              <w:t>ю коррупции</w:t>
            </w:r>
            <w:r w:rsidRPr="001A321F">
              <w:rPr>
                <w:rFonts w:ascii="Times New Roman" w:hAnsi="Times New Roman"/>
                <w:sz w:val="24"/>
              </w:rPr>
              <w:t xml:space="preserve"> в случаях, предусмотренных федеральными законами, актами Президента </w:t>
            </w:r>
            <w:r w:rsidR="00403804">
              <w:rPr>
                <w:rFonts w:ascii="Times New Roman" w:hAnsi="Times New Roman"/>
                <w:spacing w:val="-4"/>
                <w:sz w:val="24"/>
              </w:rPr>
              <w:t>Российской Федерации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 xml:space="preserve">, Правительства </w:t>
            </w:r>
            <w:r w:rsidR="00403804">
              <w:rPr>
                <w:rFonts w:ascii="Times New Roman" w:hAnsi="Times New Roman"/>
                <w:spacing w:val="-4"/>
                <w:sz w:val="24"/>
              </w:rPr>
              <w:t>Российской Федерации</w:t>
            </w:r>
            <w:r w:rsidRPr="001A321F">
              <w:rPr>
                <w:rFonts w:ascii="Times New Roman" w:hAnsi="Times New Roman"/>
                <w:i/>
                <w:spacing w:val="-4"/>
                <w:sz w:val="24"/>
              </w:rPr>
              <w:t xml:space="preserve">,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>в том числе привлечение представителей</w:t>
            </w:r>
            <w:r w:rsidR="00403804">
              <w:rPr>
                <w:rFonts w:ascii="Times New Roman" w:hAnsi="Times New Roman"/>
                <w:sz w:val="24"/>
              </w:rPr>
              <w:t xml:space="preserve"> общественных объединений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z w:val="24"/>
              </w:rPr>
              <w:t>и организаций к рассмотрению (обсуждению) проектов муниципальных правовых актов</w:t>
            </w:r>
          </w:p>
        </w:tc>
        <w:tc>
          <w:tcPr>
            <w:tcW w:w="241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A321F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 w:rsidRPr="001A321F">
              <w:rPr>
                <w:rFonts w:ascii="Times New Roman" w:hAnsi="Times New Roman"/>
                <w:sz w:val="24"/>
              </w:rPr>
              <w:t xml:space="preserve"> района, юридический отдел</w:t>
            </w:r>
            <w:r>
              <w:rPr>
                <w:rFonts w:ascii="Times New Roman" w:hAnsi="Times New Roman"/>
                <w:sz w:val="24"/>
              </w:rPr>
              <w:t>, Дума района, ревизионная комиссия района в пределах своей компетенции</w:t>
            </w:r>
          </w:p>
        </w:tc>
        <w:tc>
          <w:tcPr>
            <w:tcW w:w="170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A321F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3D4F4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4F4C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B110D" w:rsidRPr="001A321F" w:rsidTr="00FB5D1F">
        <w:trPr>
          <w:trHeight w:val="474"/>
          <w:jc w:val="center"/>
        </w:trPr>
        <w:tc>
          <w:tcPr>
            <w:tcW w:w="575" w:type="dxa"/>
          </w:tcPr>
          <w:p w:rsidR="00BB110D" w:rsidRPr="001A321F" w:rsidRDefault="00BB110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62" w:type="dxa"/>
            <w:gridSpan w:val="10"/>
            <w:vAlign w:val="center"/>
          </w:tcPr>
          <w:p w:rsidR="00BB110D" w:rsidRPr="001A321F" w:rsidRDefault="00BB110D" w:rsidP="00FB5D1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A321F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</w:t>
            </w:r>
            <w:r w:rsidRPr="001A321F">
              <w:rPr>
                <w:rFonts w:ascii="Times New Roman" w:hAnsi="Times New Roman"/>
                <w:b/>
                <w:sz w:val="24"/>
                <w:szCs w:val="26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FB5D1F" w:rsidRPr="001A321F" w:rsidTr="00FB5D1F">
        <w:trPr>
          <w:jc w:val="center"/>
        </w:trPr>
        <w:tc>
          <w:tcPr>
            <w:tcW w:w="575" w:type="dxa"/>
            <w:vAlign w:val="center"/>
          </w:tcPr>
          <w:p w:rsidR="00FB5D1F" w:rsidRPr="001A321F" w:rsidRDefault="00FB5D1F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47" w:type="dxa"/>
            <w:gridSpan w:val="2"/>
            <w:vAlign w:val="center"/>
          </w:tcPr>
          <w:p w:rsidR="00FB5D1F" w:rsidRPr="001A321F" w:rsidRDefault="00FB5D1F" w:rsidP="00FB5D1F">
            <w:pPr>
              <w:spacing w:line="260" w:lineRule="exact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 w:rsidRPr="001A321F">
              <w:rPr>
                <w:rFonts w:ascii="Times New Roman" w:hAnsi="Times New Roman"/>
                <w:spacing w:val="-6"/>
                <w:sz w:val="24"/>
              </w:rPr>
              <w:t>Рассмотрение вопросов правоприменительной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практики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1A321F">
              <w:rPr>
                <w:rFonts w:ascii="Times New Roman" w:hAnsi="Times New Roman"/>
                <w:sz w:val="24"/>
              </w:rPr>
              <w:t xml:space="preserve">по результатам вступивших в законную силу решений судов, о признании недействительными ненормативных правовых актов, незаконными решений и действий (бездействия) администрации района и ее должностных лиц в целях выработки и принятия мер по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предупреждению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 xml:space="preserve"> и устранению причин выявленных нарушений</w:t>
            </w:r>
          </w:p>
        </w:tc>
        <w:tc>
          <w:tcPr>
            <w:tcW w:w="2410" w:type="dxa"/>
            <w:vAlign w:val="center"/>
          </w:tcPr>
          <w:p w:rsidR="00FB5D1F" w:rsidRPr="001A321F" w:rsidRDefault="00FB5D1F" w:rsidP="00BB110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 юридический отдел</w:t>
            </w:r>
            <w:r>
              <w:rPr>
                <w:rFonts w:ascii="Times New Roman" w:hAnsi="Times New Roman"/>
                <w:sz w:val="24"/>
              </w:rPr>
              <w:t>, Дума района в пределах своих полномочий</w:t>
            </w:r>
          </w:p>
        </w:tc>
        <w:tc>
          <w:tcPr>
            <w:tcW w:w="1701" w:type="dxa"/>
            <w:vAlign w:val="center"/>
          </w:tcPr>
          <w:p w:rsidR="00FB5D1F" w:rsidRPr="001A321F" w:rsidRDefault="00FB5D1F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ежегодно, </w:t>
            </w:r>
          </w:p>
          <w:p w:rsidR="00FB5D1F" w:rsidRPr="001A321F" w:rsidRDefault="00FB5D1F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 раз в квартал   (при наличии оснований)</w:t>
            </w:r>
          </w:p>
        </w:tc>
        <w:tc>
          <w:tcPr>
            <w:tcW w:w="850" w:type="dxa"/>
            <w:vAlign w:val="center"/>
          </w:tcPr>
          <w:p w:rsidR="00FB5D1F" w:rsidRPr="001A321F" w:rsidRDefault="00FB5D1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B5D1F" w:rsidRPr="001A321F" w:rsidRDefault="00FB5D1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B5D1F" w:rsidRPr="001A321F" w:rsidRDefault="00FB5D1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B5D1F" w:rsidRPr="001A321F" w:rsidRDefault="00FB5D1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B5D1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B5D1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41308" w:rsidRPr="001A321F" w:rsidTr="00FB5D1F">
        <w:trPr>
          <w:jc w:val="center"/>
        </w:trPr>
        <w:tc>
          <w:tcPr>
            <w:tcW w:w="575" w:type="dxa"/>
            <w:vAlign w:val="center"/>
          </w:tcPr>
          <w:p w:rsidR="00B41308" w:rsidRPr="001A321F" w:rsidRDefault="00B41308" w:rsidP="00795F0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47" w:type="dxa"/>
            <w:gridSpan w:val="2"/>
            <w:vAlign w:val="center"/>
          </w:tcPr>
          <w:p w:rsidR="00B41308" w:rsidRPr="001A321F" w:rsidRDefault="00B41308" w:rsidP="00FB5D1F">
            <w:pPr>
              <w:spacing w:line="260" w:lineRule="exact"/>
              <w:ind w:firstLine="0"/>
              <w:rPr>
                <w:rFonts w:ascii="Times New Roman" w:hAnsi="Times New Roman"/>
                <w:spacing w:val="-6"/>
                <w:sz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</w:rPr>
              <w:t>Разработка и утверждение административных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</w:rPr>
              <w:t>регламентов предоставления муниципальных</w:t>
            </w:r>
            <w:r w:rsidRPr="001A321F">
              <w:rPr>
                <w:rFonts w:ascii="Times New Roman" w:hAnsi="Times New Roman"/>
                <w:sz w:val="24"/>
              </w:rPr>
              <w:t xml:space="preserve"> услуг, своевременное приведение их в соответствие действующему законодательству</w:t>
            </w:r>
          </w:p>
        </w:tc>
        <w:tc>
          <w:tcPr>
            <w:tcW w:w="2410" w:type="dxa"/>
            <w:vAlign w:val="center"/>
          </w:tcPr>
          <w:p w:rsidR="00B41308" w:rsidRPr="001A321F" w:rsidRDefault="00B41308" w:rsidP="00BB110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структурные подр</w:t>
            </w:r>
            <w:r>
              <w:rPr>
                <w:rFonts w:ascii="Times New Roman" w:hAnsi="Times New Roman"/>
                <w:sz w:val="24"/>
              </w:rPr>
              <w:t xml:space="preserve">азделения администрации и </w:t>
            </w:r>
            <w:r w:rsidRPr="001A321F">
              <w:rPr>
                <w:rFonts w:ascii="Times New Roman" w:hAnsi="Times New Roman"/>
                <w:sz w:val="24"/>
              </w:rPr>
              <w:t>муниципальные учреждения, предоставляющие муниципальные услуги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A321F">
              <w:rPr>
                <w:rFonts w:ascii="Times New Roman" w:hAnsi="Times New Roman"/>
                <w:sz w:val="24"/>
              </w:rPr>
              <w:t xml:space="preserve"> отдел информационных технологий и безопасности</w:t>
            </w:r>
          </w:p>
        </w:tc>
        <w:tc>
          <w:tcPr>
            <w:tcW w:w="1701" w:type="dxa"/>
            <w:vAlign w:val="center"/>
          </w:tcPr>
          <w:p w:rsidR="00B41308" w:rsidRPr="001A321F" w:rsidRDefault="00B41308" w:rsidP="00B4130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постоянно</w:t>
            </w:r>
          </w:p>
          <w:p w:rsidR="00B41308" w:rsidRPr="001A321F" w:rsidRDefault="00B41308" w:rsidP="00B4130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по мере </w:t>
            </w:r>
            <w:proofErr w:type="spellStart"/>
            <w:proofErr w:type="gramStart"/>
            <w:r w:rsidRPr="001A321F">
              <w:rPr>
                <w:rFonts w:ascii="Times New Roman" w:hAnsi="Times New Roman"/>
                <w:sz w:val="24"/>
              </w:rPr>
              <w:t>необходи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1A321F">
              <w:rPr>
                <w:rFonts w:ascii="Times New Roman" w:hAnsi="Times New Roman"/>
                <w:sz w:val="24"/>
              </w:rPr>
              <w:t>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41308" w:rsidRPr="001A321F" w:rsidTr="00FB5D1F">
        <w:trPr>
          <w:jc w:val="center"/>
        </w:trPr>
        <w:tc>
          <w:tcPr>
            <w:tcW w:w="575" w:type="dxa"/>
            <w:vAlign w:val="center"/>
          </w:tcPr>
          <w:p w:rsidR="00B41308" w:rsidRPr="001A321F" w:rsidRDefault="00B4130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7" w:type="dxa"/>
            <w:gridSpan w:val="2"/>
            <w:vAlign w:val="center"/>
          </w:tcPr>
          <w:p w:rsidR="00B41308" w:rsidRPr="001A321F" w:rsidRDefault="00B41308" w:rsidP="00FB5D1F">
            <w:pPr>
              <w:spacing w:line="260" w:lineRule="exact"/>
              <w:ind w:firstLine="0"/>
              <w:rPr>
                <w:rFonts w:ascii="Times New Roman" w:hAnsi="Times New Roman"/>
                <w:spacing w:val="-6"/>
                <w:sz w:val="24"/>
              </w:rPr>
            </w:pPr>
            <w:r w:rsidRPr="001A321F">
              <w:rPr>
                <w:rFonts w:ascii="Times New Roman" w:hAnsi="Times New Roman"/>
                <w:bCs/>
                <w:sz w:val="24"/>
              </w:rPr>
              <w:t xml:space="preserve">Включение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антикоррупционных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 стандартов                        </w:t>
            </w:r>
            <w:r w:rsidRPr="001A321F">
              <w:rPr>
                <w:rFonts w:ascii="Times New Roman" w:hAnsi="Times New Roman"/>
                <w:bCs/>
                <w:sz w:val="24"/>
              </w:rPr>
              <w:t>в административные регламенты предоставления муниципальных услуг</w:t>
            </w:r>
            <w:r w:rsidRPr="001A321F">
              <w:rPr>
                <w:rFonts w:ascii="Times New Roman" w:hAnsi="Times New Roman"/>
                <w:sz w:val="24"/>
              </w:rPr>
              <w:t xml:space="preserve"> в сферах деятельности, подверженных коррупционным рискам</w:t>
            </w:r>
          </w:p>
        </w:tc>
        <w:tc>
          <w:tcPr>
            <w:tcW w:w="2410" w:type="dxa"/>
            <w:vAlign w:val="center"/>
          </w:tcPr>
          <w:p w:rsidR="00B41308" w:rsidRPr="001A321F" w:rsidRDefault="00B41308" w:rsidP="00BB110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разработчики муниципальных стандартов</w:t>
            </w:r>
          </w:p>
        </w:tc>
        <w:tc>
          <w:tcPr>
            <w:tcW w:w="1701" w:type="dxa"/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при </w:t>
            </w:r>
            <w:proofErr w:type="spellStart"/>
            <w:proofErr w:type="gramStart"/>
            <w:r w:rsidRPr="001A321F">
              <w:rPr>
                <w:rFonts w:ascii="Times New Roman" w:hAnsi="Times New Roman"/>
                <w:sz w:val="24"/>
              </w:rPr>
              <w:t>разработ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1A321F">
              <w:rPr>
                <w:rFonts w:ascii="Times New Roman" w:hAnsi="Times New Roman"/>
                <w:sz w:val="24"/>
              </w:rPr>
              <w:t>ке</w:t>
            </w:r>
            <w:proofErr w:type="spellEnd"/>
            <w:proofErr w:type="gramEnd"/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321F">
              <w:rPr>
                <w:rFonts w:ascii="Times New Roman" w:hAnsi="Times New Roman"/>
                <w:spacing w:val="-20"/>
                <w:sz w:val="24"/>
              </w:rPr>
              <w:t>администра</w:t>
            </w:r>
            <w:r>
              <w:rPr>
                <w:rFonts w:ascii="Times New Roman" w:hAnsi="Times New Roman"/>
                <w:spacing w:val="-20"/>
                <w:sz w:val="24"/>
              </w:rPr>
              <w:t>-</w:t>
            </w:r>
            <w:r w:rsidRPr="001A321F">
              <w:rPr>
                <w:rFonts w:ascii="Times New Roman" w:hAnsi="Times New Roman"/>
                <w:spacing w:val="-20"/>
                <w:sz w:val="24"/>
              </w:rPr>
              <w:t>тивных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</w:rPr>
              <w:t>регламентов</w:t>
            </w:r>
          </w:p>
        </w:tc>
        <w:tc>
          <w:tcPr>
            <w:tcW w:w="850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Pr="004A12ED" w:rsidRDefault="00BB110D" w:rsidP="00BB110D">
      <w:pPr>
        <w:jc w:val="center"/>
        <w:rPr>
          <w:rFonts w:ascii="Times New Roman" w:hAnsi="Times New Roman"/>
          <w:sz w:val="24"/>
          <w:szCs w:val="24"/>
        </w:rPr>
      </w:pPr>
      <w:r w:rsidRPr="004A12ED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6005"/>
        <w:gridCol w:w="2410"/>
        <w:gridCol w:w="1701"/>
        <w:gridCol w:w="934"/>
        <w:gridCol w:w="851"/>
        <w:gridCol w:w="850"/>
        <w:gridCol w:w="851"/>
        <w:gridCol w:w="851"/>
        <w:gridCol w:w="851"/>
      </w:tblGrid>
      <w:tr w:rsidR="00B41308" w:rsidRPr="001A321F" w:rsidTr="00B4130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Default="00B4130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B41308" w:rsidRPr="001A321F" w:rsidTr="00B41308">
        <w:trPr>
          <w:jc w:val="center"/>
        </w:trPr>
        <w:tc>
          <w:tcPr>
            <w:tcW w:w="576" w:type="dxa"/>
            <w:vAlign w:val="center"/>
          </w:tcPr>
          <w:p w:rsidR="00B41308" w:rsidRPr="001A321F" w:rsidRDefault="00B4130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мониторинга качества предоставления муниципальных услуг, принятие мер по устранению выявленных недостатков</w:t>
            </w:r>
          </w:p>
        </w:tc>
        <w:tc>
          <w:tcPr>
            <w:tcW w:w="2410" w:type="dxa"/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отдел организационно-контрольной работы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администрации, руководители муниципальных </w:t>
            </w: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казенных учреждений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Партизанского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  <w:r w:rsidRPr="001A321F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«Управление образования»,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«Управление культуры»</w:t>
            </w:r>
          </w:p>
        </w:tc>
        <w:tc>
          <w:tcPr>
            <w:tcW w:w="1701" w:type="dxa"/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        до 30 января следующего года</w:t>
            </w:r>
          </w:p>
        </w:tc>
        <w:tc>
          <w:tcPr>
            <w:tcW w:w="934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B41308" w:rsidRPr="001A321F" w:rsidTr="00B41308">
        <w:trPr>
          <w:trHeight w:val="56"/>
          <w:jc w:val="center"/>
        </w:trPr>
        <w:tc>
          <w:tcPr>
            <w:tcW w:w="576" w:type="dxa"/>
            <w:vAlign w:val="center"/>
          </w:tcPr>
          <w:p w:rsidR="00B41308" w:rsidRPr="001A321F" w:rsidRDefault="00B4130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B41308" w:rsidRDefault="00B4130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при осуществлении закупок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308" w:rsidRDefault="00B41308" w:rsidP="00B4130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пункта 9  части 1 статьи 31 Федерального закона от 05.04.2013 № 44-ФЗ               «О контрактной системе в сфере закупок товаров, работ, услуг для обеспечения государственных и муниципальных нужд.        </w:t>
            </w:r>
          </w:p>
          <w:p w:rsidR="00B41308" w:rsidRPr="001A321F" w:rsidRDefault="00B41308" w:rsidP="00B4130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ревизионной комиссией Партизанского муниципального района с целью получения информации о выявленных нарушениях законодательства о контрактной системе в сфере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закупок, содержащих признаки конфликта интересов в пределах полномочий ревизионной комиссии.</w:t>
            </w:r>
          </w:p>
        </w:tc>
        <w:tc>
          <w:tcPr>
            <w:tcW w:w="2410" w:type="dxa"/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Отдел закупок для обеспечения муниципальных нужд, муниципальные заказчики Партизанского муниципального района  </w:t>
            </w:r>
          </w:p>
        </w:tc>
        <w:tc>
          <w:tcPr>
            <w:tcW w:w="1701" w:type="dxa"/>
            <w:vAlign w:val="center"/>
          </w:tcPr>
          <w:p w:rsidR="00B41308" w:rsidRPr="001A321F" w:rsidRDefault="00B4130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34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08" w:rsidRPr="001A321F" w:rsidTr="00B41308">
        <w:trPr>
          <w:trHeight w:val="56"/>
          <w:jc w:val="center"/>
        </w:trPr>
        <w:tc>
          <w:tcPr>
            <w:tcW w:w="576" w:type="dxa"/>
            <w:vAlign w:val="center"/>
          </w:tcPr>
          <w:p w:rsidR="00B41308" w:rsidRDefault="00B4130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vAlign w:val="center"/>
          </w:tcPr>
          <w:p w:rsidR="00B41308" w:rsidRPr="001A321F" w:rsidRDefault="00B4130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Привлечение предприятий малого и среднего бизнеса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выполнении муниципальных заказов</w:t>
            </w:r>
          </w:p>
        </w:tc>
        <w:tc>
          <w:tcPr>
            <w:tcW w:w="2410" w:type="dxa"/>
            <w:vAlign w:val="center"/>
          </w:tcPr>
          <w:p w:rsidR="00B41308" w:rsidRPr="001A321F" w:rsidRDefault="00C0007D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1701" w:type="dxa"/>
            <w:vAlign w:val="center"/>
          </w:tcPr>
          <w:p w:rsidR="00B41308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34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308" w:rsidRDefault="00B4130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41308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EF7829" w:rsidRPr="001A321F" w:rsidTr="00B41308">
        <w:trPr>
          <w:trHeight w:val="56"/>
          <w:jc w:val="center"/>
        </w:trPr>
        <w:tc>
          <w:tcPr>
            <w:tcW w:w="576" w:type="dxa"/>
            <w:vAlign w:val="center"/>
          </w:tcPr>
          <w:p w:rsidR="00EF7829" w:rsidRDefault="00EF7829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Применение современных электронных технологий при размещении муниципальных заказов (в т.ч. пользование Интернет-ресурсом)</w:t>
            </w:r>
          </w:p>
        </w:tc>
        <w:tc>
          <w:tcPr>
            <w:tcW w:w="2410" w:type="dxa"/>
            <w:vAlign w:val="center"/>
          </w:tcPr>
          <w:p w:rsidR="00EF7829" w:rsidRPr="001A321F" w:rsidRDefault="00EF7829" w:rsidP="00EF782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для обеспечения муниципальных нужд, муниципальные заказчики района</w:t>
            </w:r>
          </w:p>
        </w:tc>
        <w:tc>
          <w:tcPr>
            <w:tcW w:w="1701" w:type="dxa"/>
            <w:vAlign w:val="center"/>
          </w:tcPr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34" w:type="dxa"/>
            <w:vAlign w:val="center"/>
          </w:tcPr>
          <w:p w:rsidR="00EF7829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F7829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F7829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F7829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EF78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6089"/>
        <w:gridCol w:w="2410"/>
        <w:gridCol w:w="1701"/>
        <w:gridCol w:w="992"/>
        <w:gridCol w:w="850"/>
        <w:gridCol w:w="851"/>
        <w:gridCol w:w="850"/>
        <w:gridCol w:w="850"/>
        <w:gridCol w:w="850"/>
      </w:tblGrid>
      <w:tr w:rsidR="00EF7829" w:rsidRPr="001A321F" w:rsidTr="00EF7829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Default="00EF7829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EF7829" w:rsidRPr="001A321F" w:rsidTr="00D94592">
        <w:trPr>
          <w:trHeight w:val="2967"/>
          <w:jc w:val="center"/>
        </w:trPr>
        <w:tc>
          <w:tcPr>
            <w:tcW w:w="574" w:type="dxa"/>
            <w:vAlign w:val="center"/>
          </w:tcPr>
          <w:p w:rsidR="00EF7829" w:rsidRPr="001A321F" w:rsidRDefault="00EF7829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вопросам развития малого и среднего предпринимательства Совета по развитию малого                     и среднего предпринимательства на территории Партизанского муниципального района </w:t>
            </w:r>
          </w:p>
        </w:tc>
        <w:tc>
          <w:tcPr>
            <w:tcW w:w="2410" w:type="dxa"/>
            <w:vAlign w:val="center"/>
          </w:tcPr>
          <w:p w:rsidR="00EF7829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8"/>
                <w:sz w:val="24"/>
                <w:szCs w:val="24"/>
              </w:rPr>
              <w:t>управление экономики,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структурные подразделения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 Совет по развитию малого и среднего </w:t>
            </w:r>
            <w:r w:rsidRPr="001A321F">
              <w:rPr>
                <w:rFonts w:ascii="Times New Roman" w:hAnsi="Times New Roman"/>
                <w:spacing w:val="-8"/>
                <w:sz w:val="24"/>
                <w:szCs w:val="24"/>
              </w:rPr>
              <w:t>предпринимательства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на территории Партизанского </w:t>
            </w:r>
            <w:r w:rsidRPr="001A321F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</w:p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мере подготовки </w:t>
            </w:r>
            <w:proofErr w:type="spellStart"/>
            <w:proofErr w:type="gramStart"/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муниципаль</w:t>
            </w:r>
            <w:r w:rsidR="003D4F6F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ных</w:t>
            </w:r>
            <w:proofErr w:type="spellEnd"/>
            <w:proofErr w:type="gramEnd"/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992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EF7829" w:rsidRPr="001A321F" w:rsidTr="00EF7829">
        <w:trPr>
          <w:trHeight w:val="126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Участие Совета по развитию малого и среднего предпринимательства на территории Партизанского муниципального района в разработке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расходованию средств субсидий, предоставляемых               из всех уровней бюджетов Российской Федерации, направляемых на поддержку и развитие малого                              и среднего предпринимательства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Совет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развитию  малого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и среднего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на территории Партизанского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 мере поступления финансовой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829" w:rsidRPr="001A321F" w:rsidRDefault="00EF7829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829" w:rsidRDefault="00EF7829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829" w:rsidRDefault="00EF7829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Default="00104DFF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A321F" w:rsidRDefault="00104DFF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EF7829" w:rsidRPr="001A321F" w:rsidTr="00EF7829">
        <w:trPr>
          <w:trHeight w:val="2433"/>
          <w:jc w:val="center"/>
        </w:trPr>
        <w:tc>
          <w:tcPr>
            <w:tcW w:w="574" w:type="dxa"/>
            <w:vAlign w:val="center"/>
          </w:tcPr>
          <w:p w:rsidR="00EF7829" w:rsidRPr="001A321F" w:rsidRDefault="00EF7829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реализации полномочий администрации района в сфере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и распоряжения муниципальным имуществом, в том числе земельными участками, в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тветствии   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т.ч. земельных участков</w:t>
            </w:r>
          </w:p>
        </w:tc>
        <w:tc>
          <w:tcPr>
            <w:tcW w:w="2410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собственностью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F7829" w:rsidRPr="001A321F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F7829" w:rsidRDefault="00EF7829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393E6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110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829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EF7829" w:rsidRPr="004A12E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6089"/>
        <w:gridCol w:w="2410"/>
        <w:gridCol w:w="1701"/>
        <w:gridCol w:w="850"/>
        <w:gridCol w:w="992"/>
        <w:gridCol w:w="851"/>
        <w:gridCol w:w="850"/>
        <w:gridCol w:w="850"/>
        <w:gridCol w:w="850"/>
      </w:tblGrid>
      <w:tr w:rsidR="00D94592" w:rsidRPr="001A321F" w:rsidTr="00D9459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D94592" w:rsidRPr="001A321F" w:rsidTr="00D94592">
        <w:trPr>
          <w:trHeight w:val="1915"/>
          <w:jc w:val="center"/>
        </w:trPr>
        <w:tc>
          <w:tcPr>
            <w:tcW w:w="574" w:type="dxa"/>
            <w:vAlign w:val="center"/>
          </w:tcPr>
          <w:p w:rsidR="00D94592" w:rsidRPr="001A321F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Совершенствование работы по учету муниципального имущества, повышению эффективности управления муниципальным имуществом, в т.ч.</w:t>
            </w: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проведение инвентаризации муниципального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имущества на предмет выявления имущества,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не используемого для реализации полномочий администрации района</w:t>
            </w:r>
          </w:p>
        </w:tc>
        <w:tc>
          <w:tcPr>
            <w:tcW w:w="241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собственностью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94592" w:rsidRPr="001A321F" w:rsidTr="00D94592">
        <w:trPr>
          <w:trHeight w:val="961"/>
          <w:jc w:val="center"/>
        </w:trPr>
        <w:tc>
          <w:tcPr>
            <w:tcW w:w="574" w:type="dxa"/>
            <w:vAlign w:val="center"/>
          </w:tcPr>
          <w:p w:rsidR="00D94592" w:rsidRPr="001A321F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бюджета Партизанского муниципального района                      на очередной финансовый год</w:t>
            </w:r>
          </w:p>
        </w:tc>
        <w:tc>
          <w:tcPr>
            <w:tcW w:w="241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ежегодно,  </w:t>
            </w:r>
          </w:p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104DF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94592" w:rsidRPr="001A321F" w:rsidTr="00D94592">
        <w:trPr>
          <w:trHeight w:val="988"/>
          <w:jc w:val="center"/>
        </w:trPr>
        <w:tc>
          <w:tcPr>
            <w:tcW w:w="574" w:type="dxa"/>
            <w:vAlign w:val="center"/>
          </w:tcPr>
          <w:p w:rsidR="00D94592" w:rsidRPr="001A321F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годового отчета об исполнении бюджета Партизанского муниципального района</w:t>
            </w:r>
          </w:p>
        </w:tc>
        <w:tc>
          <w:tcPr>
            <w:tcW w:w="2410" w:type="dxa"/>
            <w:vMerge w:val="restart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04DFF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94592" w:rsidRPr="001A321F" w:rsidTr="00D94592">
        <w:trPr>
          <w:trHeight w:val="910"/>
          <w:jc w:val="center"/>
        </w:trPr>
        <w:tc>
          <w:tcPr>
            <w:tcW w:w="574" w:type="dxa"/>
            <w:vAlign w:val="center"/>
          </w:tcPr>
          <w:p w:rsidR="00D94592" w:rsidRPr="001A321F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A32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321F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субвенций, субсидий, иных межбюджетных трансфертов, носящих целевой характер</w:t>
            </w:r>
          </w:p>
        </w:tc>
        <w:tc>
          <w:tcPr>
            <w:tcW w:w="2410" w:type="dxa"/>
            <w:vMerge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94592" w:rsidRPr="001A321F" w:rsidTr="00D94592">
        <w:trPr>
          <w:trHeight w:val="303"/>
          <w:jc w:val="center"/>
        </w:trPr>
        <w:tc>
          <w:tcPr>
            <w:tcW w:w="574" w:type="dxa"/>
            <w:vAlign w:val="center"/>
          </w:tcPr>
          <w:p w:rsidR="00D94592" w:rsidRPr="001A321F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об имуществе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характера, представленных гражданами, поступающими на должности руководителей муниципальных учреждений</w:t>
            </w:r>
          </w:p>
        </w:tc>
        <w:tc>
          <w:tcPr>
            <w:tcW w:w="2410" w:type="dxa"/>
            <w:vMerge w:val="restart"/>
            <w:vAlign w:val="center"/>
          </w:tcPr>
          <w:p w:rsidR="00D94592" w:rsidRPr="001A321F" w:rsidRDefault="00D94592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муниципальные казенные учреждения Партизанского муниципального района «Управление образования»</w:t>
            </w:r>
            <w:proofErr w:type="gramEnd"/>
          </w:p>
          <w:p w:rsidR="00D94592" w:rsidRPr="001A321F" w:rsidRDefault="00D94592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  <w:proofErr w:type="gramEnd"/>
          </w:p>
        </w:tc>
        <w:tc>
          <w:tcPr>
            <w:tcW w:w="170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работу (при наличии оснований)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94592" w:rsidRPr="001A321F" w:rsidTr="00D94592">
        <w:trPr>
          <w:trHeight w:val="1552"/>
          <w:jc w:val="center"/>
        </w:trPr>
        <w:tc>
          <w:tcPr>
            <w:tcW w:w="574" w:type="dxa"/>
            <w:vAlign w:val="center"/>
          </w:tcPr>
          <w:p w:rsidR="00D94592" w:rsidRPr="001A321F" w:rsidRDefault="00D94592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представления сведений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руководителя муниципального учреждения и членов его семьи, в том числе уточненных сведений</w:t>
            </w:r>
          </w:p>
        </w:tc>
        <w:tc>
          <w:tcPr>
            <w:tcW w:w="2410" w:type="dxa"/>
            <w:vMerge/>
            <w:vAlign w:val="center"/>
          </w:tcPr>
          <w:p w:rsidR="00D94592" w:rsidRPr="001A321F" w:rsidRDefault="00D94592" w:rsidP="00BB110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94592" w:rsidRPr="001A321F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4592" w:rsidRDefault="00D94592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FA4E88" w:rsidRDefault="00FA4E88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E88" w:rsidRDefault="00FA4E88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48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7"/>
        <w:gridCol w:w="5993"/>
        <w:gridCol w:w="29"/>
        <w:gridCol w:w="2381"/>
        <w:gridCol w:w="29"/>
        <w:gridCol w:w="1701"/>
        <w:gridCol w:w="850"/>
        <w:gridCol w:w="992"/>
        <w:gridCol w:w="851"/>
        <w:gridCol w:w="850"/>
        <w:gridCol w:w="850"/>
        <w:gridCol w:w="850"/>
      </w:tblGrid>
      <w:tr w:rsidR="00FA4E88" w:rsidRPr="001A321F" w:rsidTr="00FA4E8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FA4E88" w:rsidRPr="001A321F" w:rsidTr="00FA4E88">
        <w:trPr>
          <w:trHeight w:val="1842"/>
          <w:jc w:val="center"/>
        </w:trPr>
        <w:tc>
          <w:tcPr>
            <w:tcW w:w="655" w:type="dxa"/>
            <w:vAlign w:val="center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39" w:type="dxa"/>
            <w:gridSpan w:val="3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представленных руководителями муниципальных учреждений сведений о доходах,               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A4E88" w:rsidRPr="001A321F" w:rsidRDefault="00FA4E88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муниципальные казенные учреждения Партизанского муниципального района «Управление образования»</w:t>
            </w:r>
            <w:proofErr w:type="gramEnd"/>
          </w:p>
          <w:p w:rsidR="00FA4E88" w:rsidRPr="001A321F" w:rsidRDefault="00FA4E88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  <w:proofErr w:type="gramEnd"/>
          </w:p>
        </w:tc>
        <w:tc>
          <w:tcPr>
            <w:tcW w:w="1701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                       14 рабочих дней со дня истечения срока, </w:t>
            </w:r>
            <w:proofErr w:type="spellStart"/>
            <w:proofErr w:type="gramStart"/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установленно</w:t>
            </w:r>
            <w:r w:rsidR="003D4F6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го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для подачи сведений</w:t>
            </w:r>
          </w:p>
        </w:tc>
        <w:tc>
          <w:tcPr>
            <w:tcW w:w="850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FA4E88" w:rsidRPr="001A321F" w:rsidTr="00FA4E88">
        <w:trPr>
          <w:trHeight w:val="1561"/>
          <w:jc w:val="center"/>
        </w:trPr>
        <w:tc>
          <w:tcPr>
            <w:tcW w:w="655" w:type="dxa"/>
            <w:vAlign w:val="center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39" w:type="dxa"/>
            <w:gridSpan w:val="3"/>
            <w:vAlign w:val="center"/>
          </w:tcPr>
          <w:p w:rsidR="00FA4E88" w:rsidRPr="001A321F" w:rsidRDefault="00FA4E88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достоверности представленных руководителями муниципальных учреждений сведений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в порядке, установленном муниципальным правовым актом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          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850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FA4E88" w:rsidRPr="001A321F" w:rsidTr="00FA4E88">
        <w:trPr>
          <w:trHeight w:val="1240"/>
          <w:jc w:val="center"/>
        </w:trPr>
        <w:tc>
          <w:tcPr>
            <w:tcW w:w="14348" w:type="dxa"/>
            <w:gridSpan w:val="11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Совершенствование функционирования муниципальной службы.</w:t>
            </w:r>
          </w:p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Правовое и антикоррупционное просвещение муниципальных служащих</w:t>
            </w:r>
          </w:p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(использование действенных механизмов контроля за соблюдением норм законодательства</w:t>
            </w:r>
            <w:proofErr w:type="gramEnd"/>
          </w:p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муниципальной службе и противодействии коррупции)</w:t>
            </w:r>
          </w:p>
        </w:tc>
        <w:tc>
          <w:tcPr>
            <w:tcW w:w="850" w:type="dxa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4E88" w:rsidRPr="001A321F" w:rsidTr="00FA4E88">
        <w:trPr>
          <w:trHeight w:val="1276"/>
          <w:jc w:val="center"/>
        </w:trPr>
        <w:tc>
          <w:tcPr>
            <w:tcW w:w="672" w:type="dxa"/>
            <w:gridSpan w:val="2"/>
            <w:vAlign w:val="center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93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лекционного цикла для муниципальных служащих по вопросам:</w:t>
            </w:r>
          </w:p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заполнения справок о доходах, расходах об имуществе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характера;                </w:t>
            </w:r>
          </w:p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предупреждения коррупции и соблюдения общих принципов служебного поведения муниципального служа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щего,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также в целях формирования негативного отношения к дарению подарков муниципальным служ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ащим в связи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2410" w:type="dxa"/>
            <w:gridSpan w:val="2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отдел</w:t>
            </w:r>
          </w:p>
        </w:tc>
        <w:tc>
          <w:tcPr>
            <w:tcW w:w="1730" w:type="dxa"/>
            <w:gridSpan w:val="2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ежегодно (февраль)</w:t>
            </w:r>
          </w:p>
        </w:tc>
        <w:tc>
          <w:tcPr>
            <w:tcW w:w="850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A4E88" w:rsidRDefault="00FA4E88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A4E88" w:rsidRDefault="00FA4E88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7829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EF7829" w:rsidRPr="004A12ED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65" w:type="dxa"/>
        <w:jc w:val="center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5817"/>
        <w:gridCol w:w="2410"/>
        <w:gridCol w:w="1701"/>
        <w:gridCol w:w="850"/>
        <w:gridCol w:w="992"/>
        <w:gridCol w:w="851"/>
        <w:gridCol w:w="850"/>
        <w:gridCol w:w="850"/>
        <w:gridCol w:w="850"/>
      </w:tblGrid>
      <w:tr w:rsidR="00FA4E88" w:rsidRPr="001A321F" w:rsidTr="00FA4E88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8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8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FA4E88" w:rsidRPr="001A321F" w:rsidTr="00FA4E88">
        <w:trPr>
          <w:trHeight w:val="1276"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памяток (информаций) по вопросам соблюдения ограничений и запретов, требований                       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и юридический отделы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E88" w:rsidRPr="00D03335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               в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</w:t>
            </w:r>
          </w:p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про-гноз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про-гноз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про-гноз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</w:t>
            </w:r>
          </w:p>
          <w:p w:rsidR="00FA4E88" w:rsidRDefault="00FA4E88" w:rsidP="00FA4E8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про-гноз</w:t>
            </w:r>
            <w:proofErr w:type="spellEnd"/>
            <w:proofErr w:type="gramEnd"/>
          </w:p>
        </w:tc>
      </w:tr>
      <w:tr w:rsidR="00FA4E88" w:rsidRPr="001A321F" w:rsidTr="00FA4E88">
        <w:trPr>
          <w:trHeight w:val="5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служащих на тему антикоррупционного поведения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обращении служащих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E88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FA4E88" w:rsidRPr="001A321F" w:rsidTr="00FA4E88">
        <w:trPr>
          <w:trHeight w:val="79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 xml:space="preserve">Принятие мер по повышению эффективности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>контроля за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 xml:space="preserve"> соблюдением отдельными категориями лиц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>к ответственности в случае их несоблюдения: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88" w:rsidRPr="001A321F" w:rsidRDefault="00FA4E88" w:rsidP="00BB110D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</w:p>
        </w:tc>
      </w:tr>
      <w:tr w:rsidR="005A5555" w:rsidRPr="001A321F" w:rsidTr="00546143">
        <w:trPr>
          <w:trHeight w:val="220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FA4E88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Обеспечение соблюдения порядка передачи подарков, полученных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лицами, замещающими муниципальные должности Партизанского муниципального района,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и лицами, замещающими должности 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муниципальной службы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Партизанского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района, в св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язи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постоянно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0CD1" w:rsidRDefault="00C80CD1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0CD1" w:rsidRDefault="00C80CD1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7829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EF7829" w:rsidRPr="004A12ED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1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847"/>
        <w:gridCol w:w="2410"/>
        <w:gridCol w:w="1701"/>
        <w:gridCol w:w="850"/>
        <w:gridCol w:w="992"/>
        <w:gridCol w:w="851"/>
        <w:gridCol w:w="850"/>
        <w:gridCol w:w="850"/>
        <w:gridCol w:w="850"/>
      </w:tblGrid>
      <w:tr w:rsidR="00C80CD1" w:rsidRPr="001A321F" w:rsidTr="00C80CD1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C80CD1" w:rsidRPr="001A321F" w:rsidTr="00C80CD1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соответствующих заявлениях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также при поступлении заявлений об иной оплачиваемой работе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5A5555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Default="00C80CD1" w:rsidP="005A5555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0CD1" w:rsidRDefault="00C80CD1" w:rsidP="005A5555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80CD1" w:rsidRPr="001A321F" w:rsidTr="00C80CD1">
        <w:trPr>
          <w:trHeight w:val="1216"/>
          <w:jc w:val="center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6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C80CD1" w:rsidRPr="001A321F" w:rsidTr="00C80CD1">
        <w:trPr>
          <w:trHeight w:val="444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6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ограничения, установленного пунктом 5) статьи 13 Федерального закона «О муници</w:t>
            </w:r>
            <w:r w:rsidR="0040380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пальной службе», в соответствии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которым гражданин не может быть принят на муниципальную службу, а муниципальный служащий не может находиться на муниципальной сл</w:t>
            </w:r>
            <w:r w:rsidR="0040380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ужбе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случае близкого родства или свойства с главой района,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этому должностному лицу, или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муниципальным служащим, если замещение должности муниципальной службы связано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непосредственной подчиненностью или подконтрольностью одного из них другому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граждан на </w:t>
            </w:r>
            <w:proofErr w:type="spellStart"/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службу; при переводе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служащих на другую 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C80CD1" w:rsidRPr="001A321F" w:rsidTr="00C80CD1">
        <w:trPr>
          <w:trHeight w:val="154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при осуществлении данной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при поступлении заявлений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участии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управлении </w:t>
            </w:r>
            <w:proofErr w:type="spellStart"/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кими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4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D1" w:rsidRPr="001A321F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1" w:rsidRDefault="00C80CD1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1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303"/>
        <w:gridCol w:w="1701"/>
        <w:gridCol w:w="850"/>
        <w:gridCol w:w="992"/>
        <w:gridCol w:w="851"/>
        <w:gridCol w:w="850"/>
        <w:gridCol w:w="850"/>
        <w:gridCol w:w="850"/>
      </w:tblGrid>
      <w:tr w:rsidR="00BB3EBD" w:rsidRPr="001A321F" w:rsidTr="00BB3EBD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Default="00BB3EB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BD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BD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BB3EBD" w:rsidRPr="001A321F" w:rsidTr="00BB3EBD">
        <w:trPr>
          <w:trHeight w:val="87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403804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возможности возникновения конфликта интересов путем анализа списка юридических (физических) лиц - поставщиков товаров, исполнителей работ (услуг)  по заказу администрации </w:t>
            </w:r>
            <w:r w:rsidR="00403804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т.ч. простые закупки)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3345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3345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Ежекварталь-но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 числа месяца следующего за отчетным кварталом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B3EBD" w:rsidRPr="001A321F" w:rsidTr="00BB3EBD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п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орядка сообщения муниципальными служащими о возникновении личной заинтересованности при исполнении должностных </w:t>
            </w:r>
            <w:r w:rsidRPr="001A32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обязанностей, которая приводит или может привести к конфликту интересов,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путем анализа поступления заявлений, как муниципальных служащих, так и их близких родственников, в сферах отношений, подверженных риску возникновения конфликта интересов, в том числе при предоставлении муниципальных услуг </w:t>
            </w:r>
            <w:proofErr w:type="gramEnd"/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Ежекварталь-но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 числа месяца следующего за отчетным кварталом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B3EBD" w:rsidRPr="001A321F" w:rsidTr="00BB3EBD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B65CF5" w:rsidRDefault="00BB3EBD" w:rsidP="00BB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</w:t>
            </w:r>
            <w:r w:rsidRPr="00B65C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соблюдения</w:t>
            </w: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 служащими требований к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служебному поведению (соблюдения ограничений и запретов, требований                            о предотвращении или урегулировании конфликта интересов, исполнения обязанностей, установленных антикоррупционным законодательством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Кодексом этики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служебного поведения и другими нормативными правовыми актами), привлечение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ответственности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B3EBD" w:rsidRPr="001A321F" w:rsidTr="00BB3EBD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имуществе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обязательствах имущественного характера, представленных гражданами, претендующими на замещение должностей муниципальной службы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у, проверка сведений о доходах 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EBD" w:rsidRPr="001A321F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EBD" w:rsidRDefault="00BB3EB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1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303"/>
        <w:gridCol w:w="1701"/>
        <w:gridCol w:w="850"/>
        <w:gridCol w:w="992"/>
        <w:gridCol w:w="851"/>
        <w:gridCol w:w="850"/>
        <w:gridCol w:w="850"/>
        <w:gridCol w:w="850"/>
      </w:tblGrid>
      <w:tr w:rsidR="003479AC" w:rsidRPr="001A321F" w:rsidTr="003479AC">
        <w:trPr>
          <w:trHeight w:val="9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3479AC" w:rsidRPr="001A321F" w:rsidTr="003479AC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сведений об источниках доходов (организациях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налоговых аген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тах), содержащихся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справках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представленных гражданами, поступающими на муниципальную службу,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3479AC">
        <w:trPr>
          <w:trHeight w:val="11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о доходах, расходах, об имуществе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муниципального служащего   и членов его семьи, в том числе уточненных сведений 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795F0A">
        <w:trPr>
          <w:trHeight w:val="1500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 муниципального служащего и членов его семьи на официал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ьном сайте в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14 рабочих дней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со дня истечения срока, установленного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подачи сведений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5A5555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795F0A">
        <w:trPr>
          <w:trHeight w:val="1191"/>
          <w:jc w:val="center"/>
        </w:trPr>
        <w:tc>
          <w:tcPr>
            <w:tcW w:w="780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представленных муниципальными служащими сведений о доходах, расходах, об имуществе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характера, в целях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795F0A">
        <w:trPr>
          <w:trHeight w:val="1259"/>
          <w:jc w:val="center"/>
        </w:trPr>
        <w:tc>
          <w:tcPr>
            <w:tcW w:w="780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представленных  сведений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муниципального служащего и членов его семьи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BB110D"/>
    <w:p w:rsidR="00BB110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1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303"/>
        <w:gridCol w:w="1701"/>
        <w:gridCol w:w="850"/>
        <w:gridCol w:w="992"/>
        <w:gridCol w:w="851"/>
        <w:gridCol w:w="850"/>
        <w:gridCol w:w="850"/>
        <w:gridCol w:w="850"/>
      </w:tblGrid>
      <w:tr w:rsidR="003479AC" w:rsidRPr="001A321F" w:rsidTr="003479AC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3479AC" w:rsidRPr="001A321F" w:rsidTr="003479AC">
        <w:trPr>
          <w:trHeight w:val="273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направление Губернатору Приморского края предложений о принятии решения об осуществлении контроля за расходами муниципального служащего (членов его семьи) при выявлении предусмотренных статьей 4 Федерального закона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от 03 декабря 2012 года № 230-ФЗ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«О контроле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за соответствием расходов лиц, замещающих государственные должности, и иных лиц их доходам» оснований для осуществления мер по контролю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за расходами </w:t>
            </w:r>
            <w:proofErr w:type="gramEnd"/>
          </w:p>
        </w:tc>
        <w:tc>
          <w:tcPr>
            <w:tcW w:w="2303" w:type="dxa"/>
            <w:vMerge w:val="restart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в 10-дневный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срок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 момента выявления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3479AC">
        <w:trPr>
          <w:trHeight w:val="415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адресах сайтов и (или) страниц сайтов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ети "Интернет", на которых гражданин, претендующий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303" w:type="dxa"/>
            <w:vMerge/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ежегодно                        до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0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 апреля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Default="005A5555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5555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3479AC">
        <w:trPr>
          <w:trHeight w:val="2820"/>
          <w:jc w:val="center"/>
        </w:trPr>
        <w:tc>
          <w:tcPr>
            <w:tcW w:w="780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3479AC" w:rsidRDefault="003479AC" w:rsidP="00BB110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представленных гражданами, поступающими на муниципальную службу,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анкетных данных о местах работы ближайших родственников (свойственников)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 открытых данных налоговых органов об основных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 дополнительных видах деятельности организаций, являющихся местами их работы, 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  <w:p w:rsidR="003479AC" w:rsidRPr="001A321F" w:rsidRDefault="003479AC" w:rsidP="00BB110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850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3479A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5953"/>
        <w:gridCol w:w="2296"/>
        <w:gridCol w:w="1701"/>
        <w:gridCol w:w="850"/>
        <w:gridCol w:w="992"/>
        <w:gridCol w:w="851"/>
        <w:gridCol w:w="850"/>
        <w:gridCol w:w="850"/>
        <w:gridCol w:w="850"/>
      </w:tblGrid>
      <w:tr w:rsidR="003479AC" w:rsidRPr="001A321F" w:rsidTr="003479AC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3479AC" w:rsidRPr="001A321F" w:rsidTr="003479AC">
        <w:trPr>
          <w:trHeight w:val="1555"/>
          <w:jc w:val="center"/>
        </w:trPr>
        <w:tc>
          <w:tcPr>
            <w:tcW w:w="721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479AC" w:rsidRPr="001A321F" w:rsidRDefault="003479AC" w:rsidP="00BB110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Анализ сведений о предыдущей трудовой деятельности граждан,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поступающих на муниципальную службу,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2296" w:type="dxa"/>
            <w:vMerge w:val="restart"/>
            <w:vAlign w:val="center"/>
          </w:tcPr>
          <w:p w:rsidR="003479AC" w:rsidRPr="001A321F" w:rsidRDefault="00F619FE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850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479A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3479AC">
        <w:trPr>
          <w:trHeight w:val="2399"/>
          <w:jc w:val="center"/>
        </w:trPr>
        <w:tc>
          <w:tcPr>
            <w:tcW w:w="721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Формирование личных дел лиц, замещающих муниципальные должности и должности муниципальной службы, и осуществление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2296" w:type="dxa"/>
            <w:vMerge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гражданина на муниципальную службу, а также             в процессе ее прохождения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3479AC">
        <w:trPr>
          <w:trHeight w:val="1740"/>
          <w:jc w:val="center"/>
        </w:trPr>
        <w:tc>
          <w:tcPr>
            <w:tcW w:w="721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479AC" w:rsidRDefault="003479AC" w:rsidP="00BB110D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Получение у лиц, замещающих муниципальные должности и должности муниципальной службы, актуальной информации в письменной форме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родственниках (в рамках осуществления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актуализацией сведений, содержащихся в анкетах, представленных при назначении на вышеуказанные должности, в целях выявления возможного конфликта интересов)</w:t>
            </w:r>
          </w:p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3479AC" w:rsidRPr="001A321F" w:rsidRDefault="003479AC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ознакомлении муниципального служащего с личным делом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3479AC">
        <w:trPr>
          <w:trHeight w:val="1142"/>
          <w:jc w:val="center"/>
        </w:trPr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ров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едение антикоррупционного мониторинга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правонарушений, совершенных муниципальными служащими, в том числе в целях установления степени (уровня) коррумпированности  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отдел,</w:t>
            </w:r>
          </w:p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финансовое управление,</w:t>
            </w:r>
          </w:p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подведомственные</w:t>
            </w:r>
          </w:p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учреждения и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предприятия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479AC" w:rsidRPr="005C59EA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ежегодно в срок  до 31 января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BB110D"/>
    <w:p w:rsidR="00BB110D" w:rsidRPr="00EF7829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7829">
        <w:rPr>
          <w:rFonts w:ascii="Times New Roman" w:hAnsi="Times New Roman"/>
          <w:sz w:val="24"/>
          <w:szCs w:val="24"/>
        </w:rPr>
        <w:lastRenderedPageBreak/>
        <w:t>13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20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710"/>
        <w:gridCol w:w="5952"/>
        <w:gridCol w:w="2297"/>
        <w:gridCol w:w="1702"/>
        <w:gridCol w:w="851"/>
        <w:gridCol w:w="994"/>
        <w:gridCol w:w="852"/>
        <w:gridCol w:w="852"/>
        <w:gridCol w:w="852"/>
        <w:gridCol w:w="852"/>
      </w:tblGrid>
      <w:tr w:rsidR="003479AC" w:rsidRPr="001A321F" w:rsidTr="003479AC">
        <w:trPr>
          <w:jc w:val="center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</w:tr>
      <w:tr w:rsidR="003479AC" w:rsidRPr="001A321F" w:rsidTr="003479AC">
        <w:trPr>
          <w:trHeight w:val="1127"/>
          <w:jc w:val="center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электронного документооборота                              и делопроизводства в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дминистрации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отделы: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информационных технологий и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прог-ноз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прог-ноз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9AC" w:rsidRDefault="003479AC" w:rsidP="001329BB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  <w:p w:rsidR="003479AC" w:rsidRPr="001A321F" w:rsidRDefault="001329BB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4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4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F" w:rsidRDefault="00700E3F" w:rsidP="001329BB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29BB" w:rsidRDefault="001329BB" w:rsidP="001329BB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  <w:p w:rsidR="003479AC" w:rsidRDefault="001329BB" w:rsidP="001329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прог-ноз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E3F" w:rsidRDefault="00700E3F" w:rsidP="001329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29BB" w:rsidRDefault="001329BB" w:rsidP="001329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  <w:p w:rsidR="003479AC" w:rsidRDefault="001329BB" w:rsidP="001329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прог-ноз</w:t>
            </w:r>
            <w:proofErr w:type="spellEnd"/>
            <w:proofErr w:type="gramEnd"/>
          </w:p>
        </w:tc>
      </w:tr>
      <w:tr w:rsidR="003479AC" w:rsidRPr="001A321F" w:rsidTr="003479AC">
        <w:trPr>
          <w:trHeight w:val="355"/>
          <w:jc w:val="center"/>
        </w:trPr>
        <w:tc>
          <w:tcPr>
            <w:tcW w:w="14216" w:type="dxa"/>
            <w:gridSpan w:val="9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 Взаимодействие администрации района и общества</w:t>
            </w:r>
          </w:p>
        </w:tc>
        <w:tc>
          <w:tcPr>
            <w:tcW w:w="852" w:type="dxa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79AC" w:rsidRPr="001A321F" w:rsidTr="00795F0A">
        <w:trPr>
          <w:trHeight w:val="1059"/>
          <w:jc w:val="center"/>
        </w:trPr>
        <w:tc>
          <w:tcPr>
            <w:tcW w:w="716" w:type="dxa"/>
            <w:gridSpan w:val="2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3479AC" w:rsidRPr="001A321F" w:rsidRDefault="003479AC" w:rsidP="00BB110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организации выездных приемов общественных приемных Уполномоченного по правам человека в Приморском крае в населенных пунктах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целях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контроля за соблюдением антикоррупционного законодательства</w:t>
            </w:r>
          </w:p>
        </w:tc>
        <w:tc>
          <w:tcPr>
            <w:tcW w:w="2297" w:type="dxa"/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организационно-контрольной работы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реже 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раза в квартал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1329BB">
        <w:trPr>
          <w:gridBefore w:val="1"/>
          <w:wBefore w:w="6" w:type="dxa"/>
          <w:trHeight w:val="1049"/>
          <w:jc w:val="center"/>
        </w:trPr>
        <w:tc>
          <w:tcPr>
            <w:tcW w:w="710" w:type="dxa"/>
            <w:vAlign w:val="center"/>
          </w:tcPr>
          <w:p w:rsidR="003479AC" w:rsidRPr="001A321F" w:rsidRDefault="003479A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3479AC" w:rsidRPr="00C20D26" w:rsidRDefault="003479AC" w:rsidP="00BB110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мерах по противодействию коррупции,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размещение на сайте администрации района информации по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 «Противодействие коррупции»</w:t>
            </w:r>
          </w:p>
        </w:tc>
        <w:tc>
          <w:tcPr>
            <w:tcW w:w="2297" w:type="dxa"/>
            <w:vAlign w:val="center"/>
          </w:tcPr>
          <w:p w:rsidR="003479AC" w:rsidRPr="001A321F" w:rsidRDefault="001329BB" w:rsidP="001329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3479AC" w:rsidRPr="001A321F">
              <w:rPr>
                <w:rFonts w:ascii="Times New Roman" w:hAnsi="Times New Roman"/>
                <w:color w:val="000000" w:themeColor="text1"/>
              </w:rPr>
              <w:t>бщий</w:t>
            </w:r>
            <w:r>
              <w:rPr>
                <w:rFonts w:ascii="Times New Roman" w:hAnsi="Times New Roman"/>
                <w:color w:val="000000" w:themeColor="text1"/>
              </w:rPr>
              <w:t xml:space="preserve"> отдел,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тех-нологий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="003479AC" w:rsidRPr="001A321F">
              <w:rPr>
                <w:rFonts w:ascii="Times New Roman" w:hAnsi="Times New Roman"/>
                <w:color w:val="000000" w:themeColor="text1"/>
              </w:rPr>
              <w:t>безопас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3479AC">
              <w:rPr>
                <w:rFonts w:ascii="Times New Roman" w:hAnsi="Times New Roman"/>
                <w:color w:val="000000" w:themeColor="text1"/>
              </w:rPr>
              <w:t>ности</w:t>
            </w:r>
            <w:proofErr w:type="spellEnd"/>
            <w:r w:rsidR="003479AC">
              <w:rPr>
                <w:rFonts w:ascii="Times New Roman" w:hAnsi="Times New Roman"/>
                <w:color w:val="000000" w:themeColor="text1"/>
              </w:rPr>
              <w:t>, юридический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материала                    в квартал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479AC" w:rsidRPr="001A321F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3479AC" w:rsidRPr="00FE3C09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479AC" w:rsidRPr="00FE3C09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3479AC" w:rsidRPr="00FE3C09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</w:tcPr>
          <w:p w:rsidR="003479AC" w:rsidRDefault="003479A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3479AC" w:rsidRPr="001A321F" w:rsidTr="001329BB">
        <w:trPr>
          <w:gridBefore w:val="1"/>
          <w:wBefore w:w="6" w:type="dxa"/>
          <w:trHeight w:val="261"/>
          <w:jc w:val="center"/>
        </w:trPr>
        <w:tc>
          <w:tcPr>
            <w:tcW w:w="14210" w:type="dxa"/>
            <w:gridSpan w:val="8"/>
          </w:tcPr>
          <w:p w:rsidR="003479AC" w:rsidRPr="001A321F" w:rsidRDefault="003479AC" w:rsidP="00BB110D">
            <w:pPr>
              <w:pStyle w:val="a7"/>
              <w:spacing w:after="0" w:line="223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Меры по повышению профессионального уровня педагогических кадров и правовому просвещению населения</w:t>
            </w:r>
          </w:p>
        </w:tc>
        <w:tc>
          <w:tcPr>
            <w:tcW w:w="852" w:type="dxa"/>
          </w:tcPr>
          <w:p w:rsidR="003479AC" w:rsidRPr="003479AC" w:rsidRDefault="003479AC" w:rsidP="00BB110D">
            <w:pPr>
              <w:pStyle w:val="a7"/>
              <w:spacing w:after="0" w:line="223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</w:tcPr>
          <w:p w:rsidR="003479AC" w:rsidRPr="003479AC" w:rsidRDefault="003479AC" w:rsidP="00BB110D">
            <w:pPr>
              <w:pStyle w:val="a7"/>
              <w:spacing w:after="0" w:line="223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5F0A" w:rsidRPr="001A321F" w:rsidTr="003479AC">
        <w:trPr>
          <w:gridBefore w:val="1"/>
          <w:wBefore w:w="6" w:type="dxa"/>
          <w:trHeight w:val="1040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spacing w:line="223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направленных на усиление антикоррупционной составляющей при преподавании                    в образовательных учреждениях общественных дисциплин</w:t>
            </w:r>
          </w:p>
        </w:tc>
        <w:tc>
          <w:tcPr>
            <w:tcW w:w="2297" w:type="dxa"/>
            <w:vMerge w:val="restart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95F0A" w:rsidRPr="001A321F" w:rsidTr="003479AC">
        <w:trPr>
          <w:gridBefore w:val="1"/>
          <w:wBefore w:w="6" w:type="dxa"/>
          <w:trHeight w:val="778"/>
          <w:jc w:val="center"/>
        </w:trPr>
        <w:tc>
          <w:tcPr>
            <w:tcW w:w="710" w:type="dxa"/>
            <w:vAlign w:val="center"/>
          </w:tcPr>
          <w:p w:rsidR="00795F0A" w:rsidRPr="001A321F" w:rsidRDefault="00795F0A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795F0A" w:rsidRPr="001A321F" w:rsidRDefault="00795F0A" w:rsidP="00BB110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школьных сайтах информации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мероприятий по антикоррупционной деятельности</w:t>
            </w:r>
          </w:p>
        </w:tc>
        <w:tc>
          <w:tcPr>
            <w:tcW w:w="2297" w:type="dxa"/>
            <w:vMerge/>
            <w:vAlign w:val="center"/>
          </w:tcPr>
          <w:p w:rsidR="00795F0A" w:rsidRPr="001A321F" w:rsidRDefault="00795F0A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95F0A" w:rsidRPr="001A321F" w:rsidTr="003479AC">
        <w:trPr>
          <w:gridBefore w:val="1"/>
          <w:wBefore w:w="6" w:type="dxa"/>
          <w:trHeight w:val="891"/>
          <w:jc w:val="center"/>
        </w:trPr>
        <w:tc>
          <w:tcPr>
            <w:tcW w:w="710" w:type="dxa"/>
            <w:vAlign w:val="center"/>
          </w:tcPr>
          <w:p w:rsidR="00795F0A" w:rsidRPr="001A321F" w:rsidRDefault="00795F0A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795F0A" w:rsidRPr="001A321F" w:rsidRDefault="00795F0A" w:rsidP="00BB110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ведение электронного реестра данных                   о детях, проживающих на территории района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нуждающихся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 получении мест в дошкольном учреждении</w:t>
            </w:r>
          </w:p>
        </w:tc>
        <w:tc>
          <w:tcPr>
            <w:tcW w:w="2297" w:type="dxa"/>
            <w:vMerge/>
            <w:vAlign w:val="center"/>
          </w:tcPr>
          <w:p w:rsidR="00795F0A" w:rsidRPr="001A321F" w:rsidRDefault="00795F0A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95F0A" w:rsidRPr="001A321F" w:rsidTr="00795F0A">
        <w:trPr>
          <w:gridBefore w:val="1"/>
          <w:wBefore w:w="6" w:type="dxa"/>
          <w:trHeight w:val="262"/>
          <w:jc w:val="center"/>
        </w:trPr>
        <w:tc>
          <w:tcPr>
            <w:tcW w:w="710" w:type="dxa"/>
            <w:vAlign w:val="center"/>
          </w:tcPr>
          <w:p w:rsidR="00795F0A" w:rsidRDefault="00795F0A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795F0A" w:rsidRPr="001A321F" w:rsidRDefault="00795F0A" w:rsidP="00795F0A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работой администраций образовательных учреждений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района,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общественного наблюдения за </w:t>
            </w: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соблюдением установленного порядка проведения государственной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(итоговой) аттестации обучающихся 9-х, 11-х классов, правильностью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выдачи соответствующих документов</w:t>
            </w:r>
          </w:p>
        </w:tc>
        <w:tc>
          <w:tcPr>
            <w:tcW w:w="2297" w:type="dxa"/>
            <w:vMerge/>
            <w:vAlign w:val="center"/>
          </w:tcPr>
          <w:p w:rsidR="00795F0A" w:rsidRPr="001A321F" w:rsidRDefault="00795F0A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95F0A" w:rsidRPr="001A321F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vAlign w:val="center"/>
          </w:tcPr>
          <w:p w:rsidR="00795F0A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Align w:val="center"/>
          </w:tcPr>
          <w:p w:rsidR="00795F0A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795F0A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795F0A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795F0A" w:rsidRDefault="00795F0A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D94592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</w:p>
    <w:p w:rsidR="00D94592" w:rsidRPr="004A12ED" w:rsidRDefault="00D94592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"/>
        <w:gridCol w:w="710"/>
        <w:gridCol w:w="5735"/>
        <w:gridCol w:w="2268"/>
        <w:gridCol w:w="1559"/>
        <w:gridCol w:w="993"/>
        <w:gridCol w:w="708"/>
        <w:gridCol w:w="993"/>
        <w:gridCol w:w="992"/>
        <w:gridCol w:w="992"/>
        <w:gridCol w:w="953"/>
      </w:tblGrid>
      <w:tr w:rsidR="00A20CA6" w:rsidRPr="001A321F" w:rsidTr="00A20CA6">
        <w:trPr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20CA6" w:rsidRPr="001A321F" w:rsidTr="00A20CA6">
        <w:trPr>
          <w:gridBefore w:val="1"/>
          <w:wBefore w:w="77" w:type="dxa"/>
          <w:trHeight w:val="1575"/>
          <w:tblHeader/>
          <w:jc w:val="center"/>
        </w:trPr>
        <w:tc>
          <w:tcPr>
            <w:tcW w:w="710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31450C" w:rsidRPr="001A321F" w:rsidRDefault="0031450C" w:rsidP="0031450C">
            <w:pPr>
              <w:spacing w:line="26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социологических опросов среди населения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 в форме Интернет-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опросов с целью определения уровня коррупции, эффективности принимаемых антикоррупционных мер, степени информированности о действующем законодательстве, выработки предложений о повышении правовой 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льтуры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юридической грамотности</w:t>
            </w:r>
          </w:p>
        </w:tc>
        <w:tc>
          <w:tcPr>
            <w:tcW w:w="2268" w:type="dxa"/>
            <w:vAlign w:val="center"/>
          </w:tcPr>
          <w:p w:rsidR="0031450C" w:rsidRPr="001A321F" w:rsidRDefault="0031450C" w:rsidP="0031450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организационно-контрольной работы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технологий и безопасности</w:t>
            </w:r>
          </w:p>
        </w:tc>
        <w:tc>
          <w:tcPr>
            <w:tcW w:w="1559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ежегодно </w:t>
            </w:r>
          </w:p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квартале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информационного списка «Азбука права»</w:t>
            </w:r>
          </w:p>
        </w:tc>
        <w:tc>
          <w:tcPr>
            <w:tcW w:w="2268" w:type="dxa"/>
            <w:vMerge w:val="restart"/>
            <w:vAlign w:val="center"/>
          </w:tcPr>
          <w:p w:rsidR="0031450C" w:rsidRPr="001A321F" w:rsidRDefault="0031450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«Районная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до 10 числа следующего квартала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trHeight w:val="63"/>
          <w:jc w:val="center"/>
        </w:trPr>
        <w:tc>
          <w:tcPr>
            <w:tcW w:w="710" w:type="dxa"/>
            <w:vAlign w:val="center"/>
          </w:tcPr>
          <w:p w:rsidR="0031450C" w:rsidRPr="001A321F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Справочно-библиографическое обслу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268" w:type="dxa"/>
            <w:vMerge/>
            <w:vAlign w:val="center"/>
          </w:tcPr>
          <w:p w:rsidR="0031450C" w:rsidRPr="001A321F" w:rsidRDefault="0031450C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trHeight w:val="624"/>
          <w:jc w:val="center"/>
        </w:trPr>
        <w:tc>
          <w:tcPr>
            <w:tcW w:w="710" w:type="dxa"/>
            <w:vAlign w:val="center"/>
          </w:tcPr>
          <w:p w:rsidR="0031450C" w:rsidRPr="001A321F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 действующая книжная выставка «Местная власть. Библиотека. Население»</w:t>
            </w:r>
          </w:p>
        </w:tc>
        <w:tc>
          <w:tcPr>
            <w:tcW w:w="2268" w:type="dxa"/>
            <w:vMerge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31450C" w:rsidRPr="001A321F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 w:rsidRPr="001A321F">
              <w:rPr>
                <w:rFonts w:ascii="Times New Roman" w:hAnsi="Times New Roman"/>
                <w:sz w:val="24"/>
                <w:szCs w:val="24"/>
              </w:rPr>
              <w:t>информдайджеста</w:t>
            </w:r>
            <w:proofErr w:type="spellEnd"/>
            <w:r w:rsidRPr="001A321F">
              <w:rPr>
                <w:rFonts w:ascii="Times New Roman" w:hAnsi="Times New Roman"/>
                <w:sz w:val="24"/>
                <w:szCs w:val="24"/>
              </w:rPr>
              <w:t xml:space="preserve"> «На житейских перекрестках»</w:t>
            </w:r>
          </w:p>
        </w:tc>
        <w:tc>
          <w:tcPr>
            <w:tcW w:w="2268" w:type="dxa"/>
            <w:vMerge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 10 числа месяца, следующего                   за отчетным кварталом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31450C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Выпуск информационного списка «По страницам СМИ через Интернет»</w:t>
            </w:r>
          </w:p>
        </w:tc>
        <w:tc>
          <w:tcPr>
            <w:tcW w:w="2268" w:type="dxa"/>
            <w:vMerge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 10 числа следующего квартала</w:t>
            </w:r>
          </w:p>
        </w:tc>
        <w:tc>
          <w:tcPr>
            <w:tcW w:w="993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31450C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31450C" w:rsidRPr="001A321F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среди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и обучающихся образовательных учреждений Партизанского муниципального района по вопросам противодействия коррупции</w:t>
            </w:r>
          </w:p>
        </w:tc>
        <w:tc>
          <w:tcPr>
            <w:tcW w:w="2268" w:type="dxa"/>
            <w:vAlign w:val="center"/>
          </w:tcPr>
          <w:p w:rsidR="0031450C" w:rsidRPr="001A321F" w:rsidRDefault="0031450C" w:rsidP="003145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отдел по спорту и </w:t>
            </w:r>
            <w:proofErr w:type="gramStart"/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молодежной</w:t>
            </w:r>
            <w:proofErr w:type="gramEnd"/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поли</w:t>
            </w:r>
            <w:r w:rsidR="00A20CA6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тике</w:t>
            </w:r>
            <w:proofErr w:type="spellEnd"/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proofErr w:type="spellStart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Управ</w:t>
            </w:r>
            <w:r w:rsidR="00A20CA6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ление</w:t>
            </w:r>
            <w:proofErr w:type="spellEnd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образования»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Партизанского </w:t>
            </w:r>
            <w:proofErr w:type="spellStart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муни</w:t>
            </w:r>
            <w:r w:rsidR="00A20CA6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ципального</w:t>
            </w:r>
            <w:proofErr w:type="spellEnd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1450C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31450C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00E3F" w:rsidRPr="001A321F" w:rsidRDefault="00700E3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A20CA6" w:rsidRPr="001A321F" w:rsidTr="00A20CA6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31450C" w:rsidRPr="00A20CA6" w:rsidRDefault="0031450C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5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315,0 прогноз</w:t>
            </w:r>
          </w:p>
        </w:tc>
        <w:tc>
          <w:tcPr>
            <w:tcW w:w="708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993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105,0 прогноз</w:t>
            </w:r>
          </w:p>
        </w:tc>
        <w:tc>
          <w:tcPr>
            <w:tcW w:w="992" w:type="dxa"/>
            <w:vAlign w:val="center"/>
          </w:tcPr>
          <w:p w:rsidR="0031450C" w:rsidRPr="00A20CA6" w:rsidRDefault="0031450C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105,0 прогноз</w:t>
            </w:r>
          </w:p>
        </w:tc>
        <w:tc>
          <w:tcPr>
            <w:tcW w:w="992" w:type="dxa"/>
          </w:tcPr>
          <w:p w:rsidR="0031450C" w:rsidRPr="00A20CA6" w:rsidRDefault="00A20CA6" w:rsidP="00A20C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105,0 прогноз</w:t>
            </w:r>
          </w:p>
        </w:tc>
        <w:tc>
          <w:tcPr>
            <w:tcW w:w="953" w:type="dxa"/>
          </w:tcPr>
          <w:p w:rsidR="0031450C" w:rsidRPr="00A20CA6" w:rsidRDefault="00A20CA6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CA6">
              <w:rPr>
                <w:rFonts w:ascii="Times New Roman" w:hAnsi="Times New Roman"/>
                <w:b/>
                <w:sz w:val="20"/>
                <w:szCs w:val="20"/>
              </w:rPr>
              <w:t>105,0 прогноз</w:t>
            </w:r>
          </w:p>
        </w:tc>
      </w:tr>
    </w:tbl>
    <w:tbl>
      <w:tblPr>
        <w:tblpPr w:leftFromText="180" w:rightFromText="180" w:vertAnchor="text" w:horzAnchor="margin" w:tblpXSpec="right" w:tblpY="-111"/>
        <w:tblW w:w="9570" w:type="dxa"/>
        <w:tblLook w:val="04A0"/>
      </w:tblPr>
      <w:tblGrid>
        <w:gridCol w:w="2633"/>
        <w:gridCol w:w="6937"/>
      </w:tblGrid>
      <w:tr w:rsidR="00A20CA6" w:rsidRPr="005A4D01" w:rsidTr="00A20CA6">
        <w:tc>
          <w:tcPr>
            <w:tcW w:w="2633" w:type="dxa"/>
          </w:tcPr>
          <w:p w:rsidR="00A20CA6" w:rsidRPr="005A4D01" w:rsidRDefault="00A20CA6" w:rsidP="00A20C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6937" w:type="dxa"/>
          </w:tcPr>
          <w:p w:rsidR="00A20CA6" w:rsidRPr="005A4D01" w:rsidRDefault="00A20CA6" w:rsidP="00C000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21C" w:rsidRPr="001A321F" w:rsidRDefault="00C1521C" w:rsidP="00A20CA6">
      <w:pPr>
        <w:ind w:firstLine="0"/>
        <w:rPr>
          <w:rFonts w:ascii="Times New Roman" w:hAnsi="Times New Roman"/>
        </w:rPr>
      </w:pPr>
    </w:p>
    <w:p w:rsidR="00C0007D" w:rsidRPr="001A321F" w:rsidRDefault="00C0007D" w:rsidP="00C000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804" w:firstLine="0"/>
        <w:jc w:val="center"/>
        <w:rPr>
          <w:rFonts w:ascii="Times New Roman" w:hAnsi="Times New Roman"/>
          <w:sz w:val="28"/>
          <w:szCs w:val="28"/>
        </w:rPr>
      </w:pPr>
      <w:bookmarkStart w:id="1" w:name="_Toc214362286"/>
      <w:bookmarkStart w:id="2" w:name="_Toc214455221"/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A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</w:p>
    <w:p w:rsidR="000E23A0" w:rsidRDefault="00C0007D" w:rsidP="000E23A0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t xml:space="preserve">                                          </w:t>
      </w:r>
      <w:r w:rsidR="000E23A0">
        <w:t xml:space="preserve">                                                                                            </w:t>
      </w:r>
      <w:r>
        <w:t xml:space="preserve"> </w:t>
      </w:r>
      <w:r w:rsidR="000E23A0" w:rsidRPr="000E23A0">
        <w:rPr>
          <w:b w:val="0"/>
          <w:sz w:val="28"/>
          <w:szCs w:val="28"/>
        </w:rPr>
        <w:t>к муниципальной программе</w:t>
      </w:r>
      <w:r w:rsidR="000E23A0" w:rsidRPr="000E23A0">
        <w:rPr>
          <w:sz w:val="28"/>
          <w:szCs w:val="28"/>
        </w:rPr>
        <w:t xml:space="preserve"> </w:t>
      </w:r>
      <w:r w:rsidR="000E23A0">
        <w:rPr>
          <w:sz w:val="28"/>
          <w:szCs w:val="28"/>
        </w:rPr>
        <w:t>«</w:t>
      </w:r>
      <w:r w:rsidR="000E23A0">
        <w:rPr>
          <w:b w:val="0"/>
          <w:sz w:val="28"/>
          <w:szCs w:val="28"/>
        </w:rPr>
        <w:t>П</w:t>
      </w:r>
      <w:r w:rsidR="000E23A0" w:rsidRPr="000E23A0">
        <w:rPr>
          <w:b w:val="0"/>
          <w:sz w:val="28"/>
          <w:szCs w:val="28"/>
        </w:rPr>
        <w:t>ротиводействие</w:t>
      </w:r>
      <w:r w:rsidR="000E23A0" w:rsidRPr="00DC3569">
        <w:rPr>
          <w:b w:val="0"/>
          <w:sz w:val="28"/>
          <w:szCs w:val="28"/>
        </w:rPr>
        <w:t xml:space="preserve"> коррупции </w:t>
      </w:r>
    </w:p>
    <w:p w:rsidR="000E23A0" w:rsidRDefault="000E23A0" w:rsidP="000E23A0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DC3569">
        <w:rPr>
          <w:b w:val="0"/>
          <w:sz w:val="28"/>
          <w:szCs w:val="28"/>
        </w:rPr>
        <w:t>в Партизанском муниципальном районе</w:t>
      </w:r>
      <w:r>
        <w:rPr>
          <w:b w:val="0"/>
          <w:sz w:val="28"/>
          <w:szCs w:val="28"/>
        </w:rPr>
        <w:t xml:space="preserve"> </w:t>
      </w:r>
      <w:r w:rsidRPr="00DC3569">
        <w:rPr>
          <w:b w:val="0"/>
          <w:sz w:val="28"/>
          <w:szCs w:val="28"/>
        </w:rPr>
        <w:t>на 2021-2025</w:t>
      </w:r>
      <w:r>
        <w:rPr>
          <w:b w:val="0"/>
          <w:sz w:val="28"/>
          <w:szCs w:val="28"/>
        </w:rPr>
        <w:t xml:space="preserve"> годы», </w:t>
      </w:r>
    </w:p>
    <w:p w:rsidR="000E23A0" w:rsidRPr="00DC3569" w:rsidRDefault="000E23A0" w:rsidP="000E23A0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утвержденной</w:t>
      </w:r>
      <w:r w:rsidRPr="000E23A0">
        <w:rPr>
          <w:sz w:val="28"/>
          <w:szCs w:val="28"/>
        </w:rPr>
        <w:t xml:space="preserve"> </w:t>
      </w:r>
      <w:r w:rsidRPr="000E23A0">
        <w:rPr>
          <w:b w:val="0"/>
          <w:sz w:val="28"/>
          <w:szCs w:val="28"/>
        </w:rPr>
        <w:t xml:space="preserve">постановлением администрации </w:t>
      </w:r>
      <w:proofErr w:type="gramStart"/>
      <w:r w:rsidRPr="000E23A0">
        <w:rPr>
          <w:b w:val="0"/>
          <w:sz w:val="28"/>
          <w:szCs w:val="28"/>
        </w:rPr>
        <w:t>Партизанского</w:t>
      </w:r>
      <w:proofErr w:type="gramEnd"/>
    </w:p>
    <w:p w:rsidR="000E23A0" w:rsidRDefault="000E23A0" w:rsidP="000E23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E2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13.11.2021 № 1044</w:t>
      </w:r>
    </w:p>
    <w:p w:rsidR="00C0007D" w:rsidRPr="001A321F" w:rsidRDefault="00C0007D" w:rsidP="000E23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rPr>
          <w:rFonts w:ascii="Times New Roman" w:hAnsi="Times New Roman"/>
          <w:b/>
          <w:caps/>
          <w:sz w:val="26"/>
          <w:szCs w:val="26"/>
        </w:rPr>
      </w:pPr>
    </w:p>
    <w:p w:rsidR="00C0007D" w:rsidRPr="005A4D01" w:rsidRDefault="00C0007D" w:rsidP="00C000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4D01">
        <w:rPr>
          <w:rFonts w:ascii="Times New Roman" w:hAnsi="Times New Roman"/>
          <w:b/>
          <w:sz w:val="28"/>
          <w:szCs w:val="28"/>
        </w:rPr>
        <w:t>Показатели эффективности реализации Программы</w:t>
      </w:r>
    </w:p>
    <w:p w:rsidR="00480931" w:rsidRPr="005A4D01" w:rsidRDefault="00480931" w:rsidP="00480931">
      <w:pPr>
        <w:jc w:val="center"/>
        <w:rPr>
          <w:rFonts w:ascii="Times New Roman" w:hAnsi="Times New Roman"/>
          <w:b/>
        </w:rPr>
      </w:pPr>
    </w:p>
    <w:tbl>
      <w:tblPr>
        <w:tblW w:w="47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39"/>
        <w:gridCol w:w="1134"/>
        <w:gridCol w:w="993"/>
        <w:gridCol w:w="987"/>
        <w:gridCol w:w="993"/>
        <w:gridCol w:w="993"/>
        <w:gridCol w:w="993"/>
      </w:tblGrid>
      <w:tr w:rsidR="00C0007D" w:rsidRPr="00480931" w:rsidTr="00104DFF">
        <w:trPr>
          <w:trHeight w:val="615"/>
          <w:tblHeader/>
        </w:trPr>
        <w:tc>
          <w:tcPr>
            <w:tcW w:w="2987" w:type="pct"/>
            <w:vMerge w:val="restar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48093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480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9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04DFF" w:rsidRPr="00480931" w:rsidTr="00104DFF">
        <w:trPr>
          <w:trHeight w:val="255"/>
          <w:tblHeader/>
        </w:trPr>
        <w:tc>
          <w:tcPr>
            <w:tcW w:w="2987" w:type="pct"/>
            <w:vMerge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28" w:type="pct"/>
          </w:tcPr>
          <w:p w:rsidR="00C0007D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C0007D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</w:tcPr>
          <w:p w:rsidR="00C0007D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  <w:vAlign w:val="center"/>
          </w:tcPr>
          <w:p w:rsidR="00C0007D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актов, принятых органами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и их проектов, прошедших антикоррупционную экспертизу, от общего количества нормативных правовых актов, принятых в отчетном периоде</w:t>
            </w:r>
          </w:p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104DFF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07D" w:rsidRPr="00480931" w:rsidRDefault="00104DFF" w:rsidP="00104DF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4DFF" w:rsidRPr="00480931" w:rsidTr="00104DFF">
        <w:trPr>
          <w:trHeight w:val="843"/>
        </w:trPr>
        <w:tc>
          <w:tcPr>
            <w:tcW w:w="2987" w:type="pct"/>
            <w:shd w:val="clear" w:color="auto" w:fill="auto"/>
            <w:vAlign w:val="center"/>
          </w:tcPr>
          <w:p w:rsidR="00C0007D" w:rsidRPr="00411B8B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1B8B">
              <w:rPr>
                <w:rFonts w:ascii="Times New Roman" w:hAnsi="Times New Roman"/>
                <w:sz w:val="24"/>
                <w:szCs w:val="24"/>
              </w:rPr>
              <w:t xml:space="preserve">Принятие административных регламентов предоставления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1B8B">
              <w:rPr>
                <w:rFonts w:ascii="Times New Roman" w:hAnsi="Times New Roman"/>
                <w:sz w:val="24"/>
                <w:szCs w:val="24"/>
              </w:rPr>
              <w:t>на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8B">
              <w:rPr>
                <w:rFonts w:ascii="Times New Roman" w:hAnsi="Times New Roman"/>
                <w:sz w:val="24"/>
                <w:szCs w:val="24"/>
              </w:rPr>
              <w:t>от утвержденного Реестра муниципальных услуг</w:t>
            </w:r>
          </w:p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04DFF" w:rsidRPr="00480931" w:rsidTr="00104DFF">
        <w:trPr>
          <w:trHeight w:val="728"/>
        </w:trPr>
        <w:tc>
          <w:tcPr>
            <w:tcW w:w="2987" w:type="pct"/>
            <w:shd w:val="clear" w:color="auto" w:fill="auto"/>
            <w:vAlign w:val="center"/>
          </w:tcPr>
          <w:p w:rsidR="00C0007D" w:rsidRDefault="00C0007D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заявителей качеством предоставления муниципальных услуг </w:t>
            </w:r>
          </w:p>
          <w:p w:rsidR="00C0007D" w:rsidRPr="00480931" w:rsidRDefault="00C0007D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</w:tcPr>
          <w:p w:rsidR="00C0007D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Доля жалоб граждан на действие (бездействие) администрации района от общего количества обращений (включая заявления о предоставлении муниципальных услуг), поступивших в администрацию района в отчетном периоде</w:t>
            </w:r>
          </w:p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28" w:type="pct"/>
          </w:tcPr>
          <w:p w:rsidR="00C0007D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</w:tcPr>
          <w:p w:rsidR="00C0007D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DFF" w:rsidRPr="00480931" w:rsidTr="00104DFF">
        <w:trPr>
          <w:trHeight w:val="944"/>
        </w:trPr>
        <w:tc>
          <w:tcPr>
            <w:tcW w:w="2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(наличие) нарушений законодательства о муниципальной службе, противодействии коррупции*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04DFF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104DFF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</w:tcPr>
          <w:p w:rsidR="00C0007D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в сфере размещения </w:t>
            </w:r>
            <w:r w:rsidRPr="0048093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 заказов, выявленных контролирующими органами*</w:t>
            </w:r>
          </w:p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</w:tcPr>
          <w:p w:rsidR="00C0007D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в ходе проверок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муниципальных услуг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недвижимого муниципального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имущества*</w:t>
            </w:r>
          </w:p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4DFF" w:rsidRPr="00480931" w:rsidTr="00104DFF">
        <w:trPr>
          <w:trHeight w:val="255"/>
        </w:trPr>
        <w:tc>
          <w:tcPr>
            <w:tcW w:w="2987" w:type="pct"/>
            <w:shd w:val="clear" w:color="auto" w:fill="auto"/>
          </w:tcPr>
          <w:p w:rsidR="00C0007D" w:rsidRPr="00480931" w:rsidRDefault="00C0007D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вступивших в законную силу решений судов, арбитражных судов о признании </w:t>
            </w:r>
            <w:proofErr w:type="gramStart"/>
            <w:r w:rsidRPr="00480931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администрации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района и ее должностных лиц*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C0007D" w:rsidRPr="00480931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C0007D" w:rsidRDefault="00C0007D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DFF" w:rsidRPr="00480931" w:rsidRDefault="00104DFF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0931" w:rsidRPr="005A4D01" w:rsidRDefault="00480931" w:rsidP="00480931">
      <w:pPr>
        <w:rPr>
          <w:rFonts w:ascii="Times New Roman" w:hAnsi="Times New Roman"/>
        </w:rPr>
      </w:pPr>
    </w:p>
    <w:p w:rsidR="00480931" w:rsidRPr="00480931" w:rsidRDefault="00480931" w:rsidP="0048093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480931">
        <w:rPr>
          <w:rFonts w:ascii="Times New Roman" w:hAnsi="Times New Roman"/>
        </w:rPr>
        <w:t xml:space="preserve">* В связи с отсутствием в порядке </w:t>
      </w:r>
      <w:proofErr w:type="gramStart"/>
      <w:r w:rsidRPr="00480931">
        <w:rPr>
          <w:rFonts w:ascii="Times New Roman" w:hAnsi="Times New Roman"/>
        </w:rPr>
        <w:t>проведения оценки эффективности реализации муниципальных программ методики проведения расчетов весовых</w:t>
      </w:r>
      <w:proofErr w:type="gramEnd"/>
      <w:r w:rsidRPr="00480931">
        <w:rPr>
          <w:rFonts w:ascii="Times New Roman" w:hAnsi="Times New Roman"/>
        </w:rPr>
        <w:t xml:space="preserve"> коэффициентов, присваиваемых для целевых индикаторов, при расчете сводной оценки реализации программы данные ин</w:t>
      </w:r>
      <w:r w:rsidR="005B2AD6">
        <w:rPr>
          <w:rFonts w:ascii="Times New Roman" w:hAnsi="Times New Roman"/>
        </w:rPr>
        <w:t xml:space="preserve">дикаторы </w:t>
      </w:r>
      <w:r w:rsidRPr="00480931">
        <w:rPr>
          <w:rFonts w:ascii="Times New Roman" w:hAnsi="Times New Roman"/>
        </w:rPr>
        <w:t>не учитываются.</w:t>
      </w:r>
    </w:p>
    <w:p w:rsidR="00480931" w:rsidRPr="005A4D01" w:rsidRDefault="00480931" w:rsidP="00480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bookmarkEnd w:id="1"/>
    <w:bookmarkEnd w:id="2"/>
    <w:p w:rsidR="00480931" w:rsidRPr="005A4D01" w:rsidRDefault="00480931" w:rsidP="00480931">
      <w:pPr>
        <w:jc w:val="center"/>
        <w:rPr>
          <w:rFonts w:ascii="Times New Roman" w:hAnsi="Times New Roman"/>
        </w:rPr>
      </w:pPr>
    </w:p>
    <w:p w:rsidR="00480931" w:rsidRPr="005A4D01" w:rsidRDefault="00480931" w:rsidP="00AA0E69">
      <w:pPr>
        <w:ind w:firstLine="0"/>
        <w:jc w:val="center"/>
        <w:rPr>
          <w:rFonts w:ascii="Times New Roman" w:hAnsi="Times New Roman"/>
        </w:rPr>
      </w:pPr>
      <w:r w:rsidRPr="005A4D01">
        <w:rPr>
          <w:rFonts w:ascii="Times New Roman" w:hAnsi="Times New Roman"/>
        </w:rPr>
        <w:t xml:space="preserve">__________________ </w:t>
      </w:r>
    </w:p>
    <w:p w:rsidR="00480931" w:rsidRPr="005A4D01" w:rsidRDefault="00480931" w:rsidP="00480931">
      <w:pPr>
        <w:rPr>
          <w:rFonts w:ascii="Times New Roman" w:hAnsi="Times New Roman"/>
        </w:rPr>
      </w:pPr>
    </w:p>
    <w:p w:rsidR="009E077A" w:rsidRPr="00031AAB" w:rsidRDefault="009E077A" w:rsidP="00CC3872">
      <w:pPr>
        <w:jc w:val="center"/>
        <w:rPr>
          <w:rFonts w:ascii="Times New Roman" w:hAnsi="Times New Roman"/>
        </w:rPr>
      </w:pPr>
    </w:p>
    <w:sectPr w:rsidR="009E077A" w:rsidRPr="00031AAB" w:rsidSect="002B4AD0">
      <w:pgSz w:w="16838" w:h="11906" w:orient="landscape"/>
      <w:pgMar w:top="851" w:right="454" w:bottom="141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069"/>
    <w:multiLevelType w:val="hybridMultilevel"/>
    <w:tmpl w:val="6C5EC3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5BB3"/>
    <w:rsid w:val="000009DC"/>
    <w:rsid w:val="00000CA5"/>
    <w:rsid w:val="00000D77"/>
    <w:rsid w:val="00001698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0E7F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64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943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295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6AB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C8"/>
    <w:rsid w:val="000C6CDE"/>
    <w:rsid w:val="000C6E5F"/>
    <w:rsid w:val="000C7636"/>
    <w:rsid w:val="000C7C1F"/>
    <w:rsid w:val="000C7C83"/>
    <w:rsid w:val="000D02E4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062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3A0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9B7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32A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D6F"/>
    <w:rsid w:val="000F3FB1"/>
    <w:rsid w:val="000F48B7"/>
    <w:rsid w:val="000F4C3C"/>
    <w:rsid w:val="000F4D23"/>
    <w:rsid w:val="000F4F45"/>
    <w:rsid w:val="000F5164"/>
    <w:rsid w:val="000F5B54"/>
    <w:rsid w:val="000F5DC0"/>
    <w:rsid w:val="000F5F45"/>
    <w:rsid w:val="000F5F66"/>
    <w:rsid w:val="000F60D1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DFF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1E06"/>
    <w:rsid w:val="001320F5"/>
    <w:rsid w:val="0013283D"/>
    <w:rsid w:val="001329BB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442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1FE3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31B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20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4CFD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9B5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315"/>
    <w:rsid w:val="00192464"/>
    <w:rsid w:val="001924DA"/>
    <w:rsid w:val="001925E0"/>
    <w:rsid w:val="0019314F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3ED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6B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0491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C30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3C4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5F0D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CB8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4CB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34C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6E6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E9F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67C2A"/>
    <w:rsid w:val="00270052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787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185"/>
    <w:rsid w:val="002B4497"/>
    <w:rsid w:val="002B4648"/>
    <w:rsid w:val="002B4AD0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CB4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1E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79B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DA0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AB6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50C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91F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028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A7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541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340"/>
    <w:rsid w:val="003379CA"/>
    <w:rsid w:val="00337A1C"/>
    <w:rsid w:val="00337C3E"/>
    <w:rsid w:val="00340058"/>
    <w:rsid w:val="00340200"/>
    <w:rsid w:val="0034076B"/>
    <w:rsid w:val="003409DA"/>
    <w:rsid w:val="003409E4"/>
    <w:rsid w:val="00340DCC"/>
    <w:rsid w:val="00341337"/>
    <w:rsid w:val="00341343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9AC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0C9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50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1F3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E6B"/>
    <w:rsid w:val="00393FA7"/>
    <w:rsid w:val="00394197"/>
    <w:rsid w:val="003943AD"/>
    <w:rsid w:val="003947D1"/>
    <w:rsid w:val="00394D85"/>
    <w:rsid w:val="003950EB"/>
    <w:rsid w:val="00395131"/>
    <w:rsid w:val="003952FB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DF7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5B2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C7BA5"/>
    <w:rsid w:val="003D045D"/>
    <w:rsid w:val="003D0964"/>
    <w:rsid w:val="003D143E"/>
    <w:rsid w:val="003D1FEC"/>
    <w:rsid w:val="003D2069"/>
    <w:rsid w:val="003D20F9"/>
    <w:rsid w:val="003D2140"/>
    <w:rsid w:val="003D2313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4F4C"/>
    <w:rsid w:val="003D4F6F"/>
    <w:rsid w:val="003D54A7"/>
    <w:rsid w:val="003D55A3"/>
    <w:rsid w:val="003D5646"/>
    <w:rsid w:val="003D5745"/>
    <w:rsid w:val="003D5E4C"/>
    <w:rsid w:val="003D5EEB"/>
    <w:rsid w:val="003D633D"/>
    <w:rsid w:val="003D6466"/>
    <w:rsid w:val="003D6838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11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58"/>
    <w:rsid w:val="003F255D"/>
    <w:rsid w:val="003F2B06"/>
    <w:rsid w:val="003F2D46"/>
    <w:rsid w:val="003F34BD"/>
    <w:rsid w:val="003F35B9"/>
    <w:rsid w:val="003F3875"/>
    <w:rsid w:val="003F3917"/>
    <w:rsid w:val="003F39FB"/>
    <w:rsid w:val="003F3A81"/>
    <w:rsid w:val="003F3C53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04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B8B"/>
    <w:rsid w:val="00411C15"/>
    <w:rsid w:val="00411C82"/>
    <w:rsid w:val="00411D13"/>
    <w:rsid w:val="00411E0D"/>
    <w:rsid w:val="004122B2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AE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A43"/>
    <w:rsid w:val="00430021"/>
    <w:rsid w:val="0043008C"/>
    <w:rsid w:val="00430138"/>
    <w:rsid w:val="0043023D"/>
    <w:rsid w:val="0043052C"/>
    <w:rsid w:val="00430531"/>
    <w:rsid w:val="0043067B"/>
    <w:rsid w:val="004306EE"/>
    <w:rsid w:val="00430BFC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962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15A2"/>
    <w:rsid w:val="00442AD5"/>
    <w:rsid w:val="00442BA4"/>
    <w:rsid w:val="00443418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1C68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931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76"/>
    <w:rsid w:val="004938B2"/>
    <w:rsid w:val="00494870"/>
    <w:rsid w:val="004949E0"/>
    <w:rsid w:val="00494BD1"/>
    <w:rsid w:val="00494BFF"/>
    <w:rsid w:val="00494E1C"/>
    <w:rsid w:val="0049551E"/>
    <w:rsid w:val="0049565D"/>
    <w:rsid w:val="00495768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2ED"/>
    <w:rsid w:val="004A16DA"/>
    <w:rsid w:val="004A173A"/>
    <w:rsid w:val="004A173F"/>
    <w:rsid w:val="004A1BF8"/>
    <w:rsid w:val="004A1FA9"/>
    <w:rsid w:val="004A2208"/>
    <w:rsid w:val="004A22CD"/>
    <w:rsid w:val="004A27C8"/>
    <w:rsid w:val="004A28AD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98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4DC9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3F"/>
    <w:rsid w:val="004B73C9"/>
    <w:rsid w:val="004B78C0"/>
    <w:rsid w:val="004B7ACD"/>
    <w:rsid w:val="004B7B4B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D44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E7C1B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71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06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97A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100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185"/>
    <w:rsid w:val="005303D5"/>
    <w:rsid w:val="00530422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3B33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3FC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143"/>
    <w:rsid w:val="0054616A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80A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3AC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E00"/>
    <w:rsid w:val="00580FF6"/>
    <w:rsid w:val="0058109D"/>
    <w:rsid w:val="0058141F"/>
    <w:rsid w:val="0058152D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6FB7"/>
    <w:rsid w:val="005870C5"/>
    <w:rsid w:val="005877E9"/>
    <w:rsid w:val="005879A0"/>
    <w:rsid w:val="00587E42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036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555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2AD6"/>
    <w:rsid w:val="005B2D11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9EA"/>
    <w:rsid w:val="005C5F35"/>
    <w:rsid w:val="005C5F82"/>
    <w:rsid w:val="005C5FC1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A5E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D7DF0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A59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6923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1E8D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0ED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6C8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00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451"/>
    <w:rsid w:val="0066776D"/>
    <w:rsid w:val="00667808"/>
    <w:rsid w:val="006704D0"/>
    <w:rsid w:val="00670957"/>
    <w:rsid w:val="00670AC2"/>
    <w:rsid w:val="00670BCA"/>
    <w:rsid w:val="00670CFC"/>
    <w:rsid w:val="006716F9"/>
    <w:rsid w:val="00671966"/>
    <w:rsid w:val="00671AFC"/>
    <w:rsid w:val="00671D5A"/>
    <w:rsid w:val="006725D5"/>
    <w:rsid w:val="006725E3"/>
    <w:rsid w:val="0067278E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2C8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369"/>
    <w:rsid w:val="00687CF7"/>
    <w:rsid w:val="00687F13"/>
    <w:rsid w:val="00687F7C"/>
    <w:rsid w:val="00690072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3FE"/>
    <w:rsid w:val="006A74DA"/>
    <w:rsid w:val="006A7636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A1F"/>
    <w:rsid w:val="006C1E90"/>
    <w:rsid w:val="006C1F73"/>
    <w:rsid w:val="006C28E3"/>
    <w:rsid w:val="006C2E25"/>
    <w:rsid w:val="006C2E98"/>
    <w:rsid w:val="006C3241"/>
    <w:rsid w:val="006C3DF0"/>
    <w:rsid w:val="006C3F42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87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DC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0E3F"/>
    <w:rsid w:val="007010B6"/>
    <w:rsid w:val="007017B6"/>
    <w:rsid w:val="007018B5"/>
    <w:rsid w:val="00701B44"/>
    <w:rsid w:val="00701F00"/>
    <w:rsid w:val="0070271F"/>
    <w:rsid w:val="00702942"/>
    <w:rsid w:val="0070376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4A6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3ED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55D"/>
    <w:rsid w:val="00771758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AAB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3A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A4B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85C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0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123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2E6B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3E2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0D8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203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0CA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3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208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9FF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3EB"/>
    <w:rsid w:val="00817E1A"/>
    <w:rsid w:val="00817FCC"/>
    <w:rsid w:val="008203A2"/>
    <w:rsid w:val="008204F4"/>
    <w:rsid w:val="00820D26"/>
    <w:rsid w:val="00820E38"/>
    <w:rsid w:val="00821143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4D0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BD1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A1F"/>
    <w:rsid w:val="00854AE9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CBA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30C"/>
    <w:rsid w:val="008715D0"/>
    <w:rsid w:val="00872633"/>
    <w:rsid w:val="00872C49"/>
    <w:rsid w:val="00872F6E"/>
    <w:rsid w:val="0087325F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C08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848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708"/>
    <w:rsid w:val="00894A6D"/>
    <w:rsid w:val="00894D88"/>
    <w:rsid w:val="00894DB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4C0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439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B7FAF"/>
    <w:rsid w:val="008C07BE"/>
    <w:rsid w:val="008C0BF4"/>
    <w:rsid w:val="008C1116"/>
    <w:rsid w:val="008C11E3"/>
    <w:rsid w:val="008C1592"/>
    <w:rsid w:val="008C208C"/>
    <w:rsid w:val="008C210B"/>
    <w:rsid w:val="008C259A"/>
    <w:rsid w:val="008C289E"/>
    <w:rsid w:val="008C2CD4"/>
    <w:rsid w:val="008C2DD5"/>
    <w:rsid w:val="008C307B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AD3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789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1E3F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31"/>
    <w:rsid w:val="009471F7"/>
    <w:rsid w:val="009473AE"/>
    <w:rsid w:val="009475D9"/>
    <w:rsid w:val="009478BF"/>
    <w:rsid w:val="00947A4B"/>
    <w:rsid w:val="00947CF2"/>
    <w:rsid w:val="00947D1A"/>
    <w:rsid w:val="00947F2B"/>
    <w:rsid w:val="009500E8"/>
    <w:rsid w:val="0095095B"/>
    <w:rsid w:val="00950CB3"/>
    <w:rsid w:val="00950DED"/>
    <w:rsid w:val="00950F18"/>
    <w:rsid w:val="00951048"/>
    <w:rsid w:val="00951222"/>
    <w:rsid w:val="009517C9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07B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0C3"/>
    <w:rsid w:val="00993106"/>
    <w:rsid w:val="0099362E"/>
    <w:rsid w:val="0099376D"/>
    <w:rsid w:val="00993BC5"/>
    <w:rsid w:val="00993BF9"/>
    <w:rsid w:val="00994117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1F9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7A"/>
    <w:rsid w:val="009E0783"/>
    <w:rsid w:val="009E0B6B"/>
    <w:rsid w:val="009E0FBF"/>
    <w:rsid w:val="009E11CF"/>
    <w:rsid w:val="009E1358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1E2"/>
    <w:rsid w:val="009F0502"/>
    <w:rsid w:val="009F0F54"/>
    <w:rsid w:val="009F13A0"/>
    <w:rsid w:val="009F1875"/>
    <w:rsid w:val="009F1AD9"/>
    <w:rsid w:val="009F1B40"/>
    <w:rsid w:val="009F21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6D3B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6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68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694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23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62B"/>
    <w:rsid w:val="00A707E9"/>
    <w:rsid w:val="00A712B6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242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04A"/>
    <w:rsid w:val="00A8220F"/>
    <w:rsid w:val="00A82239"/>
    <w:rsid w:val="00A8236E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B9C"/>
    <w:rsid w:val="00A93D97"/>
    <w:rsid w:val="00A93E69"/>
    <w:rsid w:val="00A94072"/>
    <w:rsid w:val="00A94931"/>
    <w:rsid w:val="00A94B2F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FE1"/>
    <w:rsid w:val="00A9761C"/>
    <w:rsid w:val="00A978F0"/>
    <w:rsid w:val="00AA020B"/>
    <w:rsid w:val="00AA023C"/>
    <w:rsid w:val="00AA02DD"/>
    <w:rsid w:val="00AA04A7"/>
    <w:rsid w:val="00AA0E69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2E90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495"/>
    <w:rsid w:val="00B30589"/>
    <w:rsid w:val="00B30BE0"/>
    <w:rsid w:val="00B30CA4"/>
    <w:rsid w:val="00B30D13"/>
    <w:rsid w:val="00B30EDD"/>
    <w:rsid w:val="00B3121D"/>
    <w:rsid w:val="00B31403"/>
    <w:rsid w:val="00B314A4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147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308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A9D"/>
    <w:rsid w:val="00B52BC9"/>
    <w:rsid w:val="00B5351F"/>
    <w:rsid w:val="00B53754"/>
    <w:rsid w:val="00B53B5C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A7F"/>
    <w:rsid w:val="00B65B84"/>
    <w:rsid w:val="00B65CF5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4F3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55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62"/>
    <w:rsid w:val="00BB0BD4"/>
    <w:rsid w:val="00BB110D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3EBD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9C8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18E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3CD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CC3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07D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21C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26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719"/>
    <w:rsid w:val="00C348E0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874"/>
    <w:rsid w:val="00C44AF3"/>
    <w:rsid w:val="00C44B3E"/>
    <w:rsid w:val="00C44ED4"/>
    <w:rsid w:val="00C44F3F"/>
    <w:rsid w:val="00C451F5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213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D92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624"/>
    <w:rsid w:val="00C77780"/>
    <w:rsid w:val="00C806C6"/>
    <w:rsid w:val="00C807BE"/>
    <w:rsid w:val="00C80C37"/>
    <w:rsid w:val="00C80CD1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747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4FE2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08E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33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835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B0"/>
    <w:rsid w:val="00CB5BB3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F93"/>
    <w:rsid w:val="00CC3872"/>
    <w:rsid w:val="00CC3D68"/>
    <w:rsid w:val="00CC3FE7"/>
    <w:rsid w:val="00CC44B1"/>
    <w:rsid w:val="00CC4605"/>
    <w:rsid w:val="00CC49E9"/>
    <w:rsid w:val="00CC4B87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302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5D18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7BC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95A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35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809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03E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AFE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261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2A9"/>
    <w:rsid w:val="00D82981"/>
    <w:rsid w:val="00D829B7"/>
    <w:rsid w:val="00D83222"/>
    <w:rsid w:val="00D834FC"/>
    <w:rsid w:val="00D83579"/>
    <w:rsid w:val="00D835A3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415"/>
    <w:rsid w:val="00D94592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1A7"/>
    <w:rsid w:val="00DC19EA"/>
    <w:rsid w:val="00DC1A96"/>
    <w:rsid w:val="00DC1F87"/>
    <w:rsid w:val="00DC2009"/>
    <w:rsid w:val="00DC2748"/>
    <w:rsid w:val="00DC28EA"/>
    <w:rsid w:val="00DC2C47"/>
    <w:rsid w:val="00DC3049"/>
    <w:rsid w:val="00DC3160"/>
    <w:rsid w:val="00DC3197"/>
    <w:rsid w:val="00DC343F"/>
    <w:rsid w:val="00DC3450"/>
    <w:rsid w:val="00DC3569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500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0F91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6D"/>
    <w:rsid w:val="00DE5FEB"/>
    <w:rsid w:val="00DE647B"/>
    <w:rsid w:val="00DE6650"/>
    <w:rsid w:val="00DE66F7"/>
    <w:rsid w:val="00DE7C06"/>
    <w:rsid w:val="00DE7D32"/>
    <w:rsid w:val="00DF00A0"/>
    <w:rsid w:val="00DF0695"/>
    <w:rsid w:val="00DF0C27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6E0F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782"/>
    <w:rsid w:val="00E35ACF"/>
    <w:rsid w:val="00E35AE3"/>
    <w:rsid w:val="00E361B1"/>
    <w:rsid w:val="00E36860"/>
    <w:rsid w:val="00E36B1A"/>
    <w:rsid w:val="00E36C4F"/>
    <w:rsid w:val="00E36FD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3EE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14"/>
    <w:rsid w:val="00E44244"/>
    <w:rsid w:val="00E4437E"/>
    <w:rsid w:val="00E44E78"/>
    <w:rsid w:val="00E45158"/>
    <w:rsid w:val="00E45435"/>
    <w:rsid w:val="00E4545D"/>
    <w:rsid w:val="00E45542"/>
    <w:rsid w:val="00E456E9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65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416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50F"/>
    <w:rsid w:val="00E71747"/>
    <w:rsid w:val="00E7176D"/>
    <w:rsid w:val="00E7196C"/>
    <w:rsid w:val="00E71A05"/>
    <w:rsid w:val="00E721AA"/>
    <w:rsid w:val="00E726E8"/>
    <w:rsid w:val="00E72956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3A71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8DD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A1B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6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446"/>
    <w:rsid w:val="00EE2814"/>
    <w:rsid w:val="00EE3124"/>
    <w:rsid w:val="00EE36D0"/>
    <w:rsid w:val="00EE3939"/>
    <w:rsid w:val="00EE3BC0"/>
    <w:rsid w:val="00EE3D08"/>
    <w:rsid w:val="00EE40A3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3"/>
    <w:rsid w:val="00EF6D85"/>
    <w:rsid w:val="00EF6E1F"/>
    <w:rsid w:val="00EF7453"/>
    <w:rsid w:val="00EF7829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49D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8C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722"/>
    <w:rsid w:val="00F51883"/>
    <w:rsid w:val="00F519C1"/>
    <w:rsid w:val="00F51B42"/>
    <w:rsid w:val="00F51E5A"/>
    <w:rsid w:val="00F52317"/>
    <w:rsid w:val="00F525E3"/>
    <w:rsid w:val="00F52758"/>
    <w:rsid w:val="00F52E12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19FE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0F2"/>
    <w:rsid w:val="00F73205"/>
    <w:rsid w:val="00F7343C"/>
    <w:rsid w:val="00F743AB"/>
    <w:rsid w:val="00F745AF"/>
    <w:rsid w:val="00F7463B"/>
    <w:rsid w:val="00F74CC2"/>
    <w:rsid w:val="00F7514F"/>
    <w:rsid w:val="00F75FD0"/>
    <w:rsid w:val="00F767A6"/>
    <w:rsid w:val="00F76845"/>
    <w:rsid w:val="00F7689F"/>
    <w:rsid w:val="00F76D68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AF3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907"/>
    <w:rsid w:val="00FA0F68"/>
    <w:rsid w:val="00FA1953"/>
    <w:rsid w:val="00FA19ED"/>
    <w:rsid w:val="00FA1A40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88"/>
    <w:rsid w:val="00FA4ED7"/>
    <w:rsid w:val="00FA5587"/>
    <w:rsid w:val="00FA577B"/>
    <w:rsid w:val="00FA5F25"/>
    <w:rsid w:val="00FA6004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1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D68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0AE"/>
    <w:rsid w:val="00FD20C1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640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2A0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2B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  <w:style w:type="paragraph" w:customStyle="1" w:styleId="ConsPlusTitle">
    <w:name w:val="ConsPlusTitle"/>
    <w:rsid w:val="00CA0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820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8204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CB4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4957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495768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  <w:style w:type="paragraph" w:customStyle="1" w:styleId="ConsPlusTitle">
    <w:name w:val="ConsPlusTitle"/>
    <w:rsid w:val="00CA0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820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8204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C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48290" TargetMode="External"/><Relationship Id="rId13" Type="http://schemas.openxmlformats.org/officeDocument/2006/relationships/hyperlink" Target="https://partlib.vl.muzkult.ru/bibliograf_pocobie" TargetMode="External"/><Relationship Id="rId18" Type="http://schemas.openxmlformats.org/officeDocument/2006/relationships/hyperlink" Target="https://ok.ru/group/5316911746262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7148290" TargetMode="External"/><Relationship Id="rId12" Type="http://schemas.openxmlformats.org/officeDocument/2006/relationships/hyperlink" Target="consultantplus://offline/ref=43A6591F7FAEB2273A27AFAA57E03E2D71EFFEA918C3DD112C7093A4B6D2EFF48CF49DE43991BC3082AB739E23v7f7G" TargetMode="External"/><Relationship Id="rId17" Type="http://schemas.openxmlformats.org/officeDocument/2006/relationships/hyperlink" Target="https://partlib.vl.muzkult.ru/bibliograf_pocobi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group/531691174626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5908;fld=134;dst=100135" TargetMode="External"/><Relationship Id="rId11" Type="http://schemas.openxmlformats.org/officeDocument/2006/relationships/hyperlink" Target="consultantplus://offline/main?base=RLAW020;n=45908;fld=134;dst=100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tlib.vl.muzkult.ru/bibliograf_pocobie" TargetMode="External"/><Relationship Id="rId10" Type="http://schemas.openxmlformats.org/officeDocument/2006/relationships/hyperlink" Target="consultantplus://offline/ref=04FAF3FFBD1CFDD257DA7C874E3E2E5827C55B5046D7DF708A21B79BC0E3A5D0FBA32B18747A1C88207A93C2A1C89D975268650B3906DB28ZDt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42628034" TargetMode="External"/><Relationship Id="rId14" Type="http://schemas.openxmlformats.org/officeDocument/2006/relationships/hyperlink" Target="https://ok.ru/group/53169117462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FA36-69F1-4C3C-818E-237D1519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12841</Words>
  <Characters>73200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</cp:lastModifiedBy>
  <cp:revision>2</cp:revision>
  <cp:lastPrinted>2021-04-07T01:35:00Z</cp:lastPrinted>
  <dcterms:created xsi:type="dcterms:W3CDTF">2021-10-22T03:38:00Z</dcterms:created>
  <dcterms:modified xsi:type="dcterms:W3CDTF">2021-10-22T03:38:00Z</dcterms:modified>
</cp:coreProperties>
</file>