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CF5" w:rsidRPr="00BE1B8F" w:rsidRDefault="00001CF5" w:rsidP="005C3D0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E1B8F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001CF5" w:rsidRPr="00BE1B8F" w:rsidRDefault="00001CF5" w:rsidP="005C3D07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95778" w:rsidRDefault="00001CF5" w:rsidP="000B4CAC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E1B8F">
        <w:rPr>
          <w:b/>
          <w:sz w:val="28"/>
          <w:szCs w:val="28"/>
        </w:rPr>
        <w:t xml:space="preserve">Находкинская транспортная прокуратура разъясняет </w:t>
      </w:r>
      <w:r w:rsidR="000B4CAC">
        <w:rPr>
          <w:b/>
          <w:sz w:val="28"/>
          <w:szCs w:val="28"/>
        </w:rPr>
        <w:t xml:space="preserve">о случаях несения операторами морских терминалов статуса </w:t>
      </w:r>
      <w:r w:rsidR="007A6562">
        <w:rPr>
          <w:b/>
          <w:sz w:val="28"/>
          <w:szCs w:val="28"/>
        </w:rPr>
        <w:t>субъекта естественных монополий</w:t>
      </w:r>
    </w:p>
    <w:p w:rsidR="005D5A2C" w:rsidRPr="006B0D3D" w:rsidRDefault="005D5A2C" w:rsidP="005C3D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4CAC" w:rsidRPr="000B4CAC" w:rsidRDefault="000B4CAC" w:rsidP="000B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и правовые основы защиты конкуренции определены Федеральным законом от 26.07.2006 № 135-ФЗ «О защите конкуренции»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целями которого являются обеспечение единства экономического пространства, свободного перемещения товаров, свободы экономической деятельности в Российской Федерации, защита конкуренции и создание условий для эффективного функционирования товарных рынков. </w:t>
      </w:r>
    </w:p>
    <w:p w:rsidR="000B4CAC" w:rsidRDefault="000B4CAC" w:rsidP="000B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D1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положениям, закрепленным в</w:t>
      </w:r>
      <w:r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D1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атье </w:t>
      </w:r>
      <w:r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D1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D14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17.08.1995 № 147-ФЗ «О естественных монополиях» субъектом естественной монополии признается хозяйствующий субъект, занятый производством (реализацией) товаров в условиях естественной монополии.</w:t>
      </w:r>
    </w:p>
    <w:p w:rsidR="000B4CAC" w:rsidRPr="000B4CAC" w:rsidRDefault="00AB2811" w:rsidP="000B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</w:t>
      </w:r>
      <w:r w:rsidR="000B4CAC"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оказываемые в транспортных терминалах, портах отнесены к сферам деятельности субъектов естественных монополий.</w:t>
      </w:r>
    </w:p>
    <w:p w:rsidR="003C3715" w:rsidRDefault="00724C07" w:rsidP="000B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 w:rsidR="000B4CAC" w:rsidRPr="000B4C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ринадлежность хозяйствующего субъекта к субъектам естественных монополий определяется путем установления</w:t>
      </w:r>
      <w:r w:rsidR="003C3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вышеуказанных обстоятельств.</w:t>
      </w:r>
    </w:p>
    <w:p w:rsidR="00892B86" w:rsidRDefault="00892B86" w:rsidP="0089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смыслу закона </w:t>
      </w:r>
      <w:r w:rsidRPr="0089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включения либо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хозяйствующего субъекта в реестр субъектов естественных монополий, в отношении которых осуществляется государственное регулирование и контроль, не имеет правового значения для определения статуса субъекта естественных монополий.</w:t>
      </w:r>
    </w:p>
    <w:p w:rsidR="000F4E41" w:rsidRDefault="00892B86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Основополагающим признаком субъекта естественной монополии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2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считать осуществление субъектом деятельности в условиях естественной монополии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</w:t>
      </w:r>
      <w:r w:rsidR="00D45E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из соответствующих сфер.</w:t>
      </w:r>
    </w:p>
    <w:p w:rsidR="00470654" w:rsidRPr="00470654" w:rsidRDefault="000F4E41" w:rsidP="001D55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указанному выводу пришел Верховный Суд Российской Федерации в определениях от 23.11.2017 по делу № </w:t>
      </w:r>
      <w:r w:rsidRPr="000F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А41-40556/2016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 27.10.2017 по делу №</w:t>
      </w:r>
      <w:r>
        <w:t> </w:t>
      </w:r>
      <w:r w:rsidRPr="000F4E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А41-40556/2016</w:t>
      </w:r>
      <w:r w:rsidR="00B9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0654" w:rsidRDefault="00470654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B1" w:rsidRDefault="001D55B1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B1" w:rsidRDefault="001D55B1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B1" w:rsidRDefault="001D55B1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B1" w:rsidRDefault="001D55B1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654" w:rsidRPr="000F4E41" w:rsidRDefault="00470654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41" w:rsidRPr="000F4E41" w:rsidRDefault="000F4E41" w:rsidP="000F4E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4E41" w:rsidRDefault="000F4E41" w:rsidP="0089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5E99" w:rsidRPr="00892B86" w:rsidRDefault="00D45E99" w:rsidP="00892B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F50" w:rsidRDefault="00F65F50" w:rsidP="005C3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F50" w:rsidRDefault="00F65F50" w:rsidP="005C3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F50" w:rsidRDefault="00F65F50" w:rsidP="005C3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F50" w:rsidRDefault="00F65F50" w:rsidP="005C3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5F50" w:rsidRDefault="00F65F50" w:rsidP="005C3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72F2" w:rsidRDefault="004872F2" w:rsidP="00D14A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E2AAC" w:rsidRPr="004E2AAC" w:rsidRDefault="004E2AAC" w:rsidP="005C3D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375B98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Находкинская транспортная прокуратура</w:t>
      </w:r>
    </w:p>
    <w:sectPr w:rsidR="004E2AAC" w:rsidRPr="004E2AAC" w:rsidSect="00001CF5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25"/>
    <w:rsid w:val="00001CF5"/>
    <w:rsid w:val="000316DD"/>
    <w:rsid w:val="00054274"/>
    <w:rsid w:val="000B4CAC"/>
    <w:rsid w:val="000F4E41"/>
    <w:rsid w:val="001B2AFF"/>
    <w:rsid w:val="001B6046"/>
    <w:rsid w:val="001D55B1"/>
    <w:rsid w:val="002B4D51"/>
    <w:rsid w:val="002F4A08"/>
    <w:rsid w:val="003043EA"/>
    <w:rsid w:val="00332BEE"/>
    <w:rsid w:val="00392172"/>
    <w:rsid w:val="003A0592"/>
    <w:rsid w:val="003A369A"/>
    <w:rsid w:val="003C2A7E"/>
    <w:rsid w:val="003C3715"/>
    <w:rsid w:val="0042477D"/>
    <w:rsid w:val="00424B1D"/>
    <w:rsid w:val="0042529F"/>
    <w:rsid w:val="004540F4"/>
    <w:rsid w:val="00470654"/>
    <w:rsid w:val="004872F2"/>
    <w:rsid w:val="004E2AAC"/>
    <w:rsid w:val="005C3D07"/>
    <w:rsid w:val="005D5A2C"/>
    <w:rsid w:val="0068034F"/>
    <w:rsid w:val="006804B9"/>
    <w:rsid w:val="006B0D3D"/>
    <w:rsid w:val="00724C07"/>
    <w:rsid w:val="007A6562"/>
    <w:rsid w:val="007C5231"/>
    <w:rsid w:val="007C644B"/>
    <w:rsid w:val="007F203B"/>
    <w:rsid w:val="00836A49"/>
    <w:rsid w:val="00892B86"/>
    <w:rsid w:val="008B0905"/>
    <w:rsid w:val="008F7AF1"/>
    <w:rsid w:val="00927B10"/>
    <w:rsid w:val="00995778"/>
    <w:rsid w:val="009B72D4"/>
    <w:rsid w:val="00A61EC3"/>
    <w:rsid w:val="00A75FC3"/>
    <w:rsid w:val="00AA09A7"/>
    <w:rsid w:val="00AB2811"/>
    <w:rsid w:val="00AC2908"/>
    <w:rsid w:val="00AD100D"/>
    <w:rsid w:val="00B63AFD"/>
    <w:rsid w:val="00B9636C"/>
    <w:rsid w:val="00BC032C"/>
    <w:rsid w:val="00C60DB1"/>
    <w:rsid w:val="00C67D74"/>
    <w:rsid w:val="00CB33D6"/>
    <w:rsid w:val="00D14AAC"/>
    <w:rsid w:val="00D45E99"/>
    <w:rsid w:val="00D62515"/>
    <w:rsid w:val="00D67C0A"/>
    <w:rsid w:val="00DE3738"/>
    <w:rsid w:val="00E365DA"/>
    <w:rsid w:val="00E655B7"/>
    <w:rsid w:val="00E75A0B"/>
    <w:rsid w:val="00F32625"/>
    <w:rsid w:val="00F65F50"/>
    <w:rsid w:val="00F76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3D8F"/>
  <w15:docId w15:val="{024F4D0F-4B99-4A25-9A80-9F202CBB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4A08"/>
  </w:style>
  <w:style w:type="paragraph" w:styleId="1">
    <w:name w:val="heading 1"/>
    <w:basedOn w:val="a"/>
    <w:link w:val="10"/>
    <w:uiPriority w:val="9"/>
    <w:qFormat/>
    <w:rsid w:val="009957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57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Путилина Нина Анатольевна</dc:creator>
  <cp:keywords/>
  <dc:description/>
  <cp:lastModifiedBy>Спицина Анастасия Сергеевна</cp:lastModifiedBy>
  <cp:revision>25</cp:revision>
  <cp:lastPrinted>2024-03-16T09:10:00Z</cp:lastPrinted>
  <dcterms:created xsi:type="dcterms:W3CDTF">2024-08-19T00:05:00Z</dcterms:created>
  <dcterms:modified xsi:type="dcterms:W3CDTF">2024-09-17T09:57:00Z</dcterms:modified>
</cp:coreProperties>
</file>