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81764C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 w:rsidR="0081764C">
        <w:rPr>
          <w:sz w:val="26"/>
          <w:szCs w:val="26"/>
        </w:rPr>
        <w:t xml:space="preserve"> 13</w:t>
      </w:r>
      <w:r w:rsidRPr="0081764C">
        <w:rPr>
          <w:sz w:val="26"/>
          <w:szCs w:val="26"/>
        </w:rPr>
        <w:t>.0</w:t>
      </w:r>
      <w:r w:rsidR="006B761B" w:rsidRPr="0081764C">
        <w:rPr>
          <w:sz w:val="26"/>
          <w:szCs w:val="26"/>
        </w:rPr>
        <w:t>6</w:t>
      </w:r>
      <w:r w:rsidRPr="0081764C">
        <w:rPr>
          <w:sz w:val="26"/>
          <w:szCs w:val="26"/>
        </w:rPr>
        <w:t>.2019</w:t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  <w:t xml:space="preserve">                                                                </w:t>
      </w:r>
      <w:r w:rsidR="0081764C">
        <w:rPr>
          <w:sz w:val="26"/>
          <w:szCs w:val="26"/>
        </w:rPr>
        <w:t xml:space="preserve">     </w:t>
      </w:r>
      <w:r w:rsidRPr="0081764C">
        <w:rPr>
          <w:sz w:val="26"/>
          <w:szCs w:val="26"/>
        </w:rPr>
        <w:t xml:space="preserve">          № </w:t>
      </w:r>
      <w:r w:rsidR="0081764C">
        <w:rPr>
          <w:sz w:val="26"/>
          <w:szCs w:val="26"/>
        </w:rPr>
        <w:t>106</w:t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8A64AF" w:rsidRPr="008A64A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организации газоснабжения поселений Партизанского муниципального района», утвержденного решением Думы Партиза</w:t>
            </w:r>
            <w:r w:rsidR="008A64AF" w:rsidRPr="008A64AF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A64AF" w:rsidRPr="008A64AF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 муниципального района от 08.07.2005 № 143»</w:t>
            </w:r>
            <w:proofErr w:type="gramStart"/>
            <w:r w:rsidR="000323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 </w:t>
            </w:r>
            <w:proofErr w:type="gramEnd"/>
            <w:r w:rsidR="00032371">
              <w:rPr>
                <w:rFonts w:ascii="Times New Roman" w:hAnsi="Times New Roman" w:cs="Times New Roman"/>
                <w:b w:val="0"/>
                <w:sz w:val="26"/>
                <w:szCs w:val="26"/>
              </w:rPr>
              <w:t>в редакции решения № 135 от 27.06.2019)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301345" w:rsidRDefault="001B6EA0" w:rsidP="00301345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1C2A" w:rsidRPr="0030134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01345" w:rsidRPr="00301345">
        <w:rPr>
          <w:rFonts w:ascii="Times New Roman" w:hAnsi="Times New Roman" w:cs="Times New Roman"/>
          <w:b w:val="0"/>
          <w:sz w:val="26"/>
          <w:szCs w:val="26"/>
        </w:rPr>
        <w:t>12.12.2014 № 110 муниципал</w:t>
      </w:r>
      <w:r w:rsidR="00301345" w:rsidRPr="00301345">
        <w:rPr>
          <w:rFonts w:ascii="Times New Roman" w:hAnsi="Times New Roman" w:cs="Times New Roman"/>
          <w:b w:val="0"/>
          <w:sz w:val="26"/>
          <w:szCs w:val="26"/>
        </w:rPr>
        <w:t>ь</w:t>
      </w:r>
      <w:r w:rsidR="00301345" w:rsidRPr="00301345">
        <w:rPr>
          <w:rFonts w:ascii="Times New Roman" w:hAnsi="Times New Roman" w:cs="Times New Roman"/>
          <w:b w:val="0"/>
          <w:sz w:val="26"/>
          <w:szCs w:val="26"/>
        </w:rPr>
        <w:t>ного правового акта «Положение об организации электро- и газоснабжения населения в границах сельских поселений»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19, 30 Устава Партизанского муниципального района, Дума Партизанского муниципального ра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>й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«Об организации газоснабжения поселений Партизанского муниципальног</w:t>
      </w:r>
      <w:r w:rsidR="007466FA">
        <w:rPr>
          <w:rFonts w:ascii="Times New Roman" w:hAnsi="Times New Roman" w:cs="Times New Roman"/>
          <w:sz w:val="26"/>
          <w:szCs w:val="26"/>
        </w:rPr>
        <w:t>о района», утвержденного решени</w:t>
      </w:r>
      <w:r w:rsidR="007466FA" w:rsidRPr="007466FA">
        <w:rPr>
          <w:rFonts w:ascii="Times New Roman" w:hAnsi="Times New Roman" w:cs="Times New Roman"/>
          <w:sz w:val="26"/>
          <w:szCs w:val="26"/>
        </w:rPr>
        <w:t>ем Думы Партизанского муниципального района от 08.07.2005 № 143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</w:t>
      </w:r>
      <w:r w:rsidR="007466FA">
        <w:rPr>
          <w:rFonts w:ascii="Times New Roman" w:hAnsi="Times New Roman" w:cs="Times New Roman"/>
          <w:sz w:val="26"/>
          <w:szCs w:val="26"/>
        </w:rPr>
        <w:t>3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7466FA" w:rsidRPr="007466FA">
        <w:rPr>
          <w:rFonts w:ascii="Times New Roman" w:hAnsi="Times New Roman" w:cs="Times New Roman"/>
          <w:sz w:val="26"/>
          <w:szCs w:val="26"/>
        </w:rPr>
        <w:t>Об организации газоснабжения поселений Партиза</w:t>
      </w:r>
      <w:r w:rsidR="007466FA" w:rsidRPr="007466FA">
        <w:rPr>
          <w:rFonts w:ascii="Times New Roman" w:hAnsi="Times New Roman" w:cs="Times New Roman"/>
          <w:sz w:val="26"/>
          <w:szCs w:val="26"/>
        </w:rPr>
        <w:t>н</w:t>
      </w:r>
      <w:r w:rsidR="007466FA" w:rsidRPr="007466FA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81764C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</w:t>
      </w:r>
      <w:r w:rsidR="001B6EA0" w:rsidRPr="001B6EA0">
        <w:rPr>
          <w:rFonts w:ascii="Times New Roman" w:hAnsi="Times New Roman" w:cs="Times New Roman"/>
          <w:sz w:val="26"/>
          <w:szCs w:val="26"/>
        </w:rPr>
        <w:t>о</w:t>
      </w:r>
      <w:r w:rsidR="001B6EA0" w:rsidRPr="001B6EA0">
        <w:rPr>
          <w:rFonts w:ascii="Times New Roman" w:hAnsi="Times New Roman" w:cs="Times New Roman"/>
          <w:sz w:val="26"/>
          <w:szCs w:val="26"/>
        </w:rPr>
        <w:t>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81764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</w:t>
      </w:r>
      <w:r w:rsidR="003C24E9" w:rsidRPr="003C24E9">
        <w:rPr>
          <w:b/>
          <w:sz w:val="28"/>
          <w:szCs w:val="28"/>
        </w:rPr>
        <w:t>Об организации газоснабжения поселений Партизанского муниципального района</w:t>
      </w:r>
      <w:r w:rsidR="00071C2A" w:rsidRPr="00071C2A">
        <w:rPr>
          <w:b/>
          <w:sz w:val="28"/>
          <w:szCs w:val="28"/>
        </w:rPr>
        <w:t>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</w:t>
      </w:r>
      <w:r w:rsidR="003C24E9">
        <w:rPr>
          <w:b/>
          <w:sz w:val="28"/>
          <w:szCs w:val="28"/>
        </w:rPr>
        <w:t>ьного района от 08.07.2005 № 143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81764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764C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81764C">
              <w:rPr>
                <w:sz w:val="28"/>
                <w:szCs w:val="28"/>
              </w:rPr>
              <w:t>106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071C2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71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«Положение об организации 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электро- и газоснабжения н</w:t>
      </w:r>
      <w:r w:rsidR="007466FA">
        <w:rPr>
          <w:rFonts w:ascii="Times New Roman" w:hAnsi="Times New Roman" w:cs="Times New Roman"/>
          <w:b w:val="0"/>
          <w:sz w:val="28"/>
          <w:szCs w:val="28"/>
        </w:rPr>
        <w:t>аселения в границах сельских по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селений</w:t>
      </w:r>
      <w:r w:rsidRPr="00071C2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</w:t>
      </w:r>
      <w:r w:rsidR="007466FA" w:rsidRPr="007466FA">
        <w:rPr>
          <w:rFonts w:ascii="Times New Roman" w:hAnsi="Times New Roman" w:cs="Times New Roman"/>
          <w:sz w:val="28"/>
          <w:szCs w:val="28"/>
        </w:rPr>
        <w:t>Об организации газоснабжения п</w:t>
      </w:r>
      <w:r w:rsidR="007466FA" w:rsidRPr="007466FA">
        <w:rPr>
          <w:rFonts w:ascii="Times New Roman" w:hAnsi="Times New Roman" w:cs="Times New Roman"/>
          <w:sz w:val="28"/>
          <w:szCs w:val="28"/>
        </w:rPr>
        <w:t>о</w:t>
      </w:r>
      <w:r w:rsidR="007466FA" w:rsidRPr="007466FA">
        <w:rPr>
          <w:rFonts w:ascii="Times New Roman" w:hAnsi="Times New Roman" w:cs="Times New Roman"/>
          <w:sz w:val="28"/>
          <w:szCs w:val="28"/>
        </w:rPr>
        <w:t>селений Партизанского муниципального района</w:t>
      </w:r>
      <w:r w:rsidR="006B761B">
        <w:rPr>
          <w:rFonts w:ascii="Times New Roman" w:hAnsi="Times New Roman" w:cs="Times New Roman"/>
          <w:sz w:val="28"/>
          <w:szCs w:val="28"/>
        </w:rPr>
        <w:t>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</w:t>
      </w:r>
      <w:r w:rsidR="00B12D4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7466FA" w:rsidRPr="007466FA">
        <w:rPr>
          <w:rFonts w:ascii="Times New Roman" w:hAnsi="Times New Roman" w:cs="Times New Roman"/>
          <w:sz w:val="28"/>
          <w:szCs w:val="28"/>
        </w:rPr>
        <w:t>08.07.2005 № 143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</w:t>
      </w:r>
      <w:r w:rsidRPr="000C2309">
        <w:rPr>
          <w:sz w:val="28"/>
          <w:szCs w:val="28"/>
        </w:rPr>
        <w:t>ь</w:t>
      </w:r>
      <w:r w:rsidRPr="000C2309">
        <w:rPr>
          <w:sz w:val="28"/>
          <w:szCs w:val="28"/>
        </w:rPr>
        <w:t>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81764C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764C">
        <w:rPr>
          <w:sz w:val="28"/>
          <w:szCs w:val="28"/>
        </w:rPr>
        <w:t>106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2"/>
    <w:rsid w:val="00032371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01345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95BB-7B59-4269-ABC3-BF39696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2019-06-20T02:30:00Z</cp:lastPrinted>
  <dcterms:created xsi:type="dcterms:W3CDTF">2019-06-04T06:41:00Z</dcterms:created>
  <dcterms:modified xsi:type="dcterms:W3CDTF">2021-03-23T06:57:00Z</dcterms:modified>
</cp:coreProperties>
</file>