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9A" w:rsidRDefault="0016519A" w:rsidP="0016519A">
      <w:pPr>
        <w:ind w:firstLine="709"/>
        <w:jc w:val="center"/>
      </w:pPr>
      <w:r>
        <w:t xml:space="preserve">ПРЕДОСТАВЛЕНИЕ ГОСУДАРСТВЕННЫХ И МУНИЦИПАЛЬНЫХ УСЛУГ </w:t>
      </w:r>
    </w:p>
    <w:p w:rsidR="0016519A" w:rsidRDefault="0016519A" w:rsidP="0016519A">
      <w:pPr>
        <w:ind w:firstLine="709"/>
        <w:jc w:val="center"/>
      </w:pPr>
      <w:r>
        <w:t>В ЭЛЕКТРОННОМ ВИДЕ</w:t>
      </w:r>
    </w:p>
    <w:p w:rsidR="006E1185" w:rsidRDefault="006E1185" w:rsidP="0016519A">
      <w:pPr>
        <w:ind w:firstLine="708"/>
        <w:jc w:val="both"/>
      </w:pPr>
      <w:r>
        <w:t xml:space="preserve">Государственные и муниципальные услуги – это комплекс услуг, организованных и осуществляемых органами исполнительной власти Российской Федерации, субъектами Федерации и органами местного самоуправления. </w:t>
      </w:r>
    </w:p>
    <w:p w:rsidR="006E1185" w:rsidRDefault="006E1185" w:rsidP="0016519A">
      <w:pPr>
        <w:ind w:firstLine="708"/>
        <w:jc w:val="both"/>
      </w:pPr>
      <w:r>
        <w:t>В Российской Федерации деятельность любого характера обязательно регламентируется нормативными правовыми актами.  Деятельность по организации и исполнению государственных услуг не является исключением и осуществляется в соответствии с Федеральным законом от 27 июля 2010 года № 210-ФЗ «Об организации предоставления государственных и муниципальных услуг»</w:t>
      </w:r>
    </w:p>
    <w:p w:rsidR="006B1E3E" w:rsidRPr="004F1674" w:rsidRDefault="002969E0" w:rsidP="0016519A">
      <w:pPr>
        <w:ind w:firstLine="708"/>
        <w:jc w:val="both"/>
      </w:pPr>
      <w:r w:rsidRPr="00EC3AEB">
        <w:t xml:space="preserve">Детальное описание административных процедур и доведение этой информации до заинтересованных лиц является необходимой основой для решения таких задач, как снижение </w:t>
      </w:r>
      <w:r w:rsidRPr="00EC3AEB">
        <w:rPr>
          <w:u w:val="single"/>
        </w:rPr>
        <w:t>административных барьеров, противодействие коррупции</w:t>
      </w:r>
      <w:r w:rsidRPr="00EC3AEB">
        <w:t xml:space="preserve">. </w:t>
      </w:r>
    </w:p>
    <w:p w:rsidR="005357C1" w:rsidRDefault="002969E0" w:rsidP="0016519A">
      <w:pPr>
        <w:ind w:firstLine="851"/>
        <w:jc w:val="both"/>
      </w:pPr>
      <w:r w:rsidRPr="00EC3AEB">
        <w:t xml:space="preserve">Основными </w:t>
      </w:r>
      <w:r w:rsidRPr="002463BF">
        <w:rPr>
          <w:b/>
        </w:rPr>
        <w:t>позитивными результатами</w:t>
      </w:r>
      <w:r w:rsidRPr="00EC3AEB">
        <w:t xml:space="preserve"> предоставления государственных</w:t>
      </w:r>
      <w:r w:rsidR="006E1185">
        <w:t xml:space="preserve"> </w:t>
      </w:r>
      <w:r w:rsidRPr="00EC3AEB">
        <w:t xml:space="preserve"> услуг в электронном виде является сокращение сроков и повышение прозрачности административных процедур, возможность предоставления государственных услуг </w:t>
      </w:r>
      <w:r w:rsidRPr="002463BF">
        <w:rPr>
          <w:b/>
        </w:rPr>
        <w:t xml:space="preserve">без очного участия </w:t>
      </w:r>
      <w:r w:rsidRPr="00EC3AEB">
        <w:t>заинтересованного лица, информирование и консультирование заинтересованных граждан по процедуре предоставления государственной услуги с использованием интернет-сайтов.</w:t>
      </w:r>
    </w:p>
    <w:p w:rsidR="005357C1" w:rsidRPr="005357C1" w:rsidRDefault="005357C1" w:rsidP="005357C1">
      <w:pPr>
        <w:ind w:firstLine="708"/>
        <w:jc w:val="both"/>
        <w:rPr>
          <w:color w:val="000000" w:themeColor="text1"/>
        </w:rPr>
      </w:pPr>
      <w:r w:rsidRPr="005357C1">
        <w:rPr>
          <w:noProof/>
          <w:color w:val="000000" w:themeColor="text1"/>
          <w:spacing w:val="4"/>
        </w:rPr>
        <w:t>В Приморском крае реализуется краевая программа «Фор</w:t>
      </w:r>
      <w:r w:rsidRPr="005357C1">
        <w:rPr>
          <w:noProof/>
          <w:color w:val="000000" w:themeColor="text1"/>
          <w:spacing w:val="5"/>
        </w:rPr>
        <w:t xml:space="preserve">мирование информационного </w:t>
      </w:r>
      <w:r w:rsidRPr="005357C1">
        <w:rPr>
          <w:noProof/>
          <w:color w:val="000000" w:themeColor="text1"/>
          <w:spacing w:val="4"/>
        </w:rPr>
        <w:t xml:space="preserve">общества в Приморском крае» </w:t>
      </w:r>
      <w:r w:rsidRPr="005357C1">
        <w:rPr>
          <w:noProof/>
          <w:color w:val="000000" w:themeColor="text1"/>
        </w:rPr>
        <w:t xml:space="preserve">на 2011-2014 годы. В рамках </w:t>
      </w:r>
      <w:r w:rsidRPr="005357C1">
        <w:rPr>
          <w:noProof/>
          <w:color w:val="000000" w:themeColor="text1"/>
          <w:spacing w:val="2"/>
        </w:rPr>
        <w:t>программы работает портал государственных и му</w:t>
      </w:r>
      <w:r w:rsidRPr="005357C1">
        <w:rPr>
          <w:noProof/>
          <w:color w:val="000000" w:themeColor="text1"/>
          <w:spacing w:val="4"/>
        </w:rPr>
        <w:t>ниципальныхуслуг края - һ</w:t>
      </w:r>
      <w:r w:rsidRPr="005357C1">
        <w:rPr>
          <w:noProof/>
          <w:color w:val="000000" w:themeColor="text1"/>
          <w:spacing w:val="4"/>
          <w:lang w:val="en-US"/>
        </w:rPr>
        <w:t>tt</w:t>
      </w:r>
      <w:r w:rsidRPr="005357C1">
        <w:rPr>
          <w:noProof/>
          <w:color w:val="000000" w:themeColor="text1"/>
          <w:spacing w:val="4"/>
        </w:rPr>
        <w:t xml:space="preserve">р:// </w:t>
      </w:r>
      <w:r w:rsidRPr="005357C1">
        <w:rPr>
          <w:noProof/>
          <w:color w:val="000000" w:themeColor="text1"/>
          <w:spacing w:val="-7"/>
          <w:lang w:val="en-US"/>
        </w:rPr>
        <w:t>g</w:t>
      </w:r>
      <w:r w:rsidRPr="005357C1">
        <w:rPr>
          <w:noProof/>
          <w:color w:val="000000" w:themeColor="text1"/>
          <w:spacing w:val="-7"/>
        </w:rPr>
        <w:t>о</w:t>
      </w:r>
      <w:r w:rsidRPr="005357C1">
        <w:rPr>
          <w:noProof/>
          <w:color w:val="000000" w:themeColor="text1"/>
          <w:spacing w:val="-7"/>
          <w:lang w:val="en-US"/>
        </w:rPr>
        <w:t>sus</w:t>
      </w:r>
      <w:r w:rsidRPr="005357C1">
        <w:rPr>
          <w:noProof/>
          <w:color w:val="000000" w:themeColor="text1"/>
          <w:spacing w:val="-7"/>
        </w:rPr>
        <w:t>1</w:t>
      </w:r>
      <w:r w:rsidRPr="005357C1">
        <w:rPr>
          <w:noProof/>
          <w:color w:val="000000" w:themeColor="text1"/>
          <w:spacing w:val="-7"/>
          <w:lang w:val="en-US"/>
        </w:rPr>
        <w:t>ugi</w:t>
      </w:r>
      <w:r w:rsidRPr="005357C1">
        <w:rPr>
          <w:noProof/>
          <w:color w:val="000000" w:themeColor="text1"/>
          <w:spacing w:val="-7"/>
        </w:rPr>
        <w:t>.р</w:t>
      </w:r>
      <w:r w:rsidRPr="005357C1">
        <w:rPr>
          <w:noProof/>
          <w:color w:val="000000" w:themeColor="text1"/>
          <w:spacing w:val="-7"/>
          <w:lang w:val="en-US"/>
        </w:rPr>
        <w:t>rim</w:t>
      </w:r>
      <w:r w:rsidRPr="005357C1">
        <w:rPr>
          <w:noProof/>
          <w:color w:val="000000" w:themeColor="text1"/>
          <w:spacing w:val="-7"/>
        </w:rPr>
        <w:t>ог</w:t>
      </w:r>
      <w:r w:rsidRPr="005357C1">
        <w:rPr>
          <w:noProof/>
          <w:color w:val="000000" w:themeColor="text1"/>
          <w:spacing w:val="-7"/>
          <w:lang w:val="en-US"/>
        </w:rPr>
        <w:t>s</w:t>
      </w:r>
      <w:r w:rsidRPr="005357C1">
        <w:rPr>
          <w:noProof/>
          <w:color w:val="000000" w:themeColor="text1"/>
          <w:spacing w:val="-7"/>
        </w:rPr>
        <w:t>ку.г</w:t>
      </w:r>
      <w:r w:rsidRPr="005357C1">
        <w:rPr>
          <w:noProof/>
          <w:color w:val="000000" w:themeColor="text1"/>
          <w:spacing w:val="-7"/>
          <w:lang w:val="en-US"/>
        </w:rPr>
        <w:t>u</w:t>
      </w:r>
      <w:r w:rsidRPr="005357C1">
        <w:rPr>
          <w:noProof/>
          <w:color w:val="000000" w:themeColor="text1"/>
          <w:spacing w:val="-7"/>
        </w:rPr>
        <w:t>.</w:t>
      </w:r>
    </w:p>
    <w:p w:rsidR="005357C1" w:rsidRPr="005357C1" w:rsidRDefault="005357C1" w:rsidP="005357C1">
      <w:pPr>
        <w:ind w:firstLine="708"/>
        <w:jc w:val="both"/>
        <w:rPr>
          <w:color w:val="000000" w:themeColor="text1"/>
        </w:rPr>
      </w:pPr>
      <w:r w:rsidRPr="005357C1">
        <w:rPr>
          <w:noProof/>
          <w:color w:val="000000" w:themeColor="text1"/>
          <w:spacing w:val="1"/>
        </w:rPr>
        <w:t>Уже сегодня на портале раз</w:t>
      </w:r>
      <w:r w:rsidRPr="005357C1">
        <w:rPr>
          <w:noProof/>
          <w:color w:val="000000" w:themeColor="text1"/>
          <w:spacing w:val="3"/>
        </w:rPr>
        <w:t>мещена информация о том, ка</w:t>
      </w:r>
      <w:r w:rsidRPr="005357C1">
        <w:rPr>
          <w:noProof/>
          <w:color w:val="000000" w:themeColor="text1"/>
        </w:rPr>
        <w:t xml:space="preserve">кие документы необходимы для получения той или иной услуги, </w:t>
      </w:r>
      <w:r w:rsidRPr="005357C1">
        <w:rPr>
          <w:noProof/>
          <w:color w:val="000000" w:themeColor="text1"/>
          <w:spacing w:val="4"/>
        </w:rPr>
        <w:t xml:space="preserve">какие организации её предоставляют, их график работы и </w:t>
      </w:r>
      <w:r w:rsidRPr="005357C1">
        <w:rPr>
          <w:noProof/>
          <w:color w:val="000000" w:themeColor="text1"/>
          <w:spacing w:val="1"/>
        </w:rPr>
        <w:t>место расположения</w:t>
      </w:r>
    </w:p>
    <w:p w:rsidR="005357C1" w:rsidRPr="005357C1" w:rsidRDefault="005357C1" w:rsidP="005357C1">
      <w:pPr>
        <w:jc w:val="both"/>
        <w:rPr>
          <w:color w:val="000000" w:themeColor="text1"/>
        </w:rPr>
      </w:pPr>
      <w:r w:rsidRPr="005357C1">
        <w:rPr>
          <w:noProof/>
          <w:color w:val="000000" w:themeColor="text1"/>
          <w:spacing w:val="3"/>
        </w:rPr>
        <w:t xml:space="preserve">Кроме того, на сайте можно </w:t>
      </w:r>
      <w:r w:rsidRPr="005357C1">
        <w:rPr>
          <w:noProof/>
          <w:color w:val="000000" w:themeColor="text1"/>
          <w:spacing w:val="2"/>
        </w:rPr>
        <w:t xml:space="preserve">узнать о своих долгах, номер </w:t>
      </w:r>
      <w:r w:rsidRPr="005357C1">
        <w:rPr>
          <w:noProof/>
          <w:color w:val="000000" w:themeColor="text1"/>
          <w:spacing w:val="3"/>
        </w:rPr>
        <w:t xml:space="preserve">ИНН, записаться на техосмотр, </w:t>
      </w:r>
      <w:r w:rsidRPr="005357C1">
        <w:rPr>
          <w:noProof/>
          <w:color w:val="000000" w:themeColor="text1"/>
          <w:spacing w:val="2"/>
        </w:rPr>
        <w:t xml:space="preserve">оставить заявку на получение </w:t>
      </w:r>
      <w:r w:rsidRPr="005357C1">
        <w:rPr>
          <w:noProof/>
          <w:color w:val="000000" w:themeColor="text1"/>
          <w:spacing w:val="3"/>
        </w:rPr>
        <w:t xml:space="preserve">либо замену паспорта и многое </w:t>
      </w:r>
      <w:r w:rsidRPr="005357C1">
        <w:rPr>
          <w:noProof/>
          <w:color w:val="000000" w:themeColor="text1"/>
          <w:spacing w:val="-1"/>
        </w:rPr>
        <w:t>другое. При этом не нужно куда-либо ездить и стоять в очередях</w:t>
      </w:r>
    </w:p>
    <w:p w:rsidR="005357C1" w:rsidRPr="005357C1" w:rsidRDefault="005357C1" w:rsidP="005357C1">
      <w:pPr>
        <w:pStyle w:val="a4"/>
        <w:ind w:firstLine="708"/>
        <w:jc w:val="both"/>
        <w:rPr>
          <w:color w:val="000000" w:themeColor="text1"/>
        </w:rPr>
      </w:pPr>
      <w:r w:rsidRPr="005357C1">
        <w:rPr>
          <w:color w:val="000000" w:themeColor="text1"/>
        </w:rPr>
        <w:t xml:space="preserve">Справочно-информационный портал «Государственные услуги» является единой точкой доступа граждан и организаций к информации о государственных услугах, предоставляемых органами исполнительной власти Российской Федерации, а также о возможности получения этих услуг. </w:t>
      </w:r>
    </w:p>
    <w:p w:rsidR="002969E0" w:rsidRPr="004F1674" w:rsidRDefault="002969E0" w:rsidP="0016519A">
      <w:pPr>
        <w:ind w:firstLine="851"/>
        <w:jc w:val="both"/>
        <w:rPr>
          <w:color w:val="0470BB"/>
        </w:rPr>
      </w:pPr>
      <w:r w:rsidRPr="00EC3AEB">
        <w:t xml:space="preserve"> </w:t>
      </w:r>
      <w:r w:rsidRPr="004F1674">
        <w:rPr>
          <w:color w:val="000000"/>
        </w:rPr>
        <w:t xml:space="preserve">На портале Вы можете  узнать, какие документы необходимы для получения той или иной услуги,  какие организации её оказывают, их график работы и место расположения. </w:t>
      </w:r>
    </w:p>
    <w:p w:rsidR="002969E0" w:rsidRPr="004F1674" w:rsidRDefault="002969E0" w:rsidP="005357C1">
      <w:pPr>
        <w:pStyle w:val="a4"/>
        <w:spacing w:before="0" w:after="0"/>
        <w:ind w:firstLine="708"/>
        <w:jc w:val="both"/>
        <w:rPr>
          <w:color w:val="0470BB"/>
        </w:rPr>
      </w:pPr>
      <w:r w:rsidRPr="004F1674">
        <w:rPr>
          <w:color w:val="000000"/>
        </w:rPr>
        <w:t xml:space="preserve">Для простоты поиска услуги, размещенные на портале,  распределены по рубрикам (Гражданство, Имущественные отношения и т.д.). </w:t>
      </w:r>
      <w:r w:rsidR="004F1674">
        <w:rPr>
          <w:color w:val="000000"/>
        </w:rPr>
        <w:t xml:space="preserve"> </w:t>
      </w:r>
    </w:p>
    <w:p w:rsidR="002969E0" w:rsidRPr="004F1674" w:rsidRDefault="002969E0" w:rsidP="00457C28">
      <w:pPr>
        <w:pStyle w:val="a4"/>
        <w:spacing w:before="0" w:after="0"/>
        <w:ind w:firstLine="708"/>
        <w:jc w:val="both"/>
        <w:rPr>
          <w:color w:val="000000"/>
        </w:rPr>
      </w:pPr>
      <w:r w:rsidRPr="004F1674">
        <w:rPr>
          <w:color w:val="000000"/>
        </w:rPr>
        <w:t xml:space="preserve">Если Вам необходимо знать график работы, место расположения или иную информацию о какой-либо организации, оказывающей услугу, то вы можете посмотреть  ее </w:t>
      </w:r>
      <w:hyperlink r:id="rId4" w:history="1"/>
      <w:r w:rsidR="00457C28">
        <w:rPr>
          <w:color w:val="000000"/>
        </w:rPr>
        <w:t xml:space="preserve"> также на портале</w:t>
      </w:r>
      <w:r w:rsidRPr="004F1674">
        <w:rPr>
          <w:color w:val="000000"/>
        </w:rPr>
        <w:t xml:space="preserve">. Для </w:t>
      </w:r>
      <w:r w:rsidR="00457C28">
        <w:rPr>
          <w:color w:val="000000"/>
        </w:rPr>
        <w:t xml:space="preserve"> </w:t>
      </w:r>
      <w:r w:rsidRPr="004F1674">
        <w:rPr>
          <w:color w:val="000000"/>
        </w:rPr>
        <w:t xml:space="preserve">удобства список организаций структурирован </w:t>
      </w:r>
      <w:hyperlink r:id="rId5" w:history="1">
        <w:r w:rsidRPr="004F1674">
          <w:rPr>
            <w:rStyle w:val="a3"/>
          </w:rPr>
          <w:t>по алфавиту</w:t>
        </w:r>
      </w:hyperlink>
      <w:r w:rsidRPr="004F1674">
        <w:rPr>
          <w:color w:val="000000"/>
        </w:rPr>
        <w:t xml:space="preserve"> и </w:t>
      </w:r>
      <w:hyperlink r:id="rId6" w:history="1">
        <w:r w:rsidRPr="004F1674">
          <w:rPr>
            <w:rStyle w:val="a3"/>
          </w:rPr>
          <w:t>территориально</w:t>
        </w:r>
      </w:hyperlink>
      <w:r w:rsidR="00242753" w:rsidRPr="004F1674">
        <w:rPr>
          <w:color w:val="000000"/>
        </w:rPr>
        <w:t>.</w:t>
      </w:r>
    </w:p>
    <w:p w:rsidR="00242753" w:rsidRPr="004F1674" w:rsidRDefault="00242753" w:rsidP="00457C28">
      <w:pPr>
        <w:shd w:val="clear" w:color="auto" w:fill="FFFFFF"/>
        <w:ind w:firstLine="708"/>
        <w:jc w:val="both"/>
      </w:pPr>
      <w:r w:rsidRPr="004F1674">
        <w:t>Единый портал государственных и муниципальных услуг дал возможность гражданам, имея в наличие компьютер, подключенный к сети Интернет, и обладая минимальными навыками владения работы во Всемирной сети, подавать заявления в электронном виде. На Едином Портале размещена вся необходимая информация о государственных органах, государственных услугах, которые они оказывают гражданам, образцы и формы заявлений, порядок их подачи в государственные органы.</w:t>
      </w:r>
    </w:p>
    <w:p w:rsidR="00242753" w:rsidRPr="004F1674" w:rsidRDefault="00242753" w:rsidP="00457C28">
      <w:pPr>
        <w:shd w:val="clear" w:color="auto" w:fill="FFFFFF"/>
        <w:ind w:firstLine="708"/>
        <w:jc w:val="both"/>
      </w:pPr>
      <w:r w:rsidRPr="004F1674">
        <w:rPr>
          <w:b/>
          <w:bCs/>
          <w:color w:val="732B36"/>
        </w:rPr>
        <w:t xml:space="preserve">Особенно важно знать, что заявление, поданное в электронном виде, обладает той же юридической силой и влечет за собой такие же юридические последствия, что и заявление, поданное лично. </w:t>
      </w:r>
    </w:p>
    <w:p w:rsidR="00457C28" w:rsidRDefault="00242753" w:rsidP="00457C28">
      <w:pPr>
        <w:shd w:val="clear" w:color="auto" w:fill="FFFFFF"/>
        <w:ind w:firstLine="708"/>
        <w:jc w:val="both"/>
      </w:pPr>
      <w:r w:rsidRPr="004F1674">
        <w:lastRenderedPageBreak/>
        <w:t>Для того</w:t>
      </w:r>
      <w:proofErr w:type="gramStart"/>
      <w:r w:rsidRPr="004F1674">
        <w:t>,</w:t>
      </w:r>
      <w:proofErr w:type="gramEnd"/>
      <w:r w:rsidRPr="004F1674">
        <w:t xml:space="preserve"> чтобы подать заявление в электронном виде, необходимо пройти </w:t>
      </w:r>
      <w:hyperlink r:id="rId7" w:history="1">
        <w:r w:rsidRPr="004F1674">
          <w:rPr>
            <w:rStyle w:val="a3"/>
          </w:rPr>
          <w:t>регистрацию на портале</w:t>
        </w:r>
      </w:hyperlink>
      <w:r w:rsidRPr="004F1674">
        <w:t xml:space="preserve">, т.е. создать «Личный кабинет". Для этого потребуется компьютер, подключенный к сети Интернет, идентификационный номер налогоплательщика - ИНН, номер пенсионного страхового свидетельства - СНИЛС. Все эти данные необходимы для заполнения регистрационной формы. </w:t>
      </w:r>
    </w:p>
    <w:p w:rsidR="00242753" w:rsidRPr="004F1674" w:rsidRDefault="00242753" w:rsidP="00457C28">
      <w:pPr>
        <w:shd w:val="clear" w:color="auto" w:fill="FFFFFF"/>
        <w:ind w:firstLine="708"/>
        <w:jc w:val="both"/>
      </w:pPr>
      <w:r w:rsidRPr="004F1674">
        <w:t xml:space="preserve">Также необходимо будет указать свои индивидуальные данные - Ф.И.О., почтовый адрес, </w:t>
      </w:r>
      <w:proofErr w:type="spellStart"/>
      <w:r w:rsidRPr="004F1674">
        <w:t>e-mail</w:t>
      </w:r>
      <w:proofErr w:type="spellEnd"/>
      <w:r w:rsidRPr="004F1674">
        <w:t>, номер телефона. Впоследствии данные будут проверены уполномоченным государственным органом и, если все сведения достоверны, то в течени</w:t>
      </w:r>
      <w:proofErr w:type="gramStart"/>
      <w:r w:rsidRPr="004F1674">
        <w:t>и</w:t>
      </w:r>
      <w:proofErr w:type="gramEnd"/>
      <w:r w:rsidRPr="004F1674">
        <w:t xml:space="preserve"> 2-х недель на Ваш почтовый адрес придет заказное письмо с кодом подтверждения регистрационных данных, введя который Вы получите доступ к Вашему «Личному кабинету». </w:t>
      </w:r>
    </w:p>
    <w:p w:rsidR="00242753" w:rsidRPr="004F1674" w:rsidRDefault="00242753" w:rsidP="00457C28">
      <w:pPr>
        <w:shd w:val="clear" w:color="auto" w:fill="FFFFFF"/>
        <w:ind w:firstLine="708"/>
        <w:jc w:val="both"/>
      </w:pPr>
      <w:r w:rsidRPr="004F1674">
        <w:t>Перечень документов, необходимых для получения указанных государственных услуг, размещен в информационной части Портала, а так же на нашем сайте в разделе «</w:t>
      </w:r>
      <w:r w:rsidR="00457C28">
        <w:t>Муниципальные</w:t>
      </w:r>
      <w:r w:rsidRPr="004F1674">
        <w:t xml:space="preserve"> услуг</w:t>
      </w:r>
      <w:r w:rsidR="00457C28">
        <w:t>и</w:t>
      </w:r>
      <w:r w:rsidRPr="004F1674">
        <w:t xml:space="preserve">». </w:t>
      </w:r>
    </w:p>
    <w:p w:rsidR="00242753" w:rsidRPr="004F1674" w:rsidRDefault="00242753" w:rsidP="00457C28">
      <w:pPr>
        <w:shd w:val="clear" w:color="auto" w:fill="FFFFFF"/>
        <w:ind w:firstLine="708"/>
        <w:jc w:val="both"/>
      </w:pPr>
      <w:r w:rsidRPr="004F1674">
        <w:rPr>
          <w:b/>
          <w:bCs/>
          <w:color w:val="732B36"/>
        </w:rPr>
        <w:t>При заполнении заявлений в «Личном кабинете», необходимо точно и полно ответить на поставленные вопросы. Обязательные для заполнения поля обозначены красными «звездочками».</w:t>
      </w:r>
      <w:r w:rsidRPr="004F1674">
        <w:t xml:space="preserve"> </w:t>
      </w:r>
    </w:p>
    <w:p w:rsidR="004F1674" w:rsidRDefault="004F1674" w:rsidP="00242753">
      <w:pPr>
        <w:pStyle w:val="a4"/>
        <w:spacing w:before="0" w:after="0"/>
        <w:ind w:firstLine="708"/>
        <w:jc w:val="both"/>
      </w:pPr>
    </w:p>
    <w:p w:rsidR="004F1674" w:rsidRDefault="009E6547" w:rsidP="009E6547">
      <w:pPr>
        <w:pStyle w:val="a4"/>
        <w:spacing w:before="0" w:after="0"/>
        <w:ind w:firstLine="708"/>
        <w:jc w:val="center"/>
      </w:pPr>
      <w:r>
        <w:t xml:space="preserve">______________________  </w:t>
      </w:r>
    </w:p>
    <w:p w:rsidR="009E6547" w:rsidRDefault="009E6547" w:rsidP="009E6547">
      <w:pPr>
        <w:pStyle w:val="a4"/>
        <w:spacing w:before="0" w:after="0"/>
        <w:ind w:firstLine="708"/>
        <w:jc w:val="center"/>
      </w:pPr>
    </w:p>
    <w:p w:rsidR="009E6547" w:rsidRDefault="009E6547" w:rsidP="009E6547">
      <w:pPr>
        <w:pStyle w:val="a4"/>
        <w:spacing w:before="0" w:after="0"/>
        <w:ind w:firstLine="708"/>
        <w:jc w:val="center"/>
      </w:pPr>
    </w:p>
    <w:p w:rsidR="0016519A" w:rsidRDefault="0016519A" w:rsidP="00242753">
      <w:pPr>
        <w:pStyle w:val="a4"/>
        <w:spacing w:before="0" w:after="0"/>
        <w:ind w:firstLine="708"/>
        <w:jc w:val="both"/>
      </w:pPr>
    </w:p>
    <w:p w:rsidR="004F1674" w:rsidRPr="002969E0" w:rsidRDefault="004F1674" w:rsidP="004F1674">
      <w:pPr>
        <w:jc w:val="center"/>
      </w:pPr>
    </w:p>
    <w:sectPr w:rsidR="004F1674" w:rsidRPr="002969E0" w:rsidSect="00A0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69E0"/>
    <w:rsid w:val="0016519A"/>
    <w:rsid w:val="001724F0"/>
    <w:rsid w:val="00242753"/>
    <w:rsid w:val="002463BF"/>
    <w:rsid w:val="002969E0"/>
    <w:rsid w:val="00457C28"/>
    <w:rsid w:val="004F1674"/>
    <w:rsid w:val="005357C1"/>
    <w:rsid w:val="006B1E3E"/>
    <w:rsid w:val="006E1185"/>
    <w:rsid w:val="00797973"/>
    <w:rsid w:val="009E6547"/>
    <w:rsid w:val="00A0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9E0"/>
    <w:rPr>
      <w:color w:val="0000FF"/>
      <w:u w:val="single"/>
    </w:rPr>
  </w:style>
  <w:style w:type="paragraph" w:styleId="a4">
    <w:name w:val="Normal (Web)"/>
    <w:basedOn w:val="a"/>
    <w:unhideWhenUsed/>
    <w:rsid w:val="002969E0"/>
    <w:pPr>
      <w:spacing w:before="120"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/ru/reg_user_typ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gu.gov.mari.ru/web/guest/state_cat" TargetMode="External"/><Relationship Id="rId5" Type="http://schemas.openxmlformats.org/officeDocument/2006/relationships/hyperlink" Target="http://pgu.gov.mari.ru/web/guest/state_cat?p_p_id=stateservices1_WAR_portal&amp;p_p_action=0&amp;p_p_state=normal&amp;p_p_mode=view&amp;p_p_col_id=column-1&amp;p_p_col_count=1&amp;_stateservices1_WAR_portal_state_filter=alpha&amp;_stateservices1_WAR_portal_action=state" TargetMode="External"/><Relationship Id="rId4" Type="http://schemas.openxmlformats.org/officeDocument/2006/relationships/hyperlink" Target="http://pgu.gov.mari.ru/web/guest/state_ca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Томашева Рита Николаевна</cp:lastModifiedBy>
  <cp:revision>4</cp:revision>
  <dcterms:created xsi:type="dcterms:W3CDTF">2014-02-11T13:24:00Z</dcterms:created>
  <dcterms:modified xsi:type="dcterms:W3CDTF">2014-02-12T00:26:00Z</dcterms:modified>
</cp:coreProperties>
</file>