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ED9" w:rsidRDefault="00B80ED9" w:rsidP="00B80ED9">
      <w:pPr>
        <w:jc w:val="center"/>
        <w:rPr>
          <w:b/>
          <w:sz w:val="28"/>
          <w:szCs w:val="28"/>
        </w:rPr>
      </w:pPr>
      <w:r>
        <w:rPr>
          <w:b/>
          <w:noProof/>
          <w:sz w:val="28"/>
          <w:szCs w:val="28"/>
        </w:rPr>
        <w:drawing>
          <wp:inline distT="0" distB="0" distL="0" distR="0">
            <wp:extent cx="1200785" cy="12496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785" cy="1249680"/>
                    </a:xfrm>
                    <a:prstGeom prst="rect">
                      <a:avLst/>
                    </a:prstGeom>
                    <a:noFill/>
                  </pic:spPr>
                </pic:pic>
              </a:graphicData>
            </a:graphic>
          </wp:inline>
        </w:drawing>
      </w:r>
    </w:p>
    <w:p w:rsidR="00A261FE" w:rsidRDefault="00A261FE" w:rsidP="00B80ED9">
      <w:pPr>
        <w:jc w:val="center"/>
        <w:rPr>
          <w:b/>
          <w:sz w:val="28"/>
          <w:szCs w:val="28"/>
        </w:rPr>
      </w:pPr>
    </w:p>
    <w:p w:rsidR="00396174" w:rsidRPr="00396174" w:rsidRDefault="00396174" w:rsidP="00396174">
      <w:pPr>
        <w:jc w:val="center"/>
        <w:rPr>
          <w:b/>
          <w:sz w:val="26"/>
          <w:szCs w:val="26"/>
        </w:rPr>
      </w:pPr>
      <w:r w:rsidRPr="00396174">
        <w:rPr>
          <w:b/>
          <w:sz w:val="26"/>
          <w:szCs w:val="26"/>
        </w:rPr>
        <w:t>30 апреля 2021 года истекает срок декларирования доходов за 2020 год</w:t>
      </w:r>
    </w:p>
    <w:p w:rsidR="00396174" w:rsidRPr="00396174" w:rsidRDefault="00396174" w:rsidP="00396174">
      <w:pPr>
        <w:jc w:val="center"/>
        <w:rPr>
          <w:b/>
          <w:sz w:val="26"/>
          <w:szCs w:val="26"/>
        </w:rPr>
      </w:pPr>
    </w:p>
    <w:p w:rsidR="00396174" w:rsidRPr="00396174" w:rsidRDefault="00396174" w:rsidP="00396174">
      <w:pPr>
        <w:jc w:val="both"/>
        <w:rPr>
          <w:sz w:val="26"/>
          <w:szCs w:val="26"/>
        </w:rPr>
      </w:pPr>
      <w:r w:rsidRPr="00396174">
        <w:rPr>
          <w:sz w:val="26"/>
          <w:szCs w:val="26"/>
        </w:rPr>
        <w:t xml:space="preserve">         </w:t>
      </w:r>
      <w:proofErr w:type="gramStart"/>
      <w:r w:rsidRPr="00396174">
        <w:rPr>
          <w:sz w:val="26"/>
          <w:szCs w:val="26"/>
        </w:rPr>
        <w:t>Межрайонная</w:t>
      </w:r>
      <w:proofErr w:type="gramEnd"/>
      <w:r w:rsidRPr="00396174">
        <w:rPr>
          <w:sz w:val="26"/>
          <w:szCs w:val="26"/>
        </w:rPr>
        <w:t xml:space="preserve"> ИФНС России №16 по Приморскому краю напоминает, что 30 апреля 2021 года истекает срок представления налоговой декларации о доходах физических лиц по форме 3-НДФЛ гражданами, получившими в 2020 году доходы:</w:t>
      </w:r>
    </w:p>
    <w:p w:rsidR="00396174" w:rsidRPr="00396174" w:rsidRDefault="00396174" w:rsidP="00396174">
      <w:pPr>
        <w:jc w:val="both"/>
        <w:rPr>
          <w:sz w:val="26"/>
          <w:szCs w:val="26"/>
        </w:rPr>
      </w:pPr>
      <w:r w:rsidRPr="00396174">
        <w:rPr>
          <w:sz w:val="26"/>
          <w:szCs w:val="26"/>
        </w:rPr>
        <w:t xml:space="preserve">           </w:t>
      </w:r>
      <w:proofErr w:type="gramStart"/>
      <w:r w:rsidRPr="00396174">
        <w:rPr>
          <w:sz w:val="26"/>
          <w:szCs w:val="26"/>
        </w:rPr>
        <w:t>- от  сдачи в наем (аренду) принадлежащего им имущества (квартир, комнат, домов, земельных участков, транспортных средств);</w:t>
      </w:r>
      <w:proofErr w:type="gramEnd"/>
    </w:p>
    <w:p w:rsidR="00396174" w:rsidRPr="00396174" w:rsidRDefault="00396174" w:rsidP="00396174">
      <w:pPr>
        <w:jc w:val="both"/>
        <w:rPr>
          <w:sz w:val="26"/>
          <w:szCs w:val="26"/>
        </w:rPr>
      </w:pPr>
      <w:r w:rsidRPr="00396174">
        <w:rPr>
          <w:sz w:val="26"/>
          <w:szCs w:val="26"/>
        </w:rPr>
        <w:t xml:space="preserve">           - от продажи имущества, принадлежащего им на праве собственности менее минимального срока владени</w:t>
      </w:r>
      <w:proofErr w:type="gramStart"/>
      <w:r w:rsidRPr="00396174">
        <w:rPr>
          <w:sz w:val="26"/>
          <w:szCs w:val="26"/>
        </w:rPr>
        <w:t>я(</w:t>
      </w:r>
      <w:proofErr w:type="gramEnd"/>
      <w:r w:rsidRPr="00396174">
        <w:rPr>
          <w:sz w:val="26"/>
          <w:szCs w:val="26"/>
        </w:rPr>
        <w:t>пяти лет): квартир и домов (или долей в них), строений и помещений, земельных участков, иного имущества;</w:t>
      </w:r>
    </w:p>
    <w:p w:rsidR="00396174" w:rsidRPr="00396174" w:rsidRDefault="00396174" w:rsidP="00396174">
      <w:pPr>
        <w:jc w:val="both"/>
        <w:rPr>
          <w:sz w:val="26"/>
          <w:szCs w:val="26"/>
        </w:rPr>
      </w:pPr>
      <w:r w:rsidRPr="00396174">
        <w:rPr>
          <w:sz w:val="26"/>
          <w:szCs w:val="26"/>
        </w:rPr>
        <w:t xml:space="preserve">           - от продажи транспортных средств, принадлежащих им на праве собственности менее трех лет;</w:t>
      </w:r>
    </w:p>
    <w:p w:rsidR="00396174" w:rsidRPr="00396174" w:rsidRDefault="00396174" w:rsidP="00396174">
      <w:pPr>
        <w:jc w:val="both"/>
        <w:rPr>
          <w:sz w:val="26"/>
          <w:szCs w:val="26"/>
        </w:rPr>
      </w:pPr>
      <w:r w:rsidRPr="00396174">
        <w:rPr>
          <w:sz w:val="26"/>
          <w:szCs w:val="26"/>
        </w:rPr>
        <w:t xml:space="preserve">           - иных доходов, c которых не был удержан налог на доходы физических лиц (далее – НДФЛ);</w:t>
      </w:r>
    </w:p>
    <w:p w:rsidR="00396174" w:rsidRPr="00396174" w:rsidRDefault="00396174" w:rsidP="00396174">
      <w:pPr>
        <w:jc w:val="both"/>
        <w:rPr>
          <w:sz w:val="26"/>
          <w:szCs w:val="26"/>
        </w:rPr>
      </w:pPr>
      <w:r w:rsidRPr="00396174">
        <w:rPr>
          <w:sz w:val="26"/>
          <w:szCs w:val="26"/>
        </w:rPr>
        <w:t xml:space="preserve">          - от продажи  доли в уставном капитале, акций и других ценных бумаг;</w:t>
      </w:r>
    </w:p>
    <w:p w:rsidR="00396174" w:rsidRPr="00396174" w:rsidRDefault="00396174" w:rsidP="00396174">
      <w:pPr>
        <w:jc w:val="both"/>
        <w:rPr>
          <w:sz w:val="26"/>
          <w:szCs w:val="26"/>
        </w:rPr>
      </w:pPr>
      <w:r w:rsidRPr="00396174">
        <w:rPr>
          <w:sz w:val="26"/>
          <w:szCs w:val="26"/>
        </w:rPr>
        <w:t xml:space="preserve">           </w:t>
      </w:r>
      <w:proofErr w:type="gramStart"/>
      <w:r w:rsidRPr="00396174">
        <w:rPr>
          <w:sz w:val="26"/>
          <w:szCs w:val="26"/>
        </w:rPr>
        <w:t>- получившим в 2020 году в дар недвижимое имущество, транспортные средства, акции, доли, паи, за исключением одариваемых членов семьи и (или) близких родственников, имеющих право на освобождение от уплаты НДФЛ согласно п.18.1 ст.217 Налогового кодекса Российской Федерации (далее – Кодекс).</w:t>
      </w:r>
      <w:proofErr w:type="gramEnd"/>
    </w:p>
    <w:p w:rsidR="00396174" w:rsidRPr="00396174" w:rsidRDefault="00396174" w:rsidP="00396174">
      <w:pPr>
        <w:ind w:firstLine="709"/>
        <w:jc w:val="both"/>
        <w:rPr>
          <w:sz w:val="26"/>
          <w:szCs w:val="26"/>
        </w:rPr>
      </w:pPr>
      <w:r w:rsidRPr="00396174">
        <w:rPr>
          <w:sz w:val="26"/>
          <w:szCs w:val="26"/>
        </w:rPr>
        <w:t xml:space="preserve">В случае, если налоговая декларация по налогу на доходы физических лиц в отношении доходов, полученных налогоплательщиком от продажи или дарения недвижимого имущества, не представлена в налоговый орган в установленный срок, то в соответствии с подпунктом п. 1.2 ст. 88 Кодекса, проводится камеральная налоговая проверка на основе имеющихся у налоговых органов документов (информации) о таком налогоплательщике </w:t>
      </w:r>
      <w:proofErr w:type="gramStart"/>
      <w:r w:rsidRPr="00396174">
        <w:rPr>
          <w:sz w:val="26"/>
          <w:szCs w:val="26"/>
        </w:rPr>
        <w:t>и</w:t>
      </w:r>
      <w:proofErr w:type="gramEnd"/>
      <w:r w:rsidRPr="00396174">
        <w:rPr>
          <w:sz w:val="26"/>
          <w:szCs w:val="26"/>
        </w:rPr>
        <w:t xml:space="preserve"> об указанных доходах. </w:t>
      </w:r>
    </w:p>
    <w:p w:rsidR="00396174" w:rsidRPr="00396174" w:rsidRDefault="00396174" w:rsidP="00396174">
      <w:pPr>
        <w:ind w:firstLine="709"/>
        <w:jc w:val="both"/>
        <w:rPr>
          <w:sz w:val="26"/>
          <w:szCs w:val="26"/>
        </w:rPr>
      </w:pPr>
      <w:r w:rsidRPr="00396174">
        <w:rPr>
          <w:sz w:val="26"/>
          <w:szCs w:val="26"/>
        </w:rPr>
        <w:t xml:space="preserve">То есть налоговые органы самостоятельно рассчитают сумму НДФЛ по доходам от продажи недвижимости, если гражданин не подал декларацию по форме 3-НДФЛ. исходя из данных о сделке, полученных от органов </w:t>
      </w:r>
      <w:proofErr w:type="spellStart"/>
      <w:r w:rsidRPr="00396174">
        <w:rPr>
          <w:sz w:val="26"/>
          <w:szCs w:val="26"/>
        </w:rPr>
        <w:t>Росреестра</w:t>
      </w:r>
      <w:proofErr w:type="spellEnd"/>
      <w:r w:rsidRPr="00396174">
        <w:rPr>
          <w:sz w:val="26"/>
          <w:szCs w:val="26"/>
        </w:rPr>
        <w:t xml:space="preserve">. А если цена сделки окажется ниже, чем произведение кадастровой стоимости объекта недвижимости на 1 января года продажи и понижающего коэффициента 0,7, то налог рассчитают исходя из этого значения. </w:t>
      </w:r>
    </w:p>
    <w:p w:rsidR="00396174" w:rsidRPr="00396174" w:rsidRDefault="00396174" w:rsidP="00396174">
      <w:pPr>
        <w:ind w:firstLine="709"/>
        <w:jc w:val="both"/>
        <w:rPr>
          <w:sz w:val="26"/>
          <w:szCs w:val="26"/>
        </w:rPr>
      </w:pPr>
      <w:r w:rsidRPr="00396174">
        <w:rPr>
          <w:sz w:val="26"/>
          <w:szCs w:val="26"/>
        </w:rPr>
        <w:t xml:space="preserve">Аналогичный порядок при определении доходов в виде полученной в дар недвижимости (если даритель - не близкий родственник и не член семьи </w:t>
      </w:r>
      <w:proofErr w:type="gramStart"/>
      <w:r w:rsidRPr="00396174">
        <w:rPr>
          <w:sz w:val="26"/>
          <w:szCs w:val="26"/>
        </w:rPr>
        <w:t>одаряемого</w:t>
      </w:r>
      <w:proofErr w:type="gramEnd"/>
      <w:r w:rsidRPr="00396174">
        <w:rPr>
          <w:sz w:val="26"/>
          <w:szCs w:val="26"/>
        </w:rPr>
        <w:t xml:space="preserve">). </w:t>
      </w:r>
    </w:p>
    <w:p w:rsidR="00396174" w:rsidRPr="00396174" w:rsidRDefault="00396174" w:rsidP="00396174">
      <w:pPr>
        <w:ind w:firstLine="709"/>
        <w:jc w:val="both"/>
        <w:rPr>
          <w:sz w:val="26"/>
          <w:szCs w:val="26"/>
        </w:rPr>
      </w:pPr>
      <w:r w:rsidRPr="00396174">
        <w:rPr>
          <w:sz w:val="26"/>
          <w:szCs w:val="26"/>
        </w:rPr>
        <w:t>Минимальный срок владения недвижимостью для целей освобождения от НДФЛ составляет 5 лет. А если недвижимость подарена близким родственником или членом семьи, получена по наследству или при приватизации, является единственным жильем - 3 года. В отношении прочего имущества (например, транспорта, акций) минимальный срок владения - 3 года.</w:t>
      </w:r>
    </w:p>
    <w:p w:rsidR="00396174" w:rsidRPr="00396174" w:rsidRDefault="00396174" w:rsidP="00396174">
      <w:pPr>
        <w:jc w:val="both"/>
        <w:rPr>
          <w:sz w:val="26"/>
          <w:szCs w:val="26"/>
        </w:rPr>
      </w:pPr>
      <w:r w:rsidRPr="00396174">
        <w:rPr>
          <w:sz w:val="26"/>
          <w:szCs w:val="26"/>
        </w:rPr>
        <w:t xml:space="preserve">          Представить налоговую декларацию можно в Инспекцию лично, по почте, через Многофункциональный центр, либо воспользовавшись электронным сервисом «Личный кабинет налогоплательщика для физических лиц».</w:t>
      </w:r>
      <w:r w:rsidRPr="00396174">
        <w:t xml:space="preserve"> </w:t>
      </w:r>
      <w:r w:rsidRPr="00396174">
        <w:rPr>
          <w:sz w:val="26"/>
          <w:szCs w:val="26"/>
        </w:rPr>
        <w:t xml:space="preserve">Достаточно в разделе «Жизненные </w:t>
      </w:r>
      <w:r w:rsidRPr="00396174">
        <w:rPr>
          <w:sz w:val="26"/>
          <w:szCs w:val="26"/>
        </w:rPr>
        <w:lastRenderedPageBreak/>
        <w:t>ситуации» выбрать позицию «Заполнить декларацию онлайн».</w:t>
      </w:r>
      <w:r w:rsidRPr="00396174">
        <w:rPr>
          <w:snapToGrid w:val="0"/>
          <w:sz w:val="26"/>
        </w:rPr>
        <w:t xml:space="preserve"> </w:t>
      </w:r>
      <w:r w:rsidRPr="00396174">
        <w:rPr>
          <w:sz w:val="26"/>
          <w:szCs w:val="26"/>
        </w:rPr>
        <w:t xml:space="preserve">Также представить декларацию можно через мобильное приложение «Налоги ФЛ», доступное на </w:t>
      </w:r>
      <w:proofErr w:type="spellStart"/>
      <w:r w:rsidRPr="00396174">
        <w:rPr>
          <w:sz w:val="26"/>
          <w:szCs w:val="26"/>
        </w:rPr>
        <w:t>iOS</w:t>
      </w:r>
      <w:proofErr w:type="spellEnd"/>
      <w:r w:rsidRPr="00396174">
        <w:rPr>
          <w:sz w:val="26"/>
          <w:szCs w:val="26"/>
        </w:rPr>
        <w:t xml:space="preserve"> и </w:t>
      </w:r>
      <w:proofErr w:type="spellStart"/>
      <w:r w:rsidRPr="00396174">
        <w:rPr>
          <w:sz w:val="26"/>
          <w:szCs w:val="26"/>
        </w:rPr>
        <w:t>Android</w:t>
      </w:r>
      <w:proofErr w:type="spellEnd"/>
      <w:r w:rsidRPr="00396174">
        <w:rPr>
          <w:sz w:val="26"/>
          <w:szCs w:val="26"/>
        </w:rPr>
        <w:t>. Облегченные сценарии позволяют сформировать и отправить документ в несколько кликов.</w:t>
      </w:r>
    </w:p>
    <w:p w:rsidR="00396174" w:rsidRPr="00396174" w:rsidRDefault="00396174" w:rsidP="00396174">
      <w:pPr>
        <w:ind w:firstLine="709"/>
        <w:jc w:val="both"/>
        <w:rPr>
          <w:sz w:val="26"/>
          <w:szCs w:val="26"/>
        </w:rPr>
      </w:pPr>
      <w:r w:rsidRPr="00396174">
        <w:rPr>
          <w:sz w:val="26"/>
          <w:szCs w:val="26"/>
        </w:rPr>
        <w:t>В Инспекции по 24 апреля 2021 года (включительно) ведется прием налоговых деклараций по форме 3- НДФЛ по субботам с 10.00 до 15.00.</w:t>
      </w:r>
    </w:p>
    <w:p w:rsidR="00282391" w:rsidRPr="00BB1D55" w:rsidRDefault="00282391" w:rsidP="00BB1D55">
      <w:pPr>
        <w:jc w:val="both"/>
        <w:rPr>
          <w:sz w:val="26"/>
          <w:szCs w:val="26"/>
        </w:rPr>
      </w:pPr>
      <w:bookmarkStart w:id="0" w:name="_GoBack"/>
      <w:bookmarkEnd w:id="0"/>
    </w:p>
    <w:p w:rsidR="00750795" w:rsidRPr="00F90180" w:rsidRDefault="00750795" w:rsidP="00B80ED9">
      <w:pPr>
        <w:jc w:val="both"/>
        <w:rPr>
          <w:sz w:val="26"/>
          <w:szCs w:val="26"/>
        </w:rPr>
      </w:pPr>
    </w:p>
    <w:p w:rsidR="00FA1C35" w:rsidRDefault="00750795" w:rsidP="00BB1D55">
      <w:pPr>
        <w:ind w:firstLine="708"/>
        <w:jc w:val="both"/>
        <w:rPr>
          <w:sz w:val="26"/>
          <w:szCs w:val="26"/>
        </w:rPr>
      </w:pPr>
      <w:r w:rsidRPr="00F90180">
        <w:rPr>
          <w:sz w:val="26"/>
          <w:szCs w:val="26"/>
        </w:rPr>
        <w:t xml:space="preserve">                                      </w:t>
      </w:r>
      <w:r w:rsidR="00282391">
        <w:rPr>
          <w:sz w:val="26"/>
          <w:szCs w:val="26"/>
        </w:rPr>
        <w:t xml:space="preserve">         </w:t>
      </w:r>
      <w:proofErr w:type="gramStart"/>
      <w:r w:rsidR="00B80ED9" w:rsidRPr="00F90180">
        <w:rPr>
          <w:sz w:val="26"/>
          <w:szCs w:val="26"/>
        </w:rPr>
        <w:t>Межрайонная</w:t>
      </w:r>
      <w:proofErr w:type="gramEnd"/>
      <w:r w:rsidR="00B80ED9" w:rsidRPr="00F90180">
        <w:rPr>
          <w:sz w:val="26"/>
          <w:szCs w:val="26"/>
        </w:rPr>
        <w:t xml:space="preserve"> ИФН</w:t>
      </w:r>
      <w:r w:rsidR="00282391">
        <w:rPr>
          <w:sz w:val="26"/>
          <w:szCs w:val="26"/>
        </w:rPr>
        <w:t>С России №16</w:t>
      </w:r>
      <w:r w:rsidR="00BB1D55">
        <w:rPr>
          <w:sz w:val="26"/>
          <w:szCs w:val="26"/>
        </w:rPr>
        <w:t xml:space="preserve"> по Приморскому краю.</w:t>
      </w:r>
    </w:p>
    <w:sectPr w:rsidR="00FA1C35" w:rsidSect="00B80ED9">
      <w:headerReference w:type="default" r:id="rId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993" w:rsidRDefault="00293993" w:rsidP="00B80ED9">
      <w:r>
        <w:separator/>
      </w:r>
    </w:p>
  </w:endnote>
  <w:endnote w:type="continuationSeparator" w:id="0">
    <w:p w:rsidR="00293993" w:rsidRDefault="00293993" w:rsidP="00B80E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993" w:rsidRDefault="00293993" w:rsidP="00B80ED9">
      <w:r>
        <w:separator/>
      </w:r>
    </w:p>
  </w:footnote>
  <w:footnote w:type="continuationSeparator" w:id="0">
    <w:p w:rsidR="00293993" w:rsidRDefault="00293993" w:rsidP="00B80E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13419"/>
      <w:docPartObj>
        <w:docPartGallery w:val="Page Numbers (Top of Page)"/>
        <w:docPartUnique/>
      </w:docPartObj>
    </w:sdtPr>
    <w:sdtContent>
      <w:p w:rsidR="00B80ED9" w:rsidRDefault="005C7C81">
        <w:pPr>
          <w:pStyle w:val="a3"/>
          <w:jc w:val="center"/>
        </w:pPr>
        <w:r>
          <w:fldChar w:fldCharType="begin"/>
        </w:r>
        <w:r w:rsidR="00B80ED9">
          <w:instrText>PAGE   \* MERGEFORMAT</w:instrText>
        </w:r>
        <w:r>
          <w:fldChar w:fldCharType="separate"/>
        </w:r>
        <w:r w:rsidR="00D34FEF">
          <w:rPr>
            <w:noProof/>
          </w:rPr>
          <w:t>2</w:t>
        </w:r>
        <w:r>
          <w:fldChar w:fldCharType="end"/>
        </w:r>
      </w:p>
    </w:sdtContent>
  </w:sdt>
  <w:p w:rsidR="00B80ED9" w:rsidRDefault="00B80ED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C3293"/>
    <w:multiLevelType w:val="hybridMultilevel"/>
    <w:tmpl w:val="03C4B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B80ED9"/>
    <w:rsid w:val="00060DB0"/>
    <w:rsid w:val="001B493A"/>
    <w:rsid w:val="00282391"/>
    <w:rsid w:val="00293993"/>
    <w:rsid w:val="002C1DA0"/>
    <w:rsid w:val="002C79E3"/>
    <w:rsid w:val="00351A33"/>
    <w:rsid w:val="00396174"/>
    <w:rsid w:val="00521FA6"/>
    <w:rsid w:val="005428A9"/>
    <w:rsid w:val="00563BC1"/>
    <w:rsid w:val="00595AF7"/>
    <w:rsid w:val="00597006"/>
    <w:rsid w:val="005C7C81"/>
    <w:rsid w:val="006E333C"/>
    <w:rsid w:val="00750795"/>
    <w:rsid w:val="007D1474"/>
    <w:rsid w:val="00827EC4"/>
    <w:rsid w:val="00900CBB"/>
    <w:rsid w:val="00A261FE"/>
    <w:rsid w:val="00B2089D"/>
    <w:rsid w:val="00B2262F"/>
    <w:rsid w:val="00B77333"/>
    <w:rsid w:val="00B80ED9"/>
    <w:rsid w:val="00BB1D55"/>
    <w:rsid w:val="00BE1AD9"/>
    <w:rsid w:val="00C60CCA"/>
    <w:rsid w:val="00CD264F"/>
    <w:rsid w:val="00CD4786"/>
    <w:rsid w:val="00D12E0C"/>
    <w:rsid w:val="00D31FB4"/>
    <w:rsid w:val="00D34FEF"/>
    <w:rsid w:val="00D53F3D"/>
    <w:rsid w:val="00DB01FD"/>
    <w:rsid w:val="00E10387"/>
    <w:rsid w:val="00E311D6"/>
    <w:rsid w:val="00E54CB9"/>
    <w:rsid w:val="00F85484"/>
    <w:rsid w:val="00F90180"/>
    <w:rsid w:val="00FA1C35"/>
    <w:rsid w:val="00FC7C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E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ED9"/>
    <w:pPr>
      <w:tabs>
        <w:tab w:val="center" w:pos="4677"/>
        <w:tab w:val="right" w:pos="9355"/>
      </w:tabs>
    </w:pPr>
  </w:style>
  <w:style w:type="character" w:customStyle="1" w:styleId="a4">
    <w:name w:val="Верхний колонтитул Знак"/>
    <w:basedOn w:val="a0"/>
    <w:link w:val="a3"/>
    <w:uiPriority w:val="99"/>
    <w:rsid w:val="00B80ED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B80ED9"/>
    <w:pPr>
      <w:tabs>
        <w:tab w:val="center" w:pos="4677"/>
        <w:tab w:val="right" w:pos="9355"/>
      </w:tabs>
    </w:pPr>
  </w:style>
  <w:style w:type="character" w:customStyle="1" w:styleId="a6">
    <w:name w:val="Нижний колонтитул Знак"/>
    <w:basedOn w:val="a0"/>
    <w:link w:val="a5"/>
    <w:uiPriority w:val="99"/>
    <w:rsid w:val="00B80ED9"/>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80ED9"/>
    <w:rPr>
      <w:rFonts w:ascii="Tahoma" w:hAnsi="Tahoma" w:cs="Tahoma"/>
      <w:sz w:val="16"/>
      <w:szCs w:val="16"/>
    </w:rPr>
  </w:style>
  <w:style w:type="character" w:customStyle="1" w:styleId="a8">
    <w:name w:val="Текст выноски Знак"/>
    <w:basedOn w:val="a0"/>
    <w:link w:val="a7"/>
    <w:uiPriority w:val="99"/>
    <w:semiHidden/>
    <w:rsid w:val="00B80ED9"/>
    <w:rPr>
      <w:rFonts w:ascii="Tahoma" w:eastAsia="Times New Roman" w:hAnsi="Tahoma" w:cs="Tahoma"/>
      <w:sz w:val="16"/>
      <w:szCs w:val="16"/>
      <w:lang w:eastAsia="ru-RU"/>
    </w:rPr>
  </w:style>
  <w:style w:type="paragraph" w:styleId="a9">
    <w:name w:val="List Paragraph"/>
    <w:basedOn w:val="a"/>
    <w:uiPriority w:val="34"/>
    <w:qFormat/>
    <w:rsid w:val="00F90180"/>
    <w:pPr>
      <w:ind w:left="720"/>
      <w:contextualSpacing/>
    </w:pPr>
  </w:style>
  <w:style w:type="paragraph" w:customStyle="1" w:styleId="2">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rsid w:val="00BB1D55"/>
    <w:pPr>
      <w:spacing w:after="160" w:line="240" w:lineRule="exact"/>
    </w:pPr>
    <w:rPr>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E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ED9"/>
    <w:pPr>
      <w:tabs>
        <w:tab w:val="center" w:pos="4677"/>
        <w:tab w:val="right" w:pos="9355"/>
      </w:tabs>
    </w:pPr>
  </w:style>
  <w:style w:type="character" w:customStyle="1" w:styleId="a4">
    <w:name w:val="Верхний колонтитул Знак"/>
    <w:basedOn w:val="a0"/>
    <w:link w:val="a3"/>
    <w:uiPriority w:val="99"/>
    <w:rsid w:val="00B80ED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B80ED9"/>
    <w:pPr>
      <w:tabs>
        <w:tab w:val="center" w:pos="4677"/>
        <w:tab w:val="right" w:pos="9355"/>
      </w:tabs>
    </w:pPr>
  </w:style>
  <w:style w:type="character" w:customStyle="1" w:styleId="a6">
    <w:name w:val="Нижний колонтитул Знак"/>
    <w:basedOn w:val="a0"/>
    <w:link w:val="a5"/>
    <w:uiPriority w:val="99"/>
    <w:rsid w:val="00B80ED9"/>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80ED9"/>
    <w:rPr>
      <w:rFonts w:ascii="Tahoma" w:hAnsi="Tahoma" w:cs="Tahoma"/>
      <w:sz w:val="16"/>
      <w:szCs w:val="16"/>
    </w:rPr>
  </w:style>
  <w:style w:type="character" w:customStyle="1" w:styleId="a8">
    <w:name w:val="Текст выноски Знак"/>
    <w:basedOn w:val="a0"/>
    <w:link w:val="a7"/>
    <w:uiPriority w:val="99"/>
    <w:semiHidden/>
    <w:rsid w:val="00B80ED9"/>
    <w:rPr>
      <w:rFonts w:ascii="Tahoma" w:eastAsia="Times New Roman" w:hAnsi="Tahoma" w:cs="Tahoma"/>
      <w:sz w:val="16"/>
      <w:szCs w:val="16"/>
      <w:lang w:eastAsia="ru-RU"/>
    </w:rPr>
  </w:style>
  <w:style w:type="paragraph" w:styleId="a9">
    <w:name w:val="List Paragraph"/>
    <w:basedOn w:val="a"/>
    <w:uiPriority w:val="34"/>
    <w:qFormat/>
    <w:rsid w:val="00F90180"/>
    <w:pPr>
      <w:ind w:left="720"/>
      <w:contextualSpacing/>
    </w:pPr>
  </w:style>
  <w:style w:type="paragraph" w:customStyle="1" w:styleId="2">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rsid w:val="00BB1D55"/>
    <w:pPr>
      <w:spacing w:after="160" w:line="240" w:lineRule="exact"/>
    </w:pPr>
    <w:rPr>
      <w:sz w:val="28"/>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59130-492B-4C24-B0E8-A14BF73A3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MIFNS 8</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 Антонина Дмитриевна</dc:creator>
  <cp:lastModifiedBy>User05-053</cp:lastModifiedBy>
  <cp:revision>2</cp:revision>
  <cp:lastPrinted>2021-03-05T01:34:00Z</cp:lastPrinted>
  <dcterms:created xsi:type="dcterms:W3CDTF">2021-04-19T00:16:00Z</dcterms:created>
  <dcterms:modified xsi:type="dcterms:W3CDTF">2021-04-19T00:16:00Z</dcterms:modified>
</cp:coreProperties>
</file>