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12"/>
        <w:ind w:left="-360" w:right="0" w:hanging="0"/>
        <w:jc w:val="center"/>
        <w:rPr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Сообщение о возможном установлении публичного сервитута</w:t>
      </w:r>
    </w:p>
    <w:p>
      <w:pPr>
        <w:pStyle w:val="Normal"/>
        <w:spacing w:lineRule="auto" w:line="312"/>
        <w:ind w:left="-360" w:right="0" w:hang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b/>
          <w:bCs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«В соответствии с пунктом 3 статьи 39.42 Земельного кодекса Российской Федерации министерство имущественных и земельных отношений Приморского края информирует</w:t>
        <w:br/>
        <w:t>о возможном установлении публичного сервитута.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Цель установления публичного сервитута – в целях размещения водопроводных сетей в рамках реконструкции централизованной системы водоснабжения ЗАТО Фокино. </w:t>
      </w:r>
    </w:p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Адрес или иное описание местоположения земельных участков,</w:t>
        <w:br/>
        <w:t>в отношении которых испрашивается публичный сервитут:</w:t>
      </w:r>
    </w:p>
    <w:tbl>
      <w:tblPr>
        <w:tblW w:w="10117" w:type="dxa"/>
        <w:jc w:val="left"/>
        <w:tblInd w:w="-1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7732"/>
      </w:tblGrid>
      <w:tr>
        <w:trPr/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25:13:030101:335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р-н Партизанский</w:t>
            </w:r>
          </w:p>
        </w:tc>
      </w:tr>
      <w:tr>
        <w:trPr/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25:13:000000:65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Партизанский р-н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 xml:space="preserve">25:35:040401:29 </w:t>
              <w:br/>
              <w:t>(в составе ЕЗП 25:31:000000:27)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край Приморский, г. Находка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bidi="ar-SA"/>
              </w:rPr>
              <w:t>25:35:010101:463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город Фокино, гора Анна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25:35:010101:672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город Фокино, г. Фокино, ул. Руднева, дом 60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25:35:010101:659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г. Фокино, ул. Руднева, з/з"Солнечный", б/н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25:35:010101:258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город Фокино, г. Фокино, ул. Руднева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 xml:space="preserve">25:35:010101:552 </w:t>
              <w:br/>
              <w:t>(в составе ЕЗП 25:35:000000:7)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город Фокино, ориентир местоположения вне границ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25:35:010101:293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край Приморский, р-н городской округ ЗАТО город Фокино, г. Фокино, ул. Руднева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25:35:060101:2119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>г. Фокино, ул. Изумрудная, дом 32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25:35:060101:1681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городской округ ЗАТО город Фокино, г. Фокино, ул. Лазурная, д. 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25:35:060101:2121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>г. Фокино, ул. Домашлино, дом 16.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25:35:060101:2120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>г. Фокино, ул. Лазурная, дом 13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25:35:060101:1672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городской округ ЗАТО Фокино,</w:t>
              <w:br/>
              <w:t>г. Фокино, ул. Домашлино, дом 12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25:35:060101:873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 xml:space="preserve">Приморский край, городской округ ЗАТО город Фокино, </w:t>
              <w:br/>
              <w:t>г Фокино, ул Домашлино, д 41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25:35:060101:2133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bidi="ar-SA"/>
              </w:rPr>
              <w:t xml:space="preserve">Приморский край, городской округ ЗАТО Фокино, </w:t>
              <w:br/>
              <w:t>г. Фокино, ул. Садовая, дом 5.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25:35:060101:1659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городской округ ЗАТО город Фокино, г.Фокино, ул.Домашлино, д.34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25:35:060101:1665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bidi="ar-SA"/>
              </w:rPr>
              <w:t>Приморский край, городской округ ЗАТО город Фокино, г.Фокино, ул.Домашлино, д.34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25:35:060101:1657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ул. Домашлино, д. 34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25:35:010101:1056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Российская Федерация,Приморский край, городской округ ЗАТО город Фокино, г Фокино, б. Абрек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25:35:010101:766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г.Фокино, ул.Тихоокеанская, дом №2.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К.Маркса, 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25:35:050301:3537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Карла Маркса, д. 57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25:35:050301:8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К.Маркса, дом 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Крымская, 1а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25:35:050301:341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Крымская, 1а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25:35:010101:808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п. Дунай, ул. Морская, д.19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25:35:010101:765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ул. Заводская, дом №1-Б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25:35:010201:27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б. Абрек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25:35:010301:56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г Фокино, </w:t>
              <w:br/>
              <w:t>гора «Большой Иосиф»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25:35:010201:26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б. Абрек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25:35:010201:110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б. Абрек, жилой дом № 11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25:35:010201:136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пгт Дунай, ул Морская, д. 19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25:35:010301:58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п. Дунай, ул. Морская, д. 19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25:35:000000:2533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>край Приморский, городской округ ЗАТО город Фокино, пос. Дунай, ул. Дачная, жилой дом № 10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25:35:020201:362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п. Дунай, </w:t>
              <w:br/>
              <w:t>ул. Судоремонтная, д. 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25:35:080101:6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пгт. Дунай, ул. Пограничная, дом 36.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25:35:050101:1583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 ЗАТО г. Фокино, г. Фокино, </w:t>
              <w:br/>
              <w:t>ул. Горная, д. 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25:35:050101:1584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Горная, д. 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25:35:050101:1585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Горная, д. 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25:35:050101:664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Дальняя, дом 27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25:35:050301:3480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Адмирала Угрюмова, д. 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25:35:050301:3474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Адмирала Угрюмова, д. 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25:35:050301:363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Российская Федерация, Приморский край, городской округ ЗАТО город Фокино, ул Адмирала Угрюмова, земельный участок 2А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25:35:050301:3205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г. Фокино, ул. Госпитальная, д. 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25:35:000000:2901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городской округ ЗАТО город Фокино, г. Фокино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bidi="ar-SA"/>
              </w:rPr>
              <w:t>25:35:050301:312 (в составе ЕЗП 25:35:000000:8)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городской округ ЗАТО город Фокино, г. Фокино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25:35:000000:2935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25:35:000000:2894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Госпитальная, д. 23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25:35:050201:8283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</w:t>
              <w:br/>
              <w:t>г Фокино, ул. Усатого, д. 13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25:35:050201:8859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Тихонова, д. 13А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25:35:050201:8290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город Фокино, </w:t>
              <w:br/>
              <w:t>г Фокино, ул. Тихонова, д. 7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25:35:060101:200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 w:val="24"/>
                <w:szCs w:val="24"/>
              </w:rPr>
              <w:t>край Приморский, городской округ ЗАТО город Фокино, г. Фокино, ул. Домашлино, дом 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25:35:050301:3464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Приморский край, г.о. ЗАТО г. Фокино, г. Фокино, ул. Адмирала Угрюмова, д. 16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25:35:050201:8556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г.Фокино, ул.Тихонова, дом 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25:35:050201:8598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>г. Фокино, ул. Тихонова, дом 2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25:35:050201:762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район городской округ ЗАТО город Фокино, г.Фокино, ул. Карла Маркса, дом 29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25:35:050201:8524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ул. Карла Маркса, дом 35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25:35:050201:82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К.Маркса, дом 17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25:35:050301:390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г. Фокино, </w:t>
              <w:br/>
              <w:t>ул. Постникова, дом 10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25:35:050301:18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край Приморский, р-н городской округ ЗАТО город Фокино, г. Фокино, ул. Крымская, дом 24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25:35:050301:3235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>г. Фокино, ул. Ленина, дом 20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25:35:050301:3240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>г. Фокино, ул. Белашева, дом 14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25:35:050301:3242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г.о. ЗАТО Фокино, г. Фокино, </w:t>
              <w:br/>
              <w:t>ул. Ленина, д. 11 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25:35:050301:3243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>г. Фокино, ул. Белашева, дом 16 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25:35:050301:3484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Фокино, </w:t>
              <w:br/>
              <w:t>г. Фокино, ул. Белашева, дом 7.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25:35:050301:3061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г.Фокино, ул. Белашева, дом 7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25:35:050301:3146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ЗАТО город Фокино, г.Фокино, </w:t>
              <w:br/>
              <w:t>ул. Белашева, дом 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25:35:050301:3176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Приморский край, городской округ ЗАТО город Фокино, г. Фокино, ул. Белашева, дом 3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25:35:050301:3177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 xml:space="preserve">Приморский край, городской округ ЗАТО город, </w:t>
              <w:br/>
              <w:t>г. Фокино, ул. Белашева, дом 1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bidi="ar-SA"/>
              </w:rPr>
              <w:t>25:35:050301:2945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  <w:lang w:val="ru-RU" w:eastAsia="zh-CN" w:bidi="ar-SA"/>
              </w:rPr>
              <w:t>ЗАТО город Фокино, г. Фокино, ул Адмирала Угрюмова, земельный участок 25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25:35:050301:3477</w:t>
            </w:r>
          </w:p>
        </w:tc>
        <w:tc>
          <w:tcPr>
            <w:tcW w:w="7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u w:val="none"/>
              </w:rPr>
              <w:t>Приморский край, г.о. ЗАТО Фокино, г. Фокино, ул. Адмирала Угрюмова, д. 3</w:t>
            </w:r>
          </w:p>
        </w:tc>
      </w:tr>
      <w:tr>
        <w:trPr/>
        <w:tc>
          <w:tcPr>
            <w:tcW w:w="101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  <w:u w:val="none"/>
                <w:lang w:val="ru-RU"/>
              </w:rPr>
              <w:t xml:space="preserve">а землях, находящихся в государственной или муниципальной собственности </w:t>
              <w:br/>
              <w:t>в границах кадастровых кварталов: 25:13:030101, 25:31:040401, 25:35:010101, 25:35:060101, 25:35:050101, 25:35:050201, 25:35:050301, 25:35:010201, 25:35:010301, 25:35:020201</w:t>
            </w:r>
          </w:p>
        </w:tc>
      </w:tr>
    </w:tbl>
    <w:p>
      <w:pPr>
        <w:pStyle w:val="Style27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ЕГРН, по адресу: г. Владивосток, ул. Бородинская, д. 12, каб. 206.</w:t>
      </w:r>
    </w:p>
    <w:p>
      <w:pPr>
        <w:pStyle w:val="Style27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Срок приема заявлений: 15 дней со дня опубликования настоящего сообщения с 9:00</w:t>
        <w:br/>
        <w:t>до 17:00, перерыв с 13:00 до 14:00 (кроме выходных и праздничных дней).</w:t>
      </w:r>
    </w:p>
    <w:p>
      <w:pPr>
        <w:pStyle w:val="Style27"/>
        <w:spacing w:lineRule="auto" w:line="36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>
      <w:pPr>
        <w:pStyle w:val="Style27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1) официальный сайт Правительства Приморского края в разделе: органы власти - органы исполнительной власти - министерство имущественных и земельных отношений Приморского края - </w:t>
      </w:r>
      <w:hyperlink r:id="rId2" w:tgtFrame="https://primorsky.ru/">
        <w:r>
          <w:rPr>
            <w:rFonts w:cs="Times New Roman" w:ascii="Times New Roman" w:hAnsi="Times New Roman"/>
            <w:color w:val="000000"/>
            <w:sz w:val="24"/>
            <w:szCs w:val="24"/>
            <w:u w:val="none"/>
            <w:lang w:val="ru-RU"/>
          </w:rPr>
          <w:t>https://primorsky.ru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7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2) официальный сайт администрации городского округа ЗАТО Фокино - </w:t>
      </w:r>
      <w:r>
        <w:rPr>
          <w:rStyle w:val="-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val="ru-RU" w:eastAsia="ru-RU" w:bidi="ar-SA"/>
        </w:rPr>
        <w:t xml:space="preserve"> </w:t>
      </w:r>
      <w:hyperlink r:id="rId3" w:tgtFrame="http://adm.fokino-prim.ru/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  <w:lang w:val="ru-RU" w:eastAsia="ru-RU" w:bidi="ar-SA"/>
          </w:rPr>
          <w:t>http://adm.fokino-prim.ru/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7"/>
        <w:spacing w:lineRule="auto" w:line="240"/>
        <w:rPr/>
      </w:pPr>
      <w:r>
        <w:rPr>
          <w:rStyle w:val="-"/>
          <w:rFonts w:eastAsia="Times New Roman" w:cs="Times New Roman" w:ascii="Times New Roman" w:hAnsi="Times New Roman"/>
          <w:color w:val="auto"/>
          <w:sz w:val="24"/>
          <w:szCs w:val="24"/>
          <w:u w:val="none"/>
          <w:lang w:val="ru-RU" w:eastAsia="zh-CN" w:bidi="ar-SA"/>
        </w:rPr>
        <w:t>3) официальный сайт администрации Партизанского</w:t>
      </w:r>
      <w:r>
        <w:rPr>
          <w:rStyle w:val="-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4"/>
          <w:szCs w:val="24"/>
          <w:u w:val="none"/>
          <w:lang w:val="ru-RU" w:eastAsia="zh-CN" w:bidi="ar-SA"/>
        </w:rPr>
        <w:t xml:space="preserve"> муниципального округа- </w:t>
      </w:r>
      <w:hyperlink r:id="rId4" w:tgtFrame="http://rayon.partizansky.ru/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sz w:val="24"/>
            <w:szCs w:val="24"/>
            <w:u w:val="none"/>
            <w:lang w:val="ru-RU" w:eastAsia="zh-CN" w:bidi="ar-SA"/>
          </w:rPr>
          <w:t>http://rayon.partizansky.ru/</w:t>
        </w:r>
      </w:hyperlink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27"/>
        <w:spacing w:lineRule="auto" w:line="240"/>
        <w:jc w:val="both"/>
        <w:rPr/>
      </w:pPr>
      <w:r>
        <w:rPr>
          <w:rStyle w:val="-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none"/>
          <w:lang w:val="ru-RU" w:eastAsia="zh-CN" w:bidi="ar-SA"/>
        </w:rPr>
        <w:t xml:space="preserve">4) официальный сайт администрации Находкинского городского округа- </w:t>
      </w:r>
      <w:hyperlink r:id="rId5" w:tgtFrame="http://rayon.partizansky.ru/">
        <w:r>
          <w:rPr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color w:val="auto"/>
            <w:spacing w:val="0"/>
            <w:kern w:val="0"/>
            <w:sz w:val="24"/>
            <w:szCs w:val="24"/>
            <w:u w:val="none"/>
            <w:lang w:val="ru-RU" w:eastAsia="zh-CN" w:bidi="ar-SA"/>
          </w:rPr>
          <w:t>http://www.nakhodka-city.ru//</w:t>
        </w:r>
      </w:hyperlink>
      <w:r>
        <w:rPr>
          <w:rStyle w:val="-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none"/>
          <w:lang w:val="ru-RU" w:eastAsia="zh-CN" w:bidi="ar-SA"/>
        </w:rPr>
        <w:t>;</w:t>
      </w:r>
    </w:p>
    <w:p>
      <w:pPr>
        <w:pStyle w:val="Style27"/>
        <w:ind w:left="0" w:right="0" w:firstLine="709"/>
        <w:jc w:val="both"/>
        <w:rPr/>
      </w:pPr>
      <w:r>
        <w:rPr>
          <w:rStyle w:val="-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u w:val="none"/>
          <w:lang w:val="ru-RU" w:eastAsia="zh-CN" w:bidi="ar-SA"/>
        </w:rPr>
        <w:t xml:space="preserve">Реквизиты решений об утверждении документа территориального планирования, документации по планировке территории, указанной в ходатайстве об установлении публичного сервитута: распоряжение Департамента архитектуры и развития территорий Приморского края от 21.11.2023 № 31-ра. </w:t>
      </w:r>
    </w:p>
    <w:p>
      <w:pPr>
        <w:pStyle w:val="Style27"/>
        <w:rPr>
          <w:rFonts w:ascii="Times New Roman" w:hAnsi="Times New Roman" w:cs="Times New Roman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</w:r>
    </w:p>
    <w:p>
      <w:pPr>
        <w:pStyle w:val="Style27"/>
        <w:spacing w:lineRule="auto" w:line="360"/>
        <w:ind w:left="0" w:right="0" w:hanging="0"/>
        <w:jc w:val="both"/>
        <w:rPr>
          <w:rFonts w:ascii="Times New Roman" w:hAnsi="Times New Roman" w:cs="Times New Roman"/>
          <w:color w:val="000000"/>
          <w:sz w:val="24"/>
          <w:szCs w:val="24"/>
          <w:shd w:fill="FFFFFF" w:val="clear"/>
          <w:lang w:val="ru-RU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Графическое описание местоположения границ публичного сервитута прилагается». 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16"/>
          <w:szCs w:val="16"/>
          <w:lang w:val="ru-RU"/>
        </w:rPr>
      </w:pPr>
      <w:r>
        <w:rPr>
          <w:rFonts w:cs="Calibri" w:ascii="Calibri" w:hAnsi="Calibri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284" w:leader="none"/>
        </w:tabs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418" w:right="697" w:gutter="0" w:header="360" w:top="417" w:footer="0" w:bottom="413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NTTimes/Cyrillic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6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NTTimes/Cyrillic;Times New Roman" w:hAnsi="NTTimes/Cyrillic;Times New Roman" w:eastAsia="Times New Roman" w:cs="NTTimes/Cyrillic;Times New Roman"/>
      <w:color w:val="auto"/>
      <w:kern w:val="0"/>
      <w:sz w:val="24"/>
      <w:szCs w:val="20"/>
      <w:lang w:val="en-US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Times New Roman" w:hAnsi="Times New Roman" w:cs="Times New Roman"/>
      <w:b/>
      <w:sz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qFormat/>
    <w:rPr>
      <w:rFonts w:ascii="Times New Roman" w:hAnsi="Times New Roman" w:eastAsia="Times New Roman" w:cs="Times New Roman"/>
      <w:b/>
      <w:szCs w:val="20"/>
    </w:rPr>
  </w:style>
  <w:style w:type="character" w:styleId="-">
    <w:name w:val="Hyperlink"/>
    <w:rPr>
      <w:color w:val="0000FF"/>
      <w:u w:val="single"/>
    </w:rPr>
  </w:style>
  <w:style w:type="character" w:styleId="Style15">
    <w:name w:val="Верхний колонтитул Знак"/>
    <w:qFormat/>
    <w:rPr>
      <w:rFonts w:ascii="NTTimes/Cyrillic;Times New Roman" w:hAnsi="NTTimes/Cyrillic;Times New Roman" w:eastAsia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qFormat/>
    <w:rPr/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  <w:lang w:val="en-US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6"/>
      <w:szCs w:val="20"/>
    </w:rPr>
  </w:style>
  <w:style w:type="character" w:styleId="Style17">
    <w:name w:val="FollowedHyperlink"/>
    <w:rPr>
      <w:color w:val="800000"/>
      <w:u w:val="single"/>
      <w:lang w:val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exact" w:line="280"/>
      <w:jc w:val="center"/>
    </w:pPr>
    <w:rPr>
      <w:rFonts w:ascii="Times New Roman" w:hAnsi="Times New Roman" w:cs="Times New Roman"/>
      <w:b/>
      <w:sz w:val="22"/>
      <w:lang w:val="ru-RU"/>
    </w:rPr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zh-CN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morsky.ru/" TargetMode="External"/><Relationship Id="rId3" Type="http://schemas.openxmlformats.org/officeDocument/2006/relationships/hyperlink" Target="http://adm.fokino-prim.ru/" TargetMode="External"/><Relationship Id="rId4" Type="http://schemas.openxmlformats.org/officeDocument/2006/relationships/hyperlink" Target="http://rayon.partizansky.ru/" TargetMode="External"/><Relationship Id="rId5" Type="http://schemas.openxmlformats.org/officeDocument/2006/relationships/hyperlink" Target="http://rayon.partizansky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439</TotalTime>
  <Application>LibreOffice/7.5.6.2$Linux_X86_64 LibreOffice_project/50$Build-2</Application>
  <AppVersion>15.0000</AppVersion>
  <Pages>4</Pages>
  <Words>1189</Words>
  <Characters>7967</Characters>
  <CharactersWithSpaces>9030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2022-10-14T21:40:00Z</dcterms:created>
  <dc:creator>Сотникова Оксана Владимировна</dc:creator>
  <dc:description/>
  <dc:language>ru-RU</dc:language>
  <cp:lastModifiedBy/>
  <cp:lastPrinted>2023-11-03T14:22:19Z</cp:lastPrinted>
  <dcterms:modified xsi:type="dcterms:W3CDTF">2024-04-04T11:15:03Z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