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F1" w:rsidRPr="001F30F1" w:rsidRDefault="001F30F1" w:rsidP="001F30F1">
      <w:pPr>
        <w:suppressLineNumbers/>
        <w:jc w:val="center"/>
        <w:rPr>
          <w:rFonts w:ascii="Times New Roman" w:hAnsi="Times New Roman" w:cs="Times New Roman"/>
        </w:rPr>
      </w:pPr>
      <w:r w:rsidRPr="001F30F1">
        <w:rPr>
          <w:rFonts w:ascii="Times New Roman" w:hAnsi="Times New Roman" w:cs="Times New Roman"/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F1" w:rsidRPr="001F30F1" w:rsidRDefault="001F30F1" w:rsidP="001F30F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1F30F1">
        <w:rPr>
          <w:rFonts w:ascii="Times New Roman" w:hAnsi="Times New Roman" w:cs="Times New Roman"/>
          <w:b/>
          <w:sz w:val="30"/>
        </w:rPr>
        <w:t>АДМИНИСТРАЦИЯ</w:t>
      </w:r>
    </w:p>
    <w:p w:rsidR="001F30F1" w:rsidRPr="001F30F1" w:rsidRDefault="001F30F1" w:rsidP="001F30F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1F30F1">
        <w:rPr>
          <w:rFonts w:ascii="Times New Roman" w:hAnsi="Times New Roman" w:cs="Times New Roman"/>
          <w:b/>
          <w:sz w:val="30"/>
        </w:rPr>
        <w:t>ПАРТИЗАНСКОГО МУНИЦИПАЛЬНОГО РАЙОНА</w:t>
      </w:r>
    </w:p>
    <w:p w:rsidR="001F30F1" w:rsidRPr="001F30F1" w:rsidRDefault="001F30F1" w:rsidP="001F30F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1F30F1">
        <w:rPr>
          <w:rFonts w:ascii="Times New Roman" w:hAnsi="Times New Roman" w:cs="Times New Roman"/>
          <w:b/>
          <w:sz w:val="30"/>
        </w:rPr>
        <w:t>ПРИМОРСКОГО КРАЯ</w:t>
      </w:r>
    </w:p>
    <w:p w:rsidR="001F30F1" w:rsidRPr="001F30F1" w:rsidRDefault="001F30F1" w:rsidP="001F30F1">
      <w:pPr>
        <w:suppressLineNumbers/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1F30F1" w:rsidRPr="001F30F1" w:rsidRDefault="001F30F1" w:rsidP="001F30F1">
      <w:pPr>
        <w:pStyle w:val="1"/>
        <w:suppressLineNumbers/>
        <w:spacing w:line="240" w:lineRule="auto"/>
        <w:rPr>
          <w:sz w:val="24"/>
        </w:rPr>
      </w:pPr>
      <w:r w:rsidRPr="001F30F1">
        <w:rPr>
          <w:sz w:val="24"/>
        </w:rPr>
        <w:t>РАСПОРЯЖЕНИЕ</w:t>
      </w:r>
    </w:p>
    <w:p w:rsidR="001F30F1" w:rsidRPr="001F30F1" w:rsidRDefault="001F30F1" w:rsidP="001F30F1">
      <w:pPr>
        <w:suppressLineNumbers/>
        <w:rPr>
          <w:rFonts w:ascii="Times New Roman" w:hAnsi="Times New Roman" w:cs="Times New Roman"/>
          <w:sz w:val="16"/>
        </w:rPr>
      </w:pPr>
    </w:p>
    <w:p w:rsidR="001F30F1" w:rsidRPr="001F30F1" w:rsidRDefault="001F30F1" w:rsidP="001F30F1">
      <w:pPr>
        <w:suppressLineNumbers/>
        <w:rPr>
          <w:rFonts w:ascii="Times New Roman" w:hAnsi="Times New Roman" w:cs="Times New Roman"/>
          <w:sz w:val="18"/>
        </w:rPr>
      </w:pPr>
      <w:r w:rsidRPr="001F30F1">
        <w:rPr>
          <w:rFonts w:ascii="Times New Roman" w:hAnsi="Times New Roman" w:cs="Times New Roman"/>
          <w:sz w:val="28"/>
          <w:szCs w:val="28"/>
        </w:rPr>
        <w:t>11.03.2015</w:t>
      </w:r>
      <w:r w:rsidRPr="001F30F1">
        <w:rPr>
          <w:rFonts w:ascii="Times New Roman" w:hAnsi="Times New Roman" w:cs="Times New Roman"/>
          <w:sz w:val="18"/>
        </w:rPr>
        <w:t xml:space="preserve">                                               село </w:t>
      </w:r>
      <w:proofErr w:type="spellStart"/>
      <w:proofErr w:type="gramStart"/>
      <w:r w:rsidRPr="001F30F1">
        <w:rPr>
          <w:rFonts w:ascii="Times New Roman" w:hAnsi="Times New Roman" w:cs="Times New Roman"/>
          <w:sz w:val="18"/>
        </w:rPr>
        <w:t>Владимиро-Александровское</w:t>
      </w:r>
      <w:proofErr w:type="spellEnd"/>
      <w:proofErr w:type="gramEnd"/>
      <w:r w:rsidRPr="001F30F1">
        <w:rPr>
          <w:rFonts w:ascii="Times New Roman" w:hAnsi="Times New Roman" w:cs="Times New Roman"/>
          <w:sz w:val="18"/>
        </w:rPr>
        <w:t xml:space="preserve">                                                       </w:t>
      </w:r>
      <w:r w:rsidRPr="001F30F1">
        <w:rPr>
          <w:rFonts w:ascii="Times New Roman" w:hAnsi="Times New Roman" w:cs="Times New Roman"/>
          <w:sz w:val="28"/>
          <w:szCs w:val="28"/>
        </w:rPr>
        <w:t>№ 57-р</w:t>
      </w:r>
    </w:p>
    <w:p w:rsidR="001F30F1" w:rsidRPr="001F30F1" w:rsidRDefault="001F30F1" w:rsidP="001F30F1">
      <w:pPr>
        <w:suppressLineNumbers/>
        <w:rPr>
          <w:rFonts w:ascii="Times New Roman" w:hAnsi="Times New Roman" w:cs="Times New Roman"/>
          <w:b/>
          <w:bCs/>
          <w:sz w:val="28"/>
          <w:szCs w:val="28"/>
        </w:rPr>
      </w:pPr>
      <w:r w:rsidRPr="001F30F1">
        <w:rPr>
          <w:rFonts w:ascii="Times New Roman" w:hAnsi="Times New Roman" w:cs="Times New Roman"/>
          <w:sz w:val="18"/>
        </w:rPr>
        <w:tab/>
      </w:r>
      <w:r w:rsidRPr="001F30F1">
        <w:rPr>
          <w:rFonts w:ascii="Times New Roman" w:hAnsi="Times New Roman" w:cs="Times New Roman"/>
          <w:sz w:val="18"/>
        </w:rPr>
        <w:tab/>
        <w:t xml:space="preserve">                                     </w:t>
      </w:r>
      <w:r w:rsidRPr="001F30F1">
        <w:rPr>
          <w:rFonts w:ascii="Times New Roman" w:hAnsi="Times New Roman" w:cs="Times New Roman"/>
        </w:rPr>
        <w:tab/>
      </w:r>
      <w:r w:rsidRPr="001F30F1">
        <w:rPr>
          <w:rFonts w:ascii="Times New Roman" w:hAnsi="Times New Roman" w:cs="Times New Roman"/>
        </w:rPr>
        <w:tab/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/>
          <w:bCs/>
          <w:sz w:val="28"/>
          <w:szCs w:val="28"/>
          <w:u w:val="none"/>
        </w:rPr>
      </w:pPr>
      <w:r w:rsidRPr="001F30F1">
        <w:rPr>
          <w:b/>
          <w:bCs/>
          <w:sz w:val="28"/>
          <w:szCs w:val="28"/>
          <w:u w:val="none"/>
        </w:rPr>
        <w:t xml:space="preserve">О проведении </w:t>
      </w:r>
      <w:r w:rsidRPr="001F30F1">
        <w:rPr>
          <w:b/>
          <w:bCs/>
          <w:sz w:val="28"/>
          <w:szCs w:val="28"/>
          <w:u w:val="none"/>
          <w:lang w:val="en-US"/>
        </w:rPr>
        <w:t>II</w:t>
      </w:r>
      <w:r w:rsidRPr="001F30F1">
        <w:rPr>
          <w:b/>
          <w:bCs/>
          <w:sz w:val="28"/>
          <w:szCs w:val="28"/>
          <w:u w:val="none"/>
        </w:rPr>
        <w:t>-го открытого регионального турнира</w:t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/>
          <w:bCs/>
          <w:sz w:val="28"/>
          <w:szCs w:val="28"/>
          <w:u w:val="none"/>
        </w:rPr>
      </w:pPr>
      <w:r w:rsidRPr="001F30F1">
        <w:rPr>
          <w:b/>
          <w:bCs/>
          <w:sz w:val="28"/>
          <w:szCs w:val="28"/>
          <w:u w:val="none"/>
        </w:rPr>
        <w:t>по спортивным танцам «Золотая Долина - 2015»</w:t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/>
          <w:bCs/>
          <w:sz w:val="28"/>
          <w:szCs w:val="28"/>
          <w:u w:val="none"/>
        </w:rPr>
      </w:pPr>
      <w:r w:rsidRPr="001F30F1">
        <w:rPr>
          <w:b/>
          <w:bCs/>
          <w:sz w:val="28"/>
          <w:szCs w:val="28"/>
          <w:u w:val="none"/>
        </w:rPr>
        <w:t>на призы главы Партизанского муниципального района,</w:t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/>
          <w:bCs/>
          <w:sz w:val="28"/>
          <w:szCs w:val="28"/>
          <w:u w:val="none"/>
        </w:rPr>
      </w:pPr>
      <w:r w:rsidRPr="001F30F1">
        <w:rPr>
          <w:b/>
          <w:bCs/>
          <w:sz w:val="28"/>
          <w:szCs w:val="28"/>
          <w:u w:val="none"/>
        </w:rPr>
        <w:t xml:space="preserve"> </w:t>
      </w:r>
      <w:proofErr w:type="gramStart"/>
      <w:r w:rsidRPr="001F30F1">
        <w:rPr>
          <w:b/>
          <w:bCs/>
          <w:sz w:val="28"/>
          <w:szCs w:val="28"/>
          <w:u w:val="none"/>
        </w:rPr>
        <w:t>посвященного</w:t>
      </w:r>
      <w:proofErr w:type="gramEnd"/>
      <w:r w:rsidRPr="001F30F1">
        <w:rPr>
          <w:b/>
          <w:bCs/>
          <w:sz w:val="28"/>
          <w:szCs w:val="28"/>
          <w:u w:val="none"/>
        </w:rPr>
        <w:t xml:space="preserve"> 70-летию Победы в Великой</w:t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/>
          <w:bCs/>
          <w:sz w:val="28"/>
          <w:szCs w:val="28"/>
          <w:u w:val="none"/>
        </w:rPr>
      </w:pPr>
      <w:r w:rsidRPr="001F30F1">
        <w:rPr>
          <w:b/>
          <w:bCs/>
          <w:sz w:val="28"/>
          <w:szCs w:val="28"/>
          <w:u w:val="none"/>
        </w:rPr>
        <w:t xml:space="preserve"> Отечественной войне 1941-1945 годов</w:t>
      </w:r>
    </w:p>
    <w:p w:rsidR="001F30F1" w:rsidRPr="001F30F1" w:rsidRDefault="001F30F1" w:rsidP="001F30F1">
      <w:pPr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pStyle w:val="a6"/>
        <w:spacing w:after="0" w:line="312" w:lineRule="auto"/>
        <w:ind w:left="0" w:firstLine="709"/>
        <w:jc w:val="both"/>
        <w:rPr>
          <w:sz w:val="28"/>
          <w:szCs w:val="28"/>
          <w:lang w:val="ru-RU"/>
        </w:rPr>
      </w:pPr>
      <w:r w:rsidRPr="001F30F1">
        <w:rPr>
          <w:sz w:val="28"/>
          <w:szCs w:val="28"/>
          <w:lang w:val="ru-RU"/>
        </w:rPr>
        <w:t>В целях реализации муниципальной программы «Развитие физической культуры и спорта в Партизанском муниципальном районе» на 2013-2017 годы, утвержденной постановлением администрации Партизанского муниципального района от 12.04.2013 №  334 (в редакциях от 24.0</w:t>
      </w:r>
      <w:r>
        <w:rPr>
          <w:sz w:val="28"/>
          <w:szCs w:val="28"/>
          <w:lang w:val="ru-RU"/>
        </w:rPr>
        <w:t xml:space="preserve">6.2013 </w:t>
      </w:r>
      <w:r w:rsidRPr="001F30F1">
        <w:rPr>
          <w:sz w:val="28"/>
          <w:szCs w:val="28"/>
          <w:lang w:val="ru-RU"/>
        </w:rPr>
        <w:t xml:space="preserve">№ 557, от 16.09.2013    № 878, от 11.12.2013 № 1194, </w:t>
      </w:r>
      <w:proofErr w:type="gramStart"/>
      <w:r w:rsidRPr="001F30F1">
        <w:rPr>
          <w:sz w:val="28"/>
          <w:szCs w:val="28"/>
          <w:lang w:val="ru-RU"/>
        </w:rPr>
        <w:t>от</w:t>
      </w:r>
      <w:proofErr w:type="gramEnd"/>
      <w:r w:rsidRPr="001F30F1">
        <w:rPr>
          <w:sz w:val="28"/>
          <w:szCs w:val="28"/>
          <w:lang w:val="ru-RU"/>
        </w:rPr>
        <w:t xml:space="preserve"> 30.12.2013 № 1289), развития танцевального спорта в Партизанском районе, спортивно-хореографического творчества детей и молодежи, выявления сильнейших танцевальных пар, а также в целях физического, нравственного и патриотического воспитания молодежи, </w:t>
      </w:r>
    </w:p>
    <w:p w:rsidR="001F30F1" w:rsidRPr="001F30F1" w:rsidRDefault="001F30F1" w:rsidP="001F30F1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1F30F1">
        <w:rPr>
          <w:rFonts w:ascii="Times New Roman" w:hAnsi="Times New Roman" w:cs="Times New Roman"/>
          <w:sz w:val="28"/>
          <w:szCs w:val="28"/>
        </w:rPr>
        <w:t xml:space="preserve">Отделу по спорту и молодежной политике администрации Партизанского муниципального района (Бондаренко) и муниципальному казенному учреждению «Районный дом культуры» Партизанского муниципального района (Арсентьев) организовать и провести 22 марта        2015 года в Центре культуры и детского творчества села </w:t>
      </w:r>
      <w:proofErr w:type="spellStart"/>
      <w:r w:rsidRPr="001F30F1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1F30F1">
        <w:rPr>
          <w:rFonts w:ascii="Times New Roman" w:hAnsi="Times New Roman" w:cs="Times New Roman"/>
          <w:sz w:val="28"/>
          <w:szCs w:val="28"/>
        </w:rPr>
        <w:t xml:space="preserve"> </w:t>
      </w:r>
      <w:r w:rsidRPr="001F30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30F1">
        <w:rPr>
          <w:rFonts w:ascii="Times New Roman" w:hAnsi="Times New Roman" w:cs="Times New Roman"/>
          <w:sz w:val="28"/>
          <w:szCs w:val="28"/>
        </w:rPr>
        <w:t>-ой открытый региональный турнир по спортивным танцам «Золотая Долина-2015», на призы главы Партизанского муниципального района, посвященный 70-летию Победы в Великой Отечественной войне     1941-1945</w:t>
      </w:r>
      <w:proofErr w:type="gramEnd"/>
      <w:r w:rsidRPr="001F30F1">
        <w:rPr>
          <w:rFonts w:ascii="Times New Roman" w:hAnsi="Times New Roman" w:cs="Times New Roman"/>
          <w:sz w:val="28"/>
          <w:szCs w:val="28"/>
        </w:rPr>
        <w:t xml:space="preserve"> годов (далее – турнир).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2.1. Положение о проведении турнира.</w:t>
      </w:r>
    </w:p>
    <w:p w:rsidR="001F30F1" w:rsidRPr="001F30F1" w:rsidRDefault="001F30F1" w:rsidP="001F30F1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Default="001F30F1" w:rsidP="001F30F1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2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 xml:space="preserve">2.2. Смету на проведение </w:t>
      </w:r>
      <w:r w:rsidRPr="001F30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30F1">
        <w:rPr>
          <w:rFonts w:ascii="Times New Roman" w:hAnsi="Times New Roman" w:cs="Times New Roman"/>
          <w:sz w:val="28"/>
          <w:szCs w:val="28"/>
        </w:rPr>
        <w:t>-го открытого регионального турнира             по спортивным танцам «</w:t>
      </w:r>
      <w:proofErr w:type="gramStart"/>
      <w:r w:rsidRPr="001F30F1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1F30F1">
        <w:rPr>
          <w:rFonts w:ascii="Times New Roman" w:hAnsi="Times New Roman" w:cs="Times New Roman"/>
          <w:sz w:val="28"/>
          <w:szCs w:val="28"/>
        </w:rPr>
        <w:t xml:space="preserve"> Долина-2015», на призы главы Партизанского муни</w:t>
      </w:r>
      <w:r w:rsidR="00346529">
        <w:rPr>
          <w:rFonts w:ascii="Times New Roman" w:hAnsi="Times New Roman" w:cs="Times New Roman"/>
          <w:sz w:val="28"/>
          <w:szCs w:val="28"/>
        </w:rPr>
        <w:t xml:space="preserve">ципального района, посвященного </w:t>
      </w:r>
      <w:r w:rsidRPr="001F30F1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 1941-1945 годов.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3. Отделу бухгалтерского учета и отчетности администрации (Гайворонская) произвести расходы по награждению победителей                      и призеров турнира согласно утвержденной смете.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3.1. Финансирование турнира произвести в пределах сметы расходов отдела по спорту и молодежной политике по разделу «Физическая культура      и спорт», утвержденному решением Думы Партизанского муниципального района от 12.12.2014 № 106 – МПА «О бюджете Партизанского муниципального района на 2015 год и плановый период 2016 и 2017 годов».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4. Общему отделу (Кожухарова) опубликовать настоящее распоряжение   и положение о турнире в газете «Золотая Долина» и разместить                         на официальном сайте администрации Партизанского муниципального района                                в информационно-коммуникационной сети «Интернет» в тематических рубриках «Муниципальные правовые акты» и «Конкурсы, фестивали, соревнования».</w:t>
      </w:r>
    </w:p>
    <w:p w:rsidR="001F30F1" w:rsidRPr="001F30F1" w:rsidRDefault="001F30F1" w:rsidP="001F30F1">
      <w:pPr>
        <w:pStyle w:val="a6"/>
        <w:spacing w:after="0" w:line="312" w:lineRule="auto"/>
        <w:ind w:left="0" w:firstLine="709"/>
        <w:jc w:val="both"/>
        <w:rPr>
          <w:sz w:val="28"/>
          <w:szCs w:val="28"/>
          <w:lang w:val="ru-RU"/>
        </w:rPr>
      </w:pPr>
      <w:r w:rsidRPr="001F30F1">
        <w:rPr>
          <w:sz w:val="28"/>
          <w:szCs w:val="28"/>
          <w:lang w:val="ru-RU"/>
        </w:rPr>
        <w:t xml:space="preserve">5. </w:t>
      </w:r>
      <w:proofErr w:type="gramStart"/>
      <w:r w:rsidRPr="001F30F1">
        <w:rPr>
          <w:sz w:val="28"/>
          <w:szCs w:val="28"/>
          <w:lang w:val="ru-RU"/>
        </w:rPr>
        <w:t>Контроль за</w:t>
      </w:r>
      <w:proofErr w:type="gramEnd"/>
      <w:r w:rsidRPr="001F30F1">
        <w:rPr>
          <w:sz w:val="28"/>
          <w:szCs w:val="28"/>
          <w:lang w:val="ru-RU"/>
        </w:rPr>
        <w:t xml:space="preserve"> исполнением настоящего распоряжения возложить              на первого заместителя главы администрации Партизанского муниципального района В.Г. </w:t>
      </w:r>
      <w:proofErr w:type="spellStart"/>
      <w:r w:rsidRPr="001F30F1">
        <w:rPr>
          <w:sz w:val="28"/>
          <w:szCs w:val="28"/>
          <w:lang w:val="ru-RU"/>
        </w:rPr>
        <w:t>Головчанского</w:t>
      </w:r>
      <w:proofErr w:type="spellEnd"/>
      <w:r w:rsidRPr="001F30F1">
        <w:rPr>
          <w:sz w:val="28"/>
          <w:szCs w:val="28"/>
          <w:lang w:val="ru-RU"/>
        </w:rPr>
        <w:t>.</w:t>
      </w:r>
    </w:p>
    <w:p w:rsidR="001F30F1" w:rsidRPr="001F30F1" w:rsidRDefault="001F30F1" w:rsidP="001F30F1">
      <w:pPr>
        <w:suppressLineNumber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F30F1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1F30F1" w:rsidRPr="001F30F1" w:rsidRDefault="001F30F1" w:rsidP="001F30F1">
      <w:pPr>
        <w:suppressLineNumber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  <w:t xml:space="preserve">       К.К.Щербаков</w:t>
      </w:r>
    </w:p>
    <w:p w:rsidR="001F30F1" w:rsidRPr="001F30F1" w:rsidRDefault="001F30F1" w:rsidP="001F30F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Default="001F30F1" w:rsidP="001F30F1">
      <w:pPr>
        <w:spacing w:after="0" w:line="360" w:lineRule="auto"/>
        <w:ind w:left="425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30F1" w:rsidRPr="001F30F1" w:rsidRDefault="001F30F1" w:rsidP="001F30F1">
      <w:pPr>
        <w:spacing w:after="0" w:line="360" w:lineRule="auto"/>
        <w:ind w:left="425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30F1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1F30F1" w:rsidRPr="001F30F1" w:rsidRDefault="001F30F1" w:rsidP="001F30F1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1F30F1" w:rsidRPr="001F30F1" w:rsidRDefault="001F30F1" w:rsidP="001F30F1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1F30F1" w:rsidRPr="001F30F1" w:rsidRDefault="001F30F1" w:rsidP="001F30F1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от 11.03.2015 № 57-р</w:t>
      </w:r>
    </w:p>
    <w:p w:rsidR="001F30F1" w:rsidRPr="001F30F1" w:rsidRDefault="001F30F1" w:rsidP="001F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Default="001F30F1" w:rsidP="001F30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F1" w:rsidRPr="001F30F1" w:rsidRDefault="001F30F1" w:rsidP="001F30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Cs/>
          <w:sz w:val="28"/>
          <w:szCs w:val="28"/>
          <w:u w:val="none"/>
        </w:rPr>
      </w:pPr>
      <w:r w:rsidRPr="001F30F1">
        <w:rPr>
          <w:bCs/>
          <w:sz w:val="28"/>
          <w:szCs w:val="28"/>
          <w:u w:val="none"/>
        </w:rPr>
        <w:t xml:space="preserve">о проведении </w:t>
      </w:r>
      <w:r w:rsidRPr="001F30F1">
        <w:rPr>
          <w:bCs/>
          <w:sz w:val="28"/>
          <w:szCs w:val="28"/>
          <w:u w:val="none"/>
          <w:lang w:val="en-US"/>
        </w:rPr>
        <w:t>II</w:t>
      </w:r>
      <w:r w:rsidRPr="001F30F1">
        <w:rPr>
          <w:bCs/>
          <w:sz w:val="28"/>
          <w:szCs w:val="28"/>
          <w:u w:val="none"/>
        </w:rPr>
        <w:t>-го открытого регионального турнира</w:t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Cs/>
          <w:sz w:val="28"/>
          <w:szCs w:val="28"/>
          <w:u w:val="none"/>
        </w:rPr>
      </w:pPr>
      <w:r w:rsidRPr="001F30F1">
        <w:rPr>
          <w:bCs/>
          <w:sz w:val="28"/>
          <w:szCs w:val="28"/>
          <w:u w:val="none"/>
        </w:rPr>
        <w:t>по спортивным танцам «</w:t>
      </w:r>
      <w:proofErr w:type="gramStart"/>
      <w:r w:rsidRPr="001F30F1">
        <w:rPr>
          <w:bCs/>
          <w:sz w:val="28"/>
          <w:szCs w:val="28"/>
          <w:u w:val="none"/>
        </w:rPr>
        <w:t>Золотая</w:t>
      </w:r>
      <w:proofErr w:type="gramEnd"/>
      <w:r w:rsidRPr="001F30F1">
        <w:rPr>
          <w:bCs/>
          <w:sz w:val="28"/>
          <w:szCs w:val="28"/>
          <w:u w:val="none"/>
        </w:rPr>
        <w:t xml:space="preserve"> Долина-2015»</w:t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Cs/>
          <w:sz w:val="28"/>
          <w:szCs w:val="28"/>
          <w:u w:val="none"/>
        </w:rPr>
      </w:pPr>
      <w:r w:rsidRPr="001F30F1">
        <w:rPr>
          <w:bCs/>
          <w:sz w:val="28"/>
          <w:szCs w:val="28"/>
          <w:u w:val="none"/>
        </w:rPr>
        <w:t xml:space="preserve">на призы главы Партизанского муниципального района, посвященного </w:t>
      </w:r>
    </w:p>
    <w:p w:rsidR="001F30F1" w:rsidRPr="001F30F1" w:rsidRDefault="001F30F1" w:rsidP="001F30F1">
      <w:pPr>
        <w:pStyle w:val="a3"/>
        <w:pBdr>
          <w:bottom w:val="none" w:sz="0" w:space="0" w:color="auto"/>
        </w:pBdr>
        <w:spacing w:line="240" w:lineRule="auto"/>
        <w:jc w:val="center"/>
        <w:rPr>
          <w:bCs/>
          <w:sz w:val="28"/>
          <w:szCs w:val="28"/>
          <w:u w:val="none"/>
        </w:rPr>
      </w:pPr>
      <w:r w:rsidRPr="001F30F1">
        <w:rPr>
          <w:bCs/>
          <w:sz w:val="28"/>
          <w:szCs w:val="28"/>
          <w:u w:val="none"/>
        </w:rPr>
        <w:t>70-летию Победы в Великой Отечественной войне 1941-1945 годов</w:t>
      </w:r>
    </w:p>
    <w:p w:rsidR="001F30F1" w:rsidRPr="001F30F1" w:rsidRDefault="001F30F1" w:rsidP="001F30F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                          и проведения регионального турнира по спортивным танцам «</w:t>
      </w:r>
      <w:proofErr w:type="gramStart"/>
      <w:r w:rsidRPr="001F30F1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1F30F1">
        <w:rPr>
          <w:rFonts w:ascii="Times New Roman" w:hAnsi="Times New Roman" w:cs="Times New Roman"/>
          <w:sz w:val="28"/>
          <w:szCs w:val="28"/>
        </w:rPr>
        <w:t xml:space="preserve"> Долина-2015» (далее - турнир).</w:t>
      </w: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2. Цели и задачи проведения турнира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2.1. Цель: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развитие танцевального спорта в Приморском крае, Партизанском районе;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развитие спортивно-хореографического творчества детей, юношества     и молодежи через приобщение их к искусству спортивного танца.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2.2. Задачи: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расширение творческих контактов;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выявление талантливых спортсменов;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пропаганда спортивного и творческого образа жизни;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повышение уровня мастерства спортсменов;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содействие развитию общей культуры детей, юношества и молодежи через знакомство с новыми тенденциями и направлениями в танцевальном спорте.</w:t>
      </w: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3. Организаторы турнира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Организаторами турнира выступает муниципальное казенное учреждение «Районный дом культуры» Партизанского муниципального   района при поддержке отдела по спорту и молодежной политике администрации Партизанского муниципального района.</w:t>
      </w: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</w:rPr>
      </w:pP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1F30F1">
        <w:rPr>
          <w:rFonts w:ascii="Times New Roman" w:hAnsi="Times New Roman" w:cs="Times New Roman"/>
        </w:rPr>
        <w:t>2</w:t>
      </w:r>
    </w:p>
    <w:p w:rsidR="001F30F1" w:rsidRPr="001F30F1" w:rsidRDefault="001F30F1" w:rsidP="001F30F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4. Участники и условия турнира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4.1. К участию в турнире приглашаются спортсмены танцевальных клубов Дальневосточного Федерального округа, входящих в состав Союза танцевального спорта России (далее - СТСР).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4.2. Все участники должны придерживаться правил СТСР о костюмах       и допустимых фигурах.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4.3. Регистрация участников по классификационным книжкам СТСР.</w:t>
      </w: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5. Время и место проведения турнира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 xml:space="preserve">5.1. Турнир проводится 22 марта 2015 года по адресу: Приморский край, Партизанский муниципальный район, </w:t>
      </w:r>
      <w:proofErr w:type="spellStart"/>
      <w:r w:rsidRPr="001F30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30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30F1">
        <w:rPr>
          <w:rFonts w:ascii="Times New Roman" w:hAnsi="Times New Roman" w:cs="Times New Roman"/>
          <w:sz w:val="28"/>
          <w:szCs w:val="28"/>
        </w:rPr>
        <w:t>ладимиро-Александровское</w:t>
      </w:r>
      <w:proofErr w:type="spellEnd"/>
      <w:r w:rsidRPr="001F30F1">
        <w:rPr>
          <w:rFonts w:ascii="Times New Roman" w:hAnsi="Times New Roman" w:cs="Times New Roman"/>
          <w:sz w:val="28"/>
          <w:szCs w:val="28"/>
        </w:rPr>
        <w:t>, ул.Комсомольская, 24а, Центр культуры и детского творчества.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5.2. Регистрация участников в день соревнований с 9.00 до 10.30.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5.3. Начало турнира в 12.00 и в 16.00.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 xml:space="preserve">5.4. Для участия в турнире необходимо подать заявку в электронном виде на </w:t>
      </w:r>
      <w:hyperlink r:id="rId5" w:history="1">
        <w:r w:rsidRPr="001F30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1F30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ldorado-</w:t>
        </w:r>
        <w:r w:rsidRPr="001F30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Pr="001F30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F30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F30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F30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F30F1">
        <w:rPr>
          <w:rFonts w:ascii="Times New Roman" w:hAnsi="Times New Roman" w:cs="Times New Roman"/>
          <w:sz w:val="28"/>
          <w:szCs w:val="28"/>
        </w:rPr>
        <w:t xml:space="preserve"> до 17.03.2015 (форма заявки прилагается).</w:t>
      </w:r>
    </w:p>
    <w:p w:rsidR="001F30F1" w:rsidRPr="001F30F1" w:rsidRDefault="001F30F1" w:rsidP="001F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5.5. Турнир проводится в течение одного дня в несколько туров (количество туров определяется количеством участвующих спортсменов).</w:t>
      </w: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6. Программа турнира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6.1. Спортсмены представляют количество танцев, соответствующее возрастной группе.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6.2. Отборочные туры проходят в несколько заходов.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6.3. Продолжительность одного захода 1,5 мин.</w:t>
      </w: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7. Порядок оценки турнира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7.1. Выступление спортсменов оценивает судейская коллегия.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7.2. В финал турнира проходят 6-7 пар. Далее судьи оценивают каждую пару с 1 по 6 (7) место.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7.3. Судейство по всем возрастам закрытое.</w:t>
      </w: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Участники (пары) регионального турнира по спортивным танцам награждаются: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победители (пары): кубками, медалями, дипломами, подарками;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призеры (пары): медалями, дипломами, подарками;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- участники финала (пары): дипломами, подарками.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1F30F1">
        <w:rPr>
          <w:rFonts w:ascii="Times New Roman" w:hAnsi="Times New Roman" w:cs="Times New Roman"/>
        </w:rPr>
        <w:t>3</w:t>
      </w:r>
    </w:p>
    <w:p w:rsidR="001F30F1" w:rsidRPr="001F30F1" w:rsidRDefault="001F30F1" w:rsidP="001F30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9. Финансирование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>9.1. Расходы на командирование участников турнира (проезд, питание, проживание) за счет собственных средств или командирующих (направляющих) организаций.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ab/>
        <w:t>9.2. Расходы на награждение (пар) призеров турнира (кубки и медали) производятся за счет отдела по спорту и молодежной политике администрации Партизанского муниципального района.</w:t>
      </w:r>
    </w:p>
    <w:p w:rsidR="001F30F1" w:rsidRPr="001F30F1" w:rsidRDefault="001F30F1" w:rsidP="001F30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________________</w:t>
      </w:r>
    </w:p>
    <w:p w:rsidR="001F30F1" w:rsidRPr="001F30F1" w:rsidRDefault="001F30F1" w:rsidP="001F3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spacing w:line="360" w:lineRule="auto"/>
        <w:ind w:left="2495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Приложение</w:t>
      </w:r>
    </w:p>
    <w:p w:rsidR="001F30F1" w:rsidRPr="001F30F1" w:rsidRDefault="001F30F1" w:rsidP="001F30F1">
      <w:pPr>
        <w:spacing w:after="0"/>
        <w:ind w:left="2495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1F30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30F1">
        <w:rPr>
          <w:rFonts w:ascii="Times New Roman" w:hAnsi="Times New Roman" w:cs="Times New Roman"/>
          <w:sz w:val="28"/>
          <w:szCs w:val="28"/>
        </w:rPr>
        <w:t>-го открытого регионального турнира по спортивным танцам «</w:t>
      </w:r>
      <w:proofErr w:type="gramStart"/>
      <w:r w:rsidRPr="001F30F1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1F30F1">
        <w:rPr>
          <w:rFonts w:ascii="Times New Roman" w:hAnsi="Times New Roman" w:cs="Times New Roman"/>
          <w:sz w:val="28"/>
          <w:szCs w:val="28"/>
        </w:rPr>
        <w:t xml:space="preserve"> Долина-2015»    на призы главы Партизанского муниципального района, посвященного 70-летию Победы в Великой Отечественной войне 1941-1945 годов утвержденному распоряжением администрации Партизанского муниципального района</w:t>
      </w:r>
    </w:p>
    <w:p w:rsidR="001F30F1" w:rsidRPr="001F30F1" w:rsidRDefault="001F30F1" w:rsidP="001F30F1">
      <w:pPr>
        <w:ind w:left="2495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от 11.03.2015 № 57-р</w:t>
      </w:r>
    </w:p>
    <w:p w:rsidR="001F30F1" w:rsidRPr="001F30F1" w:rsidRDefault="001F30F1" w:rsidP="001F30F1">
      <w:pPr>
        <w:ind w:left="2722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F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30F1" w:rsidRPr="001F30F1" w:rsidRDefault="001F30F1" w:rsidP="001F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 xml:space="preserve">на участие в открытом региональном турнире по спортивным танцам </w:t>
      </w:r>
    </w:p>
    <w:p w:rsidR="001F30F1" w:rsidRPr="001F30F1" w:rsidRDefault="001F30F1" w:rsidP="001F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«Золотая Долина- 2015»</w:t>
      </w:r>
    </w:p>
    <w:p w:rsidR="001F30F1" w:rsidRPr="001F30F1" w:rsidRDefault="001F30F1" w:rsidP="001F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 xml:space="preserve">Наименование танцевального клуба _________________________________ </w:t>
      </w:r>
    </w:p>
    <w:p w:rsidR="001F30F1" w:rsidRPr="001F30F1" w:rsidRDefault="001F30F1" w:rsidP="001F30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4"/>
        <w:gridCol w:w="2425"/>
        <w:gridCol w:w="2976"/>
      </w:tblGrid>
      <w:tr w:rsidR="001F30F1" w:rsidRPr="001F30F1" w:rsidTr="00E626C0">
        <w:tc>
          <w:tcPr>
            <w:tcW w:w="540" w:type="dxa"/>
          </w:tcPr>
          <w:p w:rsidR="001F30F1" w:rsidRPr="001F30F1" w:rsidRDefault="001F30F1" w:rsidP="001F30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30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F30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30F1">
              <w:rPr>
                <w:rFonts w:ascii="Times New Roman" w:hAnsi="Times New Roman" w:cs="Times New Roman"/>
              </w:rPr>
              <w:t>/</w:t>
            </w:r>
            <w:proofErr w:type="spellStart"/>
            <w:r w:rsidRPr="001F30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4" w:type="dxa"/>
          </w:tcPr>
          <w:p w:rsidR="001F30F1" w:rsidRPr="001F30F1" w:rsidRDefault="001F30F1" w:rsidP="001F30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30F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425" w:type="dxa"/>
          </w:tcPr>
          <w:p w:rsidR="001F30F1" w:rsidRPr="001F30F1" w:rsidRDefault="001F30F1" w:rsidP="001F30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30F1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976" w:type="dxa"/>
          </w:tcPr>
          <w:p w:rsidR="001F30F1" w:rsidRPr="001F30F1" w:rsidRDefault="001F30F1" w:rsidP="001F30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30F1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1F30F1" w:rsidRPr="001F30F1" w:rsidTr="00E626C0">
        <w:tc>
          <w:tcPr>
            <w:tcW w:w="540" w:type="dxa"/>
          </w:tcPr>
          <w:p w:rsidR="001F30F1" w:rsidRPr="001F30F1" w:rsidRDefault="001F30F1" w:rsidP="00E6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1F30F1" w:rsidRPr="001F30F1" w:rsidRDefault="001F30F1" w:rsidP="00E6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F30F1" w:rsidRPr="001F30F1" w:rsidRDefault="001F30F1" w:rsidP="00E6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F30F1" w:rsidRPr="001F30F1" w:rsidRDefault="001F30F1" w:rsidP="00E62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0F1" w:rsidRPr="001F30F1" w:rsidRDefault="001F30F1" w:rsidP="001F30F1">
      <w:pPr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rPr>
          <w:rFonts w:ascii="Times New Roman" w:hAnsi="Times New Roman" w:cs="Times New Roman"/>
          <w:sz w:val="28"/>
          <w:szCs w:val="28"/>
        </w:rPr>
      </w:pPr>
    </w:p>
    <w:p w:rsidR="001F30F1" w:rsidRPr="001F30F1" w:rsidRDefault="001F30F1" w:rsidP="001F30F1">
      <w:pPr>
        <w:rPr>
          <w:rFonts w:ascii="Times New Roman" w:hAnsi="Times New Roman" w:cs="Times New Roman"/>
          <w:sz w:val="28"/>
          <w:szCs w:val="28"/>
        </w:rPr>
      </w:pPr>
      <w:r w:rsidRPr="001F30F1">
        <w:rPr>
          <w:rFonts w:ascii="Times New Roman" w:hAnsi="Times New Roman" w:cs="Times New Roman"/>
          <w:sz w:val="28"/>
          <w:szCs w:val="28"/>
        </w:rPr>
        <w:t>Представитель команды ______________________________  /_____________/</w:t>
      </w:r>
    </w:p>
    <w:p w:rsidR="001F30F1" w:rsidRPr="001F30F1" w:rsidRDefault="001F30F1" w:rsidP="001F30F1">
      <w:pPr>
        <w:rPr>
          <w:rFonts w:ascii="Times New Roman" w:hAnsi="Times New Roman" w:cs="Times New Roman"/>
          <w:sz w:val="20"/>
          <w:szCs w:val="20"/>
        </w:rPr>
      </w:pP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</w:r>
      <w:r w:rsidRPr="001F30F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F30F1">
        <w:rPr>
          <w:rFonts w:ascii="Times New Roman" w:hAnsi="Times New Roman" w:cs="Times New Roman"/>
          <w:sz w:val="20"/>
          <w:szCs w:val="20"/>
        </w:rPr>
        <w:t>Ф.И.О</w:t>
      </w:r>
      <w:r w:rsidRPr="001F30F1">
        <w:rPr>
          <w:rFonts w:ascii="Times New Roman" w:hAnsi="Times New Roman" w:cs="Times New Roman"/>
          <w:sz w:val="20"/>
          <w:szCs w:val="20"/>
        </w:rPr>
        <w:tab/>
      </w:r>
      <w:r w:rsidRPr="001F30F1">
        <w:rPr>
          <w:rFonts w:ascii="Times New Roman" w:hAnsi="Times New Roman" w:cs="Times New Roman"/>
          <w:sz w:val="20"/>
          <w:szCs w:val="20"/>
        </w:rPr>
        <w:tab/>
      </w:r>
      <w:r w:rsidRPr="001F30F1">
        <w:rPr>
          <w:rFonts w:ascii="Times New Roman" w:hAnsi="Times New Roman" w:cs="Times New Roman"/>
          <w:sz w:val="20"/>
          <w:szCs w:val="20"/>
        </w:rPr>
        <w:tab/>
      </w:r>
      <w:r w:rsidRPr="001F30F1">
        <w:rPr>
          <w:rFonts w:ascii="Times New Roman" w:hAnsi="Times New Roman" w:cs="Times New Roman"/>
          <w:sz w:val="20"/>
          <w:szCs w:val="20"/>
        </w:rPr>
        <w:tab/>
        <w:t xml:space="preserve">  подпись</w:t>
      </w: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  <w:b/>
          <w:sz w:val="32"/>
          <w:szCs w:val="32"/>
        </w:rPr>
      </w:pPr>
    </w:p>
    <w:p w:rsidR="001F30F1" w:rsidRPr="001F30F1" w:rsidRDefault="001F30F1" w:rsidP="001F30F1">
      <w:pPr>
        <w:rPr>
          <w:rFonts w:ascii="Times New Roman" w:hAnsi="Times New Roman" w:cs="Times New Roman"/>
          <w:b/>
        </w:rPr>
      </w:pPr>
      <w:r w:rsidRPr="001F30F1">
        <w:rPr>
          <w:rFonts w:ascii="Times New Roman" w:hAnsi="Times New Roman" w:cs="Times New Roman"/>
          <w:b/>
        </w:rPr>
        <w:t xml:space="preserve">                            </w:t>
      </w: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1F30F1" w:rsidRPr="001F30F1" w:rsidRDefault="001F30F1" w:rsidP="001F30F1">
      <w:pPr>
        <w:rPr>
          <w:rFonts w:ascii="Times New Roman" w:hAnsi="Times New Roman" w:cs="Times New Roman"/>
        </w:rPr>
      </w:pPr>
    </w:p>
    <w:p w:rsidR="004C6891" w:rsidRPr="001F30F1" w:rsidRDefault="004C6891">
      <w:pPr>
        <w:rPr>
          <w:rFonts w:ascii="Times New Roman" w:hAnsi="Times New Roman" w:cs="Times New Roman"/>
        </w:rPr>
      </w:pPr>
    </w:p>
    <w:sectPr w:rsidR="004C6891" w:rsidRPr="001F30F1" w:rsidSect="001F30F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0F1"/>
    <w:rsid w:val="001F30F1"/>
    <w:rsid w:val="00346529"/>
    <w:rsid w:val="004C6891"/>
    <w:rsid w:val="00A9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4"/>
  </w:style>
  <w:style w:type="paragraph" w:styleId="1">
    <w:name w:val="heading 1"/>
    <w:basedOn w:val="a"/>
    <w:next w:val="a"/>
    <w:link w:val="10"/>
    <w:qFormat/>
    <w:rsid w:val="001F30F1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0F1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1F30F1"/>
    <w:pPr>
      <w:pBdr>
        <w:bottom w:val="single" w:sz="12" w:space="1" w:color="auto"/>
      </w:pBdr>
      <w:spacing w:after="0" w:line="360" w:lineRule="auto"/>
    </w:pPr>
    <w:rPr>
      <w:rFonts w:ascii="Times New Roman" w:eastAsia="Times New Roman" w:hAnsi="Times New Roman" w:cs="Times New Roman"/>
      <w:sz w:val="26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1F30F1"/>
    <w:rPr>
      <w:rFonts w:ascii="Times New Roman" w:eastAsia="Times New Roman" w:hAnsi="Times New Roman" w:cs="Times New Roman"/>
      <w:sz w:val="26"/>
      <w:szCs w:val="24"/>
      <w:u w:val="single"/>
    </w:rPr>
  </w:style>
  <w:style w:type="character" w:styleId="a5">
    <w:name w:val="Hyperlink"/>
    <w:basedOn w:val="a0"/>
    <w:uiPriority w:val="99"/>
    <w:unhideWhenUsed/>
    <w:rsid w:val="001F30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1F30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rsid w:val="001F3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dorado-club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1086</Words>
  <Characters>6192</Characters>
  <Application>Microsoft Office Word</Application>
  <DocSecurity>0</DocSecurity>
  <Lines>51</Lines>
  <Paragraphs>14</Paragraphs>
  <ScaleCrop>false</ScaleCrop>
  <Company>Microsoft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dc:description/>
  <cp:lastModifiedBy>user05-053</cp:lastModifiedBy>
  <cp:revision>3</cp:revision>
  <dcterms:created xsi:type="dcterms:W3CDTF">2015-03-12T03:20:00Z</dcterms:created>
  <dcterms:modified xsi:type="dcterms:W3CDTF">2015-03-12T03:24:00Z</dcterms:modified>
</cp:coreProperties>
</file>