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79067E" w:rsidRPr="00F634FE" w:rsidRDefault="00622858" w:rsidP="0079067E">
      <w:pPr>
        <w:rPr>
          <w:sz w:val="28"/>
          <w:szCs w:val="28"/>
        </w:rPr>
      </w:pPr>
      <w:r>
        <w:rPr>
          <w:sz w:val="28"/>
          <w:szCs w:val="28"/>
        </w:rPr>
        <w:t>09.08.</w:t>
      </w:r>
      <w:r w:rsidR="0079067E" w:rsidRPr="00F634FE">
        <w:rPr>
          <w:sz w:val="28"/>
          <w:szCs w:val="28"/>
        </w:rPr>
        <w:t>202</w:t>
      </w:r>
      <w:r w:rsidR="0047600A" w:rsidRPr="00F634FE">
        <w:rPr>
          <w:sz w:val="28"/>
          <w:szCs w:val="28"/>
        </w:rPr>
        <w:t>2</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420</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9E20FC" w:rsidP="00053BED">
            <w:pPr>
              <w:jc w:val="both"/>
              <w:rPr>
                <w:sz w:val="28"/>
                <w:szCs w:val="28"/>
              </w:rPr>
            </w:pPr>
            <w:r w:rsidRPr="00F634FE">
              <w:rPr>
                <w:sz w:val="28"/>
                <w:szCs w:val="28"/>
              </w:rPr>
              <w:t xml:space="preserve">О внесении изменений в Правила землепользования и застройки </w:t>
            </w:r>
            <w:r w:rsidR="00053BED" w:rsidRPr="00F634FE">
              <w:rPr>
                <w:sz w:val="28"/>
                <w:szCs w:val="28"/>
              </w:rPr>
              <w:t xml:space="preserve">межселенных территорий </w:t>
            </w:r>
            <w:r w:rsidRPr="00F634FE">
              <w:rPr>
                <w:sz w:val="28"/>
                <w:szCs w:val="28"/>
              </w:rPr>
              <w:t>Партизанского муниципального района</w:t>
            </w:r>
          </w:p>
        </w:tc>
        <w:tc>
          <w:tcPr>
            <w:tcW w:w="4359" w:type="dxa"/>
          </w:tcPr>
          <w:p w:rsidR="009E20FC" w:rsidRPr="00F634FE" w:rsidRDefault="009E20FC" w:rsidP="0079067E">
            <w:pPr>
              <w:rPr>
                <w:sz w:val="28"/>
                <w:szCs w:val="28"/>
              </w:rPr>
            </w:pPr>
          </w:p>
        </w:tc>
      </w:tr>
    </w:tbl>
    <w:p w:rsidR="0079067E" w:rsidRPr="00F634FE" w:rsidRDefault="0079067E" w:rsidP="0079067E">
      <w:pPr>
        <w:rPr>
          <w:sz w:val="28"/>
          <w:szCs w:val="28"/>
        </w:rPr>
      </w:pPr>
    </w:p>
    <w:p w:rsidR="0079067E" w:rsidRPr="00F634FE" w:rsidRDefault="0079067E" w:rsidP="00797CB2">
      <w:pPr>
        <w:tabs>
          <w:tab w:val="left" w:pos="7455"/>
        </w:tabs>
        <w:spacing w:line="276" w:lineRule="auto"/>
        <w:ind w:firstLine="567"/>
        <w:jc w:val="both"/>
        <w:rPr>
          <w:sz w:val="28"/>
          <w:szCs w:val="28"/>
        </w:rPr>
      </w:pPr>
      <w:r w:rsidRPr="00F634FE">
        <w:rPr>
          <w:sz w:val="28"/>
          <w:szCs w:val="28"/>
        </w:rPr>
        <w:t xml:space="preserve">В соответствии с Федеральным законом от 06.10.2003 № 131-ФЗ </w:t>
      </w:r>
      <w:r w:rsidR="00F634FE">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F634FE">
        <w:rPr>
          <w:bCs/>
          <w:sz w:val="28"/>
          <w:szCs w:val="28"/>
        </w:rPr>
        <w:t>статьями 19, 30 Устава</w:t>
      </w:r>
      <w:r w:rsidRPr="00F634FE">
        <w:rPr>
          <w:sz w:val="28"/>
          <w:szCs w:val="28"/>
        </w:rPr>
        <w:t xml:space="preserve"> Партизанского муниципального района</w:t>
      </w:r>
      <w:r w:rsidR="00554E30" w:rsidRPr="00F634FE">
        <w:rPr>
          <w:sz w:val="28"/>
          <w:szCs w:val="28"/>
        </w:rPr>
        <w:t>, Дума Партизанского муниципального района</w:t>
      </w:r>
    </w:p>
    <w:p w:rsidR="0079067E" w:rsidRPr="00F634FE" w:rsidRDefault="0079067E" w:rsidP="0079067E">
      <w:pPr>
        <w:tabs>
          <w:tab w:val="left" w:pos="7455"/>
        </w:tabs>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79067E" w:rsidRPr="00F634FE" w:rsidRDefault="0079067E" w:rsidP="00053BED">
      <w:pPr>
        <w:suppressLineNumbers/>
        <w:ind w:firstLine="709"/>
        <w:jc w:val="both"/>
        <w:rPr>
          <w:sz w:val="28"/>
          <w:szCs w:val="28"/>
        </w:rPr>
      </w:pPr>
      <w:r w:rsidRPr="00F634FE">
        <w:rPr>
          <w:sz w:val="28"/>
          <w:szCs w:val="28"/>
        </w:rPr>
        <w:t xml:space="preserve">1. Принять муниципальный правовой акт </w:t>
      </w:r>
      <w:r w:rsidR="00053BED" w:rsidRPr="00F634FE">
        <w:rPr>
          <w:sz w:val="28"/>
          <w:szCs w:val="28"/>
        </w:rPr>
        <w:t>«</w:t>
      </w:r>
      <w:r w:rsidR="00053BED" w:rsidRPr="00F634FE">
        <w:rPr>
          <w:bCs/>
          <w:sz w:val="28"/>
          <w:szCs w:val="28"/>
        </w:rPr>
        <w:t xml:space="preserve">О внесении изменений </w:t>
      </w:r>
      <w:r w:rsidR="00F634FE">
        <w:rPr>
          <w:bCs/>
          <w:sz w:val="28"/>
          <w:szCs w:val="28"/>
        </w:rPr>
        <w:t xml:space="preserve">        </w:t>
      </w:r>
      <w:r w:rsidR="00053BED" w:rsidRPr="00F634FE">
        <w:rPr>
          <w:bCs/>
          <w:sz w:val="28"/>
          <w:szCs w:val="28"/>
        </w:rPr>
        <w:t>в муниципальный правовой акт от 11.06.2013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w:t>
      </w:r>
      <w:r w:rsidR="009841EB">
        <w:rPr>
          <w:bCs/>
          <w:sz w:val="28"/>
          <w:szCs w:val="28"/>
        </w:rPr>
        <w:t xml:space="preserve"> </w:t>
      </w:r>
      <w:r w:rsidR="009841EB" w:rsidRPr="001C51EA">
        <w:rPr>
          <w:bCs/>
          <w:sz w:val="28"/>
          <w:szCs w:val="28"/>
        </w:rPr>
        <w:t xml:space="preserve">(в редакции муниципальных правовых актов от 07.08.2015 № 202-МПА, от 05.09.2019 № 158-МПА, </w:t>
      </w:r>
      <w:r w:rsidR="009841EB">
        <w:rPr>
          <w:bCs/>
          <w:sz w:val="28"/>
          <w:szCs w:val="28"/>
        </w:rPr>
        <w:t xml:space="preserve">        </w:t>
      </w:r>
      <w:r w:rsidR="009841EB" w:rsidRPr="001C51EA">
        <w:rPr>
          <w:sz w:val="28"/>
          <w:szCs w:val="28"/>
        </w:rPr>
        <w:t>от 14.09.2021 № 327</w:t>
      </w:r>
      <w:r w:rsidR="009841EB" w:rsidRPr="001C51EA">
        <w:rPr>
          <w:bCs/>
          <w:sz w:val="28"/>
          <w:szCs w:val="28"/>
        </w:rPr>
        <w:t>-МПА)</w:t>
      </w:r>
      <w:r w:rsidR="009841EB" w:rsidRPr="001C51EA">
        <w:rPr>
          <w:sz w:val="28"/>
          <w:szCs w:val="28"/>
        </w:rPr>
        <w:t>»</w:t>
      </w:r>
      <w:r w:rsidR="00053BED" w:rsidRPr="00F634FE">
        <w:rPr>
          <w:bCs/>
          <w:sz w:val="28"/>
          <w:szCs w:val="28"/>
        </w:rPr>
        <w:t xml:space="preserve"> </w:t>
      </w:r>
      <w:r w:rsidRPr="00F634FE">
        <w:rPr>
          <w:sz w:val="28"/>
          <w:szCs w:val="28"/>
        </w:rPr>
        <w:t>(прилагается).</w:t>
      </w:r>
    </w:p>
    <w:p w:rsidR="0079067E" w:rsidRPr="00F634FE" w:rsidRDefault="0079067E" w:rsidP="0079067E">
      <w:pPr>
        <w:ind w:right="-2" w:firstLine="567"/>
        <w:jc w:val="both"/>
        <w:rPr>
          <w:sz w:val="28"/>
          <w:szCs w:val="28"/>
        </w:rPr>
      </w:pPr>
    </w:p>
    <w:p w:rsidR="0079067E" w:rsidRPr="00F634FE" w:rsidRDefault="0079067E" w:rsidP="0079067E">
      <w:pPr>
        <w:ind w:right="-2" w:firstLine="567"/>
        <w:jc w:val="both"/>
        <w:rPr>
          <w:sz w:val="28"/>
          <w:szCs w:val="28"/>
        </w:rPr>
      </w:pPr>
      <w:r w:rsidRPr="00F634FE">
        <w:rPr>
          <w:sz w:val="28"/>
          <w:szCs w:val="28"/>
        </w:rPr>
        <w:t xml:space="preserve">2. Направить муниципальный правовой акт </w:t>
      </w:r>
      <w:r w:rsidR="0047600A" w:rsidRPr="00F634FE">
        <w:rPr>
          <w:sz w:val="28"/>
          <w:szCs w:val="28"/>
        </w:rPr>
        <w:t>и.о. главы</w:t>
      </w:r>
      <w:r w:rsidRPr="00F634FE">
        <w:rPr>
          <w:sz w:val="28"/>
          <w:szCs w:val="28"/>
        </w:rPr>
        <w:t xml:space="preserve"> Партизанского муниципального района для подписания и официального опубликования.</w:t>
      </w:r>
    </w:p>
    <w:p w:rsidR="0079067E" w:rsidRPr="00F634FE" w:rsidRDefault="0079067E" w:rsidP="0079067E">
      <w:pPr>
        <w:ind w:firstLine="567"/>
        <w:jc w:val="both"/>
        <w:rPr>
          <w:sz w:val="28"/>
          <w:szCs w:val="28"/>
        </w:rPr>
      </w:pPr>
    </w:p>
    <w:p w:rsidR="0079067E" w:rsidRPr="00F634F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79067E" w:rsidRPr="00F634FE" w:rsidRDefault="0079067E" w:rsidP="0079067E">
      <w:pPr>
        <w:ind w:firstLine="567"/>
        <w:rPr>
          <w:sz w:val="28"/>
          <w:szCs w:val="28"/>
        </w:rPr>
      </w:pPr>
    </w:p>
    <w:p w:rsidR="0079067E" w:rsidRPr="00F634FE" w:rsidRDefault="0079067E" w:rsidP="0079067E">
      <w:pPr>
        <w:rPr>
          <w:sz w:val="28"/>
          <w:szCs w:val="28"/>
        </w:rPr>
      </w:pPr>
    </w:p>
    <w:p w:rsidR="0079067E" w:rsidRPr="00F634FE" w:rsidRDefault="0079067E" w:rsidP="0079067E">
      <w:pPr>
        <w:rPr>
          <w:sz w:val="28"/>
          <w:szCs w:val="28"/>
        </w:rPr>
      </w:pPr>
    </w:p>
    <w:p w:rsidR="0079067E" w:rsidRPr="00F634FE" w:rsidRDefault="0079067E" w:rsidP="009E20FC">
      <w:pPr>
        <w:jc w:val="both"/>
        <w:rPr>
          <w:sz w:val="28"/>
          <w:szCs w:val="28"/>
        </w:rPr>
      </w:pPr>
      <w:r w:rsidRPr="00F634FE">
        <w:rPr>
          <w:sz w:val="28"/>
          <w:szCs w:val="28"/>
        </w:rPr>
        <w:t xml:space="preserve">Председатель Думы                                    </w:t>
      </w:r>
      <w:r w:rsidR="009E20FC" w:rsidRPr="00F634FE">
        <w:rPr>
          <w:sz w:val="28"/>
          <w:szCs w:val="28"/>
        </w:rPr>
        <w:t xml:space="preserve">         </w:t>
      </w:r>
      <w:r w:rsidRPr="00F634FE">
        <w:rPr>
          <w:sz w:val="28"/>
          <w:szCs w:val="28"/>
        </w:rPr>
        <w:t xml:space="preserve">   </w:t>
      </w:r>
      <w:r w:rsidR="00F634FE">
        <w:rPr>
          <w:sz w:val="28"/>
          <w:szCs w:val="28"/>
        </w:rPr>
        <w:t xml:space="preserve">                      </w:t>
      </w:r>
      <w:r w:rsidRPr="00F634FE">
        <w:rPr>
          <w:sz w:val="28"/>
          <w:szCs w:val="28"/>
        </w:rPr>
        <w:t xml:space="preserve"> А.В. Арсентьев</w:t>
      </w:r>
    </w:p>
    <w:p w:rsidR="009E20FC" w:rsidRPr="00F634FE" w:rsidRDefault="009E20FC" w:rsidP="0047600A">
      <w:pPr>
        <w:jc w:val="center"/>
        <w:rPr>
          <w:sz w:val="28"/>
          <w:szCs w:val="28"/>
        </w:rPr>
      </w:pPr>
    </w:p>
    <w:p w:rsidR="009E20FC" w:rsidRDefault="009E20FC" w:rsidP="0047600A">
      <w:pPr>
        <w:jc w:val="center"/>
        <w:rPr>
          <w:sz w:val="28"/>
          <w:szCs w:val="28"/>
        </w:rPr>
      </w:pPr>
    </w:p>
    <w:p w:rsidR="009E20FC" w:rsidRDefault="009E20FC" w:rsidP="0047600A">
      <w:pPr>
        <w:jc w:val="center"/>
        <w:rPr>
          <w:sz w:val="28"/>
          <w:szCs w:val="28"/>
        </w:rPr>
      </w:pPr>
    </w:p>
    <w:p w:rsidR="00842333" w:rsidRDefault="00842333" w:rsidP="0047600A">
      <w:pPr>
        <w:jc w:val="center"/>
        <w:rPr>
          <w:sz w:val="28"/>
          <w:szCs w:val="28"/>
        </w:rPr>
      </w:pPr>
    </w:p>
    <w:p w:rsidR="00842333" w:rsidRDefault="00842333" w:rsidP="00842333">
      <w:pPr>
        <w:jc w:val="center"/>
        <w:rPr>
          <w:b/>
          <w:sz w:val="28"/>
          <w:szCs w:val="28"/>
        </w:rPr>
      </w:pPr>
      <w:r>
        <w:rPr>
          <w:b/>
          <w:sz w:val="28"/>
          <w:szCs w:val="28"/>
        </w:rPr>
        <w:lastRenderedPageBreak/>
        <w:t>МУНИЦИПАЛЬНЫЙ ПРАВОВОЙ АКТ</w:t>
      </w:r>
    </w:p>
    <w:p w:rsidR="00842333" w:rsidRDefault="00842333" w:rsidP="00842333">
      <w:pPr>
        <w:pStyle w:val="12"/>
        <w:shd w:val="clear" w:color="auto" w:fill="FFFFFF"/>
        <w:ind w:right="-6" w:firstLine="540"/>
        <w:jc w:val="center"/>
        <w:textAlignment w:val="baseline"/>
        <w:rPr>
          <w:sz w:val="26"/>
          <w:szCs w:val="26"/>
        </w:rPr>
      </w:pPr>
    </w:p>
    <w:p w:rsidR="00842333" w:rsidRDefault="00842333" w:rsidP="00842333">
      <w:pPr>
        <w:suppressLineNumbers/>
        <w:jc w:val="center"/>
        <w:rPr>
          <w:bCs/>
          <w:sz w:val="28"/>
          <w:szCs w:val="28"/>
        </w:rPr>
      </w:pPr>
      <w:r>
        <w:rPr>
          <w:bCs/>
          <w:sz w:val="28"/>
          <w:szCs w:val="28"/>
        </w:rPr>
        <w:t xml:space="preserve">О внесении изменений в муниципальный правовой акт от 11.06.2013 </w:t>
      </w:r>
    </w:p>
    <w:p w:rsidR="00842333" w:rsidRDefault="00842333" w:rsidP="00842333">
      <w:pPr>
        <w:suppressLineNumbers/>
        <w:jc w:val="center"/>
        <w:rPr>
          <w:bCs/>
          <w:sz w:val="28"/>
          <w:szCs w:val="28"/>
        </w:rPr>
      </w:pPr>
      <w:r>
        <w:rPr>
          <w:bCs/>
          <w:sz w:val="28"/>
          <w:szCs w:val="28"/>
        </w:rPr>
        <w:t xml:space="preserve">№ 410-МПА «Правила землепользования и застройки </w:t>
      </w:r>
      <w:proofErr w:type="gramStart"/>
      <w:r>
        <w:rPr>
          <w:bCs/>
          <w:sz w:val="28"/>
          <w:szCs w:val="28"/>
        </w:rPr>
        <w:t>межселенных</w:t>
      </w:r>
      <w:proofErr w:type="gramEnd"/>
    </w:p>
    <w:p w:rsidR="00842333" w:rsidRDefault="00842333" w:rsidP="00842333">
      <w:pPr>
        <w:suppressLineNumbers/>
        <w:jc w:val="center"/>
        <w:rPr>
          <w:bCs/>
          <w:sz w:val="28"/>
          <w:szCs w:val="28"/>
        </w:rPr>
      </w:pPr>
      <w:r>
        <w:rPr>
          <w:bCs/>
          <w:sz w:val="28"/>
          <w:szCs w:val="28"/>
        </w:rPr>
        <w:t xml:space="preserve">территорий Партизанского муниципального района», </w:t>
      </w:r>
      <w:proofErr w:type="gramStart"/>
      <w:r>
        <w:rPr>
          <w:bCs/>
          <w:sz w:val="28"/>
          <w:szCs w:val="28"/>
        </w:rPr>
        <w:t>принятый</w:t>
      </w:r>
      <w:proofErr w:type="gramEnd"/>
    </w:p>
    <w:p w:rsidR="00842333" w:rsidRDefault="00842333" w:rsidP="00842333">
      <w:pPr>
        <w:suppressLineNumbers/>
        <w:jc w:val="center"/>
        <w:rPr>
          <w:bCs/>
          <w:sz w:val="28"/>
          <w:szCs w:val="28"/>
        </w:rPr>
      </w:pPr>
      <w:r>
        <w:rPr>
          <w:bCs/>
          <w:sz w:val="28"/>
          <w:szCs w:val="28"/>
        </w:rPr>
        <w:t xml:space="preserve">решением Думы Партизанского муниципального района </w:t>
      </w:r>
    </w:p>
    <w:p w:rsidR="00842333" w:rsidRDefault="00842333" w:rsidP="00842333">
      <w:pPr>
        <w:suppressLineNumbers/>
        <w:jc w:val="center"/>
        <w:rPr>
          <w:bCs/>
          <w:sz w:val="28"/>
          <w:szCs w:val="28"/>
        </w:rPr>
      </w:pPr>
      <w:proofErr w:type="gramStart"/>
      <w:r>
        <w:rPr>
          <w:bCs/>
          <w:sz w:val="28"/>
          <w:szCs w:val="28"/>
        </w:rPr>
        <w:t xml:space="preserve">от 11.06.2013 № 410 (в редакции муниципальных правовых </w:t>
      </w:r>
      <w:proofErr w:type="gramEnd"/>
    </w:p>
    <w:p w:rsidR="00842333" w:rsidRDefault="00842333" w:rsidP="00842333">
      <w:pPr>
        <w:suppressLineNumbers/>
        <w:jc w:val="center"/>
        <w:rPr>
          <w:bCs/>
          <w:sz w:val="28"/>
          <w:szCs w:val="28"/>
        </w:rPr>
      </w:pPr>
      <w:r>
        <w:rPr>
          <w:bCs/>
          <w:sz w:val="28"/>
          <w:szCs w:val="28"/>
        </w:rPr>
        <w:t xml:space="preserve">актов от 07.08.2015 № 202-МПА, от 05.09.2019 </w:t>
      </w:r>
    </w:p>
    <w:p w:rsidR="00842333" w:rsidRDefault="00842333" w:rsidP="00842333">
      <w:pPr>
        <w:suppressLineNumbers/>
        <w:jc w:val="center"/>
        <w:rPr>
          <w:bCs/>
          <w:sz w:val="28"/>
          <w:szCs w:val="28"/>
        </w:rPr>
      </w:pPr>
      <w:proofErr w:type="gramStart"/>
      <w:r>
        <w:rPr>
          <w:bCs/>
          <w:sz w:val="28"/>
          <w:szCs w:val="28"/>
        </w:rPr>
        <w:t xml:space="preserve">№ 158-МПА, </w:t>
      </w:r>
      <w:r>
        <w:rPr>
          <w:sz w:val="28"/>
          <w:szCs w:val="28"/>
        </w:rPr>
        <w:t>от 14.09.2021 № 327</w:t>
      </w:r>
      <w:r>
        <w:rPr>
          <w:bCs/>
          <w:sz w:val="28"/>
          <w:szCs w:val="28"/>
        </w:rPr>
        <w:t>-МПА)</w:t>
      </w:r>
      <w:r>
        <w:rPr>
          <w:sz w:val="28"/>
          <w:szCs w:val="28"/>
        </w:rPr>
        <w:t>»</w:t>
      </w:r>
      <w:proofErr w:type="gramEnd"/>
    </w:p>
    <w:p w:rsidR="00842333" w:rsidRDefault="00842333" w:rsidP="00842333">
      <w:pPr>
        <w:suppressLineNumbers/>
        <w:jc w:val="center"/>
        <w:rPr>
          <w:b/>
          <w:sz w:val="28"/>
          <w:szCs w:val="28"/>
        </w:rPr>
      </w:pPr>
    </w:p>
    <w:tbl>
      <w:tblPr>
        <w:tblW w:w="0" w:type="auto"/>
        <w:tblLook w:val="04A0" w:firstRow="1" w:lastRow="0" w:firstColumn="1" w:lastColumn="0" w:noHBand="0" w:noVBand="1"/>
      </w:tblPr>
      <w:tblGrid>
        <w:gridCol w:w="6345"/>
        <w:gridCol w:w="3225"/>
      </w:tblGrid>
      <w:tr w:rsidR="00842333" w:rsidTr="00842333">
        <w:tc>
          <w:tcPr>
            <w:tcW w:w="6345" w:type="dxa"/>
          </w:tcPr>
          <w:p w:rsidR="00842333" w:rsidRDefault="00842333">
            <w:pPr>
              <w:jc w:val="center"/>
              <w:rPr>
                <w:sz w:val="28"/>
                <w:szCs w:val="28"/>
              </w:rPr>
            </w:pPr>
          </w:p>
        </w:tc>
        <w:tc>
          <w:tcPr>
            <w:tcW w:w="3225" w:type="dxa"/>
          </w:tcPr>
          <w:p w:rsidR="00842333" w:rsidRDefault="00842333">
            <w:pPr>
              <w:rPr>
                <w:sz w:val="28"/>
                <w:szCs w:val="28"/>
              </w:rPr>
            </w:pPr>
          </w:p>
          <w:p w:rsidR="00842333" w:rsidRDefault="00842333">
            <w:pPr>
              <w:rPr>
                <w:sz w:val="28"/>
                <w:szCs w:val="28"/>
              </w:rPr>
            </w:pPr>
            <w:proofErr w:type="gramStart"/>
            <w:r>
              <w:rPr>
                <w:sz w:val="28"/>
                <w:szCs w:val="28"/>
              </w:rPr>
              <w:t>Принят</w:t>
            </w:r>
            <w:proofErr w:type="gramEnd"/>
            <w:r>
              <w:rPr>
                <w:sz w:val="28"/>
                <w:szCs w:val="28"/>
              </w:rPr>
              <w:t xml:space="preserve"> решением</w:t>
            </w:r>
          </w:p>
          <w:p w:rsidR="00842333" w:rsidRDefault="00842333">
            <w:pPr>
              <w:rPr>
                <w:sz w:val="28"/>
                <w:szCs w:val="28"/>
              </w:rPr>
            </w:pPr>
            <w:r>
              <w:rPr>
                <w:sz w:val="28"/>
                <w:szCs w:val="28"/>
              </w:rPr>
              <w:t xml:space="preserve">Думы </w:t>
            </w:r>
            <w:proofErr w:type="gramStart"/>
            <w:r>
              <w:rPr>
                <w:sz w:val="28"/>
                <w:szCs w:val="28"/>
              </w:rPr>
              <w:t>Партизанского</w:t>
            </w:r>
            <w:proofErr w:type="gramEnd"/>
          </w:p>
          <w:p w:rsidR="00842333" w:rsidRDefault="00842333">
            <w:pPr>
              <w:rPr>
                <w:sz w:val="28"/>
                <w:szCs w:val="28"/>
              </w:rPr>
            </w:pPr>
            <w:r>
              <w:rPr>
                <w:sz w:val="28"/>
                <w:szCs w:val="28"/>
              </w:rPr>
              <w:t xml:space="preserve">муниципального района </w:t>
            </w:r>
          </w:p>
          <w:p w:rsidR="00842333" w:rsidRDefault="00842333" w:rsidP="00622858">
            <w:pPr>
              <w:rPr>
                <w:sz w:val="28"/>
                <w:szCs w:val="28"/>
              </w:rPr>
            </w:pPr>
            <w:r>
              <w:rPr>
                <w:sz w:val="28"/>
                <w:szCs w:val="28"/>
              </w:rPr>
              <w:t xml:space="preserve">от </w:t>
            </w:r>
            <w:r w:rsidR="00622858">
              <w:rPr>
                <w:sz w:val="28"/>
                <w:szCs w:val="28"/>
              </w:rPr>
              <w:t>09.08.</w:t>
            </w:r>
            <w:r>
              <w:rPr>
                <w:sz w:val="28"/>
                <w:szCs w:val="28"/>
              </w:rPr>
              <w:t xml:space="preserve">2022 № </w:t>
            </w:r>
            <w:r w:rsidR="00622858">
              <w:rPr>
                <w:sz w:val="28"/>
                <w:szCs w:val="28"/>
              </w:rPr>
              <w:t>420</w:t>
            </w:r>
            <w:r>
              <w:rPr>
                <w:sz w:val="28"/>
                <w:szCs w:val="28"/>
              </w:rPr>
              <w:softHyphen/>
            </w:r>
          </w:p>
        </w:tc>
      </w:tr>
    </w:tbl>
    <w:p w:rsidR="00842333" w:rsidRDefault="00842333" w:rsidP="00842333">
      <w:pPr>
        <w:pStyle w:val="12"/>
        <w:shd w:val="clear" w:color="auto" w:fill="FFFFFF"/>
        <w:tabs>
          <w:tab w:val="left" w:pos="993"/>
        </w:tabs>
        <w:ind w:right="-6" w:firstLine="709"/>
        <w:jc w:val="center"/>
        <w:textAlignment w:val="baseline"/>
        <w:rPr>
          <w:sz w:val="28"/>
          <w:szCs w:val="28"/>
        </w:rPr>
      </w:pPr>
      <w:r>
        <w:rPr>
          <w:sz w:val="28"/>
          <w:szCs w:val="28"/>
        </w:rPr>
        <w:t xml:space="preserve">                          </w:t>
      </w:r>
    </w:p>
    <w:p w:rsidR="00842333" w:rsidRDefault="00842333" w:rsidP="00842333">
      <w:pPr>
        <w:suppressLineNumbers/>
        <w:spacing w:line="312" w:lineRule="auto"/>
        <w:ind w:firstLine="709"/>
        <w:jc w:val="both"/>
        <w:rPr>
          <w:sz w:val="28"/>
          <w:szCs w:val="28"/>
        </w:rPr>
      </w:pPr>
    </w:p>
    <w:p w:rsidR="00842333" w:rsidRDefault="00842333" w:rsidP="0076682F">
      <w:pPr>
        <w:suppressLineNumbers/>
        <w:spacing w:line="276" w:lineRule="auto"/>
        <w:ind w:firstLine="709"/>
        <w:jc w:val="both"/>
        <w:rPr>
          <w:bCs/>
          <w:sz w:val="28"/>
          <w:szCs w:val="28"/>
        </w:rPr>
      </w:pPr>
      <w:r>
        <w:rPr>
          <w:sz w:val="28"/>
          <w:szCs w:val="28"/>
        </w:rPr>
        <w:t>1. Внести в</w:t>
      </w:r>
      <w:r>
        <w:rPr>
          <w:b/>
          <w:bCs/>
          <w:sz w:val="28"/>
          <w:szCs w:val="28"/>
        </w:rPr>
        <w:t xml:space="preserve"> </w:t>
      </w:r>
      <w:r>
        <w:rPr>
          <w:bCs/>
          <w:sz w:val="28"/>
          <w:szCs w:val="28"/>
        </w:rPr>
        <w:t xml:space="preserve">муниципальный правовой акт от 11.06.2013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w:t>
      </w:r>
      <w:r>
        <w:rPr>
          <w:sz w:val="28"/>
          <w:szCs w:val="28"/>
        </w:rPr>
        <w:t>следующие изменения</w:t>
      </w:r>
      <w:r>
        <w:rPr>
          <w:bCs/>
          <w:sz w:val="28"/>
          <w:szCs w:val="28"/>
        </w:rPr>
        <w:t>:</w:t>
      </w:r>
    </w:p>
    <w:p w:rsidR="009017C4" w:rsidRPr="0006605E" w:rsidRDefault="00842333" w:rsidP="0076682F">
      <w:pPr>
        <w:suppressLineNumbers/>
        <w:tabs>
          <w:tab w:val="left" w:pos="993"/>
        </w:tabs>
        <w:spacing w:line="276" w:lineRule="auto"/>
        <w:ind w:firstLine="709"/>
        <w:jc w:val="both"/>
        <w:rPr>
          <w:bCs/>
          <w:sz w:val="28"/>
          <w:szCs w:val="28"/>
        </w:rPr>
      </w:pPr>
      <w:r>
        <w:rPr>
          <w:sz w:val="28"/>
          <w:szCs w:val="28"/>
        </w:rPr>
        <w:t xml:space="preserve">1.1. </w:t>
      </w:r>
      <w:r w:rsidR="009017C4" w:rsidRPr="0006605E">
        <w:rPr>
          <w:sz w:val="28"/>
          <w:szCs w:val="28"/>
        </w:rPr>
        <w:t>Статью 43. «Градостроительные регламенты по видам и параметрам разрешенного использования недвижимости» дополнить разделом следующего содержания:</w:t>
      </w:r>
    </w:p>
    <w:p w:rsidR="009017C4" w:rsidRPr="0006605E" w:rsidRDefault="009017C4" w:rsidP="0076682F">
      <w:pPr>
        <w:tabs>
          <w:tab w:val="left" w:pos="993"/>
        </w:tabs>
        <w:spacing w:line="276" w:lineRule="auto"/>
        <w:ind w:firstLine="709"/>
        <w:contextualSpacing/>
        <w:jc w:val="both"/>
        <w:outlineLvl w:val="3"/>
        <w:rPr>
          <w:bCs/>
          <w:iCs/>
          <w:sz w:val="28"/>
          <w:szCs w:val="28"/>
          <w:lang w:eastAsia="en-US" w:bidi="en-US"/>
        </w:rPr>
      </w:pPr>
      <w:r w:rsidRPr="0006605E">
        <w:rPr>
          <w:bCs/>
          <w:iCs/>
          <w:sz w:val="28"/>
          <w:szCs w:val="28"/>
          <w:lang w:eastAsia="en-US" w:bidi="en-US"/>
        </w:rPr>
        <w:t>«</w:t>
      </w:r>
      <w:r>
        <w:rPr>
          <w:b/>
          <w:bCs/>
          <w:iCs/>
          <w:sz w:val="28"/>
          <w:szCs w:val="28"/>
          <w:lang w:eastAsia="en-US" w:bidi="en-US"/>
        </w:rPr>
        <w:t>Территориальная зона П</w:t>
      </w:r>
      <w:proofErr w:type="gramStart"/>
      <w:r w:rsidRPr="0006605E">
        <w:rPr>
          <w:b/>
          <w:bCs/>
          <w:iCs/>
          <w:sz w:val="28"/>
          <w:szCs w:val="28"/>
          <w:lang w:eastAsia="en-US" w:bidi="en-US"/>
        </w:rPr>
        <w:t>0</w:t>
      </w:r>
      <w:proofErr w:type="gramEnd"/>
    </w:p>
    <w:p w:rsidR="009017C4" w:rsidRPr="0006605E" w:rsidRDefault="009017C4" w:rsidP="0076682F">
      <w:pPr>
        <w:tabs>
          <w:tab w:val="left" w:pos="993"/>
        </w:tabs>
        <w:spacing w:line="276" w:lineRule="auto"/>
        <w:ind w:firstLine="709"/>
        <w:jc w:val="both"/>
        <w:rPr>
          <w:sz w:val="28"/>
          <w:szCs w:val="28"/>
        </w:rPr>
      </w:pPr>
      <w:r w:rsidRPr="0006605E">
        <w:rPr>
          <w:sz w:val="28"/>
          <w:szCs w:val="28"/>
        </w:rPr>
        <w:t xml:space="preserve">Зона </w:t>
      </w:r>
      <w:r>
        <w:rPr>
          <w:sz w:val="28"/>
          <w:szCs w:val="28"/>
        </w:rPr>
        <w:t>производственной деятельности П</w:t>
      </w:r>
      <w:proofErr w:type="gramStart"/>
      <w:r w:rsidRPr="0006605E">
        <w:rPr>
          <w:sz w:val="28"/>
          <w:szCs w:val="28"/>
        </w:rPr>
        <w:t>0</w:t>
      </w:r>
      <w:proofErr w:type="gramEnd"/>
      <w:r w:rsidRPr="0006605E">
        <w:rPr>
          <w:sz w:val="28"/>
          <w:szCs w:val="28"/>
        </w:rPr>
        <w:t xml:space="preserve"> выделена для обеспечения правовых условий, связанных с производственной деятельностью I-</w:t>
      </w:r>
      <w:r w:rsidRPr="0006605E">
        <w:rPr>
          <w:sz w:val="28"/>
          <w:szCs w:val="28"/>
          <w:lang w:val="en-US"/>
        </w:rPr>
        <w:t>II</w:t>
      </w:r>
      <w:r w:rsidRPr="0006605E">
        <w:rPr>
          <w:sz w:val="28"/>
          <w:szCs w:val="28"/>
        </w:rPr>
        <w:t xml:space="preserve"> класса опасности, согласно СанПиН 2.2.1/2.1.1.1031-01 по санитарной классификации предприятий, сооружений и иных объектов.</w:t>
      </w:r>
    </w:p>
    <w:p w:rsidR="009017C4" w:rsidRPr="0006605E" w:rsidRDefault="009017C4" w:rsidP="009017C4">
      <w:pPr>
        <w:spacing w:before="240" w:after="240"/>
        <w:jc w:val="center"/>
        <w:rPr>
          <w:b/>
          <w:sz w:val="28"/>
          <w:szCs w:val="28"/>
        </w:rPr>
      </w:pPr>
      <w:r w:rsidRPr="0006605E">
        <w:rPr>
          <w:b/>
          <w:sz w:val="28"/>
          <w:szCs w:val="28"/>
        </w:rPr>
        <w:t>Основные виды разрешенного использования</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418"/>
        <w:gridCol w:w="850"/>
        <w:gridCol w:w="2126"/>
        <w:gridCol w:w="2694"/>
        <w:gridCol w:w="1417"/>
      </w:tblGrid>
      <w:tr w:rsidR="009017C4" w:rsidRPr="0006605E" w:rsidTr="0009764B">
        <w:trPr>
          <w:tblHeader/>
        </w:trPr>
        <w:tc>
          <w:tcPr>
            <w:tcW w:w="1985" w:type="dxa"/>
            <w:tcBorders>
              <w:top w:val="single" w:sz="4" w:space="0" w:color="auto"/>
              <w:bottom w:val="single" w:sz="4" w:space="0" w:color="auto"/>
              <w:right w:val="single" w:sz="4" w:space="0" w:color="auto"/>
            </w:tcBorders>
            <w:vAlign w:val="center"/>
          </w:tcPr>
          <w:p w:rsidR="009017C4" w:rsidRPr="0006605E" w:rsidRDefault="009017C4" w:rsidP="0009764B">
            <w:pPr>
              <w:jc w:val="center"/>
              <w:rPr>
                <w:b/>
                <w:i/>
              </w:rPr>
            </w:pPr>
            <w:r w:rsidRPr="0006605E">
              <w:rPr>
                <w:b/>
                <w:i/>
              </w:rPr>
              <w:t>Наименование вида</w:t>
            </w:r>
          </w:p>
          <w:p w:rsidR="009017C4" w:rsidRPr="0006605E" w:rsidRDefault="009017C4" w:rsidP="0009764B">
            <w:pPr>
              <w:jc w:val="center"/>
              <w:rPr>
                <w:b/>
                <w:i/>
              </w:rPr>
            </w:pPr>
            <w:r w:rsidRPr="0006605E">
              <w:rPr>
                <w:b/>
                <w:i/>
              </w:rPr>
              <w:t>разрешённого</w:t>
            </w:r>
          </w:p>
          <w:p w:rsidR="009017C4" w:rsidRPr="0006605E" w:rsidRDefault="009017C4" w:rsidP="0009764B">
            <w:pPr>
              <w:jc w:val="center"/>
              <w:rPr>
                <w:b/>
                <w:i/>
              </w:rPr>
            </w:pPr>
            <w:r w:rsidRPr="0006605E">
              <w:rPr>
                <w:b/>
                <w:i/>
              </w:rPr>
              <w:t>использования</w:t>
            </w:r>
          </w:p>
          <w:p w:rsidR="009017C4" w:rsidRPr="0006605E" w:rsidRDefault="009017C4" w:rsidP="0009764B">
            <w:pPr>
              <w:jc w:val="center"/>
              <w:rPr>
                <w:b/>
                <w:i/>
              </w:rPr>
            </w:pPr>
            <w:r w:rsidRPr="0006605E">
              <w:rPr>
                <w:b/>
                <w:i/>
              </w:rPr>
              <w:t>земельного</w:t>
            </w:r>
          </w:p>
          <w:p w:rsidR="009017C4" w:rsidRPr="0006605E" w:rsidRDefault="009017C4" w:rsidP="0009764B">
            <w:pPr>
              <w:jc w:val="center"/>
              <w:rPr>
                <w:b/>
                <w:i/>
              </w:rPr>
            </w:pPr>
            <w:r w:rsidRPr="0006605E">
              <w:rPr>
                <w:b/>
                <w:i/>
              </w:rPr>
              <w:t>участка</w:t>
            </w:r>
          </w:p>
        </w:tc>
        <w:tc>
          <w:tcPr>
            <w:tcW w:w="1418" w:type="dxa"/>
            <w:tcBorders>
              <w:top w:val="single" w:sz="4" w:space="0" w:color="auto"/>
              <w:bottom w:val="single" w:sz="4" w:space="0" w:color="auto"/>
              <w:right w:val="single" w:sz="4" w:space="0" w:color="auto"/>
            </w:tcBorders>
            <w:vAlign w:val="center"/>
          </w:tcPr>
          <w:p w:rsidR="009017C4" w:rsidRPr="0006605E" w:rsidRDefault="009017C4" w:rsidP="0009764B">
            <w:pPr>
              <w:jc w:val="center"/>
              <w:rPr>
                <w:b/>
                <w:i/>
              </w:rPr>
            </w:pPr>
            <w:r w:rsidRPr="0006605E">
              <w:rPr>
                <w:b/>
                <w:i/>
              </w:rPr>
              <w:t>Код вида</w:t>
            </w:r>
          </w:p>
          <w:p w:rsidR="009017C4" w:rsidRPr="0006605E" w:rsidRDefault="009017C4" w:rsidP="0009764B">
            <w:pPr>
              <w:jc w:val="center"/>
              <w:rPr>
                <w:b/>
                <w:i/>
              </w:rPr>
            </w:pPr>
            <w:r w:rsidRPr="0006605E">
              <w:rPr>
                <w:b/>
                <w:i/>
              </w:rPr>
              <w:t>разрешённого использования</w:t>
            </w:r>
          </w:p>
          <w:p w:rsidR="009017C4" w:rsidRPr="0006605E" w:rsidRDefault="009017C4" w:rsidP="0009764B">
            <w:pPr>
              <w:jc w:val="center"/>
              <w:rPr>
                <w:b/>
                <w:i/>
              </w:rPr>
            </w:pPr>
            <w:r w:rsidRPr="0006605E">
              <w:rPr>
                <w:b/>
                <w:i/>
              </w:rPr>
              <w:t>земельного участка</w:t>
            </w:r>
          </w:p>
        </w:tc>
        <w:tc>
          <w:tcPr>
            <w:tcW w:w="850" w:type="dxa"/>
            <w:tcBorders>
              <w:top w:val="single" w:sz="4" w:space="0" w:color="auto"/>
              <w:bottom w:val="single" w:sz="4" w:space="0" w:color="auto"/>
              <w:right w:val="single" w:sz="4" w:space="0" w:color="auto"/>
            </w:tcBorders>
            <w:vAlign w:val="center"/>
          </w:tcPr>
          <w:p w:rsidR="009017C4" w:rsidRPr="0006605E" w:rsidRDefault="009017C4" w:rsidP="0009764B">
            <w:pPr>
              <w:jc w:val="center"/>
              <w:rPr>
                <w:b/>
                <w:i/>
              </w:rPr>
            </w:pPr>
            <w:r w:rsidRPr="0006605E">
              <w:rPr>
                <w:b/>
                <w:i/>
              </w:rPr>
              <w:t>Зона</w:t>
            </w:r>
          </w:p>
        </w:tc>
        <w:tc>
          <w:tcPr>
            <w:tcW w:w="2126" w:type="dxa"/>
            <w:tcBorders>
              <w:top w:val="single" w:sz="4" w:space="0" w:color="auto"/>
              <w:left w:val="single" w:sz="4" w:space="0" w:color="auto"/>
              <w:bottom w:val="single" w:sz="4" w:space="0" w:color="auto"/>
              <w:right w:val="single" w:sz="4" w:space="0" w:color="auto"/>
            </w:tcBorders>
            <w:vAlign w:val="center"/>
          </w:tcPr>
          <w:p w:rsidR="009017C4" w:rsidRPr="0006605E" w:rsidRDefault="009017C4" w:rsidP="0009764B">
            <w:pPr>
              <w:jc w:val="center"/>
              <w:rPr>
                <w:b/>
                <w:i/>
              </w:rPr>
            </w:pPr>
            <w:r w:rsidRPr="0006605E">
              <w:rPr>
                <w:b/>
                <w:i/>
              </w:rPr>
              <w:t>Описание вида</w:t>
            </w:r>
          </w:p>
          <w:p w:rsidR="009017C4" w:rsidRPr="0006605E" w:rsidRDefault="009017C4" w:rsidP="0009764B">
            <w:pPr>
              <w:jc w:val="center"/>
              <w:rPr>
                <w:b/>
                <w:i/>
              </w:rPr>
            </w:pPr>
            <w:r w:rsidRPr="0006605E">
              <w:rPr>
                <w:b/>
                <w:i/>
              </w:rPr>
              <w:t>разрешённого</w:t>
            </w:r>
          </w:p>
          <w:p w:rsidR="009017C4" w:rsidRPr="0006605E" w:rsidRDefault="009017C4" w:rsidP="0009764B">
            <w:pPr>
              <w:jc w:val="center"/>
              <w:rPr>
                <w:b/>
                <w:i/>
              </w:rPr>
            </w:pPr>
            <w:r w:rsidRPr="0006605E">
              <w:rPr>
                <w:b/>
                <w:i/>
              </w:rPr>
              <w:t>использования</w:t>
            </w:r>
          </w:p>
          <w:p w:rsidR="009017C4" w:rsidRPr="0006605E" w:rsidRDefault="009017C4" w:rsidP="0009764B">
            <w:pPr>
              <w:jc w:val="center"/>
              <w:rPr>
                <w:b/>
                <w:i/>
              </w:rPr>
            </w:pPr>
            <w:r w:rsidRPr="0006605E">
              <w:rPr>
                <w:b/>
                <w:i/>
              </w:rPr>
              <w:t>земельного участка</w:t>
            </w:r>
          </w:p>
        </w:tc>
        <w:tc>
          <w:tcPr>
            <w:tcW w:w="2694" w:type="dxa"/>
            <w:tcBorders>
              <w:top w:val="single" w:sz="4" w:space="0" w:color="auto"/>
              <w:left w:val="single" w:sz="4" w:space="0" w:color="auto"/>
              <w:bottom w:val="single" w:sz="4" w:space="0" w:color="auto"/>
            </w:tcBorders>
            <w:vAlign w:val="center"/>
          </w:tcPr>
          <w:p w:rsidR="009017C4" w:rsidRPr="0006605E" w:rsidRDefault="009017C4" w:rsidP="0009764B">
            <w:pPr>
              <w:jc w:val="center"/>
              <w:rPr>
                <w:b/>
                <w:i/>
              </w:rPr>
            </w:pPr>
            <w:r w:rsidRPr="0006605E">
              <w:rPr>
                <w:b/>
                <w:i/>
              </w:rPr>
              <w:t>Параметры</w:t>
            </w:r>
          </w:p>
          <w:p w:rsidR="009017C4" w:rsidRPr="0006605E" w:rsidRDefault="009017C4" w:rsidP="0009764B">
            <w:pPr>
              <w:jc w:val="center"/>
              <w:rPr>
                <w:b/>
                <w:i/>
              </w:rPr>
            </w:pPr>
            <w:r w:rsidRPr="0006605E">
              <w:rPr>
                <w:b/>
                <w:i/>
              </w:rPr>
              <w:t>разрешенного</w:t>
            </w:r>
          </w:p>
          <w:p w:rsidR="009017C4" w:rsidRPr="0006605E" w:rsidRDefault="009017C4" w:rsidP="0009764B">
            <w:pPr>
              <w:jc w:val="center"/>
              <w:rPr>
                <w:b/>
                <w:i/>
              </w:rPr>
            </w:pPr>
            <w:r w:rsidRPr="0006605E">
              <w:rPr>
                <w:b/>
                <w:i/>
              </w:rPr>
              <w:t>использования</w:t>
            </w:r>
          </w:p>
        </w:tc>
        <w:tc>
          <w:tcPr>
            <w:tcW w:w="1417" w:type="dxa"/>
            <w:tcBorders>
              <w:top w:val="single" w:sz="4" w:space="0" w:color="auto"/>
              <w:left w:val="single" w:sz="4" w:space="0" w:color="auto"/>
              <w:bottom w:val="single" w:sz="4" w:space="0" w:color="auto"/>
            </w:tcBorders>
            <w:vAlign w:val="center"/>
          </w:tcPr>
          <w:p w:rsidR="009017C4" w:rsidRPr="0006605E" w:rsidRDefault="009017C4" w:rsidP="0009764B">
            <w:pPr>
              <w:jc w:val="center"/>
              <w:rPr>
                <w:b/>
                <w:i/>
              </w:rPr>
            </w:pPr>
            <w:r w:rsidRPr="0006605E">
              <w:rPr>
                <w:b/>
                <w:i/>
              </w:rPr>
              <w:t>Значение</w:t>
            </w:r>
          </w:p>
          <w:p w:rsidR="009017C4" w:rsidRPr="0006605E" w:rsidRDefault="009017C4" w:rsidP="0009764B">
            <w:pPr>
              <w:jc w:val="center"/>
              <w:rPr>
                <w:b/>
                <w:i/>
              </w:rPr>
            </w:pPr>
            <w:r w:rsidRPr="0006605E">
              <w:rPr>
                <w:b/>
                <w:i/>
              </w:rPr>
              <w:t>параметра</w:t>
            </w:r>
          </w:p>
        </w:tc>
      </w:tr>
      <w:tr w:rsidR="009017C4" w:rsidRPr="0006605E" w:rsidTr="0009764B">
        <w:trPr>
          <w:trHeight w:val="329"/>
          <w:tblHeader/>
        </w:trPr>
        <w:tc>
          <w:tcPr>
            <w:tcW w:w="1985" w:type="dxa"/>
            <w:tcBorders>
              <w:top w:val="single" w:sz="4" w:space="0" w:color="auto"/>
              <w:bottom w:val="single" w:sz="4" w:space="0" w:color="auto"/>
              <w:right w:val="single" w:sz="4" w:space="0" w:color="auto"/>
            </w:tcBorders>
            <w:vAlign w:val="center"/>
          </w:tcPr>
          <w:p w:rsidR="009017C4" w:rsidRPr="0006605E" w:rsidRDefault="009017C4" w:rsidP="0009764B">
            <w:pPr>
              <w:jc w:val="center"/>
            </w:pPr>
            <w:r w:rsidRPr="0006605E">
              <w:t>1</w:t>
            </w:r>
          </w:p>
        </w:tc>
        <w:tc>
          <w:tcPr>
            <w:tcW w:w="1418" w:type="dxa"/>
            <w:tcBorders>
              <w:top w:val="single" w:sz="4" w:space="0" w:color="auto"/>
              <w:bottom w:val="single" w:sz="4" w:space="0" w:color="auto"/>
              <w:right w:val="single" w:sz="4" w:space="0" w:color="auto"/>
            </w:tcBorders>
            <w:vAlign w:val="center"/>
          </w:tcPr>
          <w:p w:rsidR="009017C4" w:rsidRPr="0006605E" w:rsidRDefault="009017C4" w:rsidP="0009764B">
            <w:pPr>
              <w:jc w:val="center"/>
            </w:pPr>
            <w:r w:rsidRPr="0006605E">
              <w:t>2</w:t>
            </w:r>
          </w:p>
        </w:tc>
        <w:tc>
          <w:tcPr>
            <w:tcW w:w="850" w:type="dxa"/>
            <w:tcBorders>
              <w:top w:val="single" w:sz="4" w:space="0" w:color="auto"/>
              <w:bottom w:val="single" w:sz="4" w:space="0" w:color="auto"/>
              <w:right w:val="single" w:sz="4" w:space="0" w:color="auto"/>
            </w:tcBorders>
            <w:vAlign w:val="center"/>
          </w:tcPr>
          <w:p w:rsidR="009017C4" w:rsidRPr="0006605E" w:rsidRDefault="009017C4" w:rsidP="0009764B">
            <w:pPr>
              <w:jc w:val="center"/>
            </w:pPr>
            <w:r w:rsidRPr="0006605E">
              <w:t>3</w:t>
            </w:r>
          </w:p>
        </w:tc>
        <w:tc>
          <w:tcPr>
            <w:tcW w:w="2126" w:type="dxa"/>
            <w:tcBorders>
              <w:top w:val="single" w:sz="4" w:space="0" w:color="auto"/>
              <w:left w:val="single" w:sz="4" w:space="0" w:color="auto"/>
              <w:bottom w:val="single" w:sz="4" w:space="0" w:color="auto"/>
              <w:right w:val="single" w:sz="4" w:space="0" w:color="auto"/>
            </w:tcBorders>
            <w:vAlign w:val="center"/>
          </w:tcPr>
          <w:p w:rsidR="009017C4" w:rsidRPr="0006605E" w:rsidRDefault="009017C4" w:rsidP="0009764B">
            <w:pPr>
              <w:jc w:val="center"/>
            </w:pPr>
            <w:r w:rsidRPr="0006605E">
              <w:t>4</w:t>
            </w:r>
          </w:p>
        </w:tc>
        <w:tc>
          <w:tcPr>
            <w:tcW w:w="2694" w:type="dxa"/>
            <w:tcBorders>
              <w:top w:val="single" w:sz="4" w:space="0" w:color="auto"/>
              <w:left w:val="single" w:sz="4" w:space="0" w:color="auto"/>
              <w:bottom w:val="single" w:sz="4" w:space="0" w:color="auto"/>
            </w:tcBorders>
            <w:vAlign w:val="center"/>
          </w:tcPr>
          <w:p w:rsidR="009017C4" w:rsidRPr="0006605E" w:rsidRDefault="009017C4" w:rsidP="0009764B">
            <w:pPr>
              <w:jc w:val="center"/>
            </w:pPr>
            <w:r w:rsidRPr="0006605E">
              <w:t>5</w:t>
            </w:r>
          </w:p>
        </w:tc>
        <w:tc>
          <w:tcPr>
            <w:tcW w:w="1417" w:type="dxa"/>
            <w:tcBorders>
              <w:top w:val="single" w:sz="4" w:space="0" w:color="auto"/>
              <w:left w:val="single" w:sz="4" w:space="0" w:color="auto"/>
              <w:bottom w:val="single" w:sz="4" w:space="0" w:color="auto"/>
            </w:tcBorders>
            <w:vAlign w:val="center"/>
          </w:tcPr>
          <w:p w:rsidR="009017C4" w:rsidRPr="0006605E" w:rsidRDefault="009017C4" w:rsidP="0009764B">
            <w:pPr>
              <w:jc w:val="center"/>
            </w:pPr>
            <w:r w:rsidRPr="0006605E">
              <w:t>6</w:t>
            </w:r>
          </w:p>
        </w:tc>
      </w:tr>
      <w:tr w:rsidR="009017C4" w:rsidRPr="0006605E" w:rsidTr="0009764B">
        <w:trPr>
          <w:trHeight w:val="597"/>
        </w:trPr>
        <w:tc>
          <w:tcPr>
            <w:tcW w:w="1985" w:type="dxa"/>
            <w:vMerge w:val="restart"/>
            <w:tcBorders>
              <w:top w:val="single" w:sz="4" w:space="0" w:color="auto"/>
              <w:right w:val="single" w:sz="4" w:space="0" w:color="auto"/>
            </w:tcBorders>
          </w:tcPr>
          <w:p w:rsidR="009017C4" w:rsidRPr="0006605E" w:rsidRDefault="009017C4" w:rsidP="0009764B">
            <w:r w:rsidRPr="0006605E">
              <w:rPr>
                <w:rFonts w:eastAsia="Calibri"/>
              </w:rPr>
              <w:t>Ритуальная деятельность</w:t>
            </w:r>
          </w:p>
        </w:tc>
        <w:tc>
          <w:tcPr>
            <w:tcW w:w="1418" w:type="dxa"/>
            <w:vMerge w:val="restart"/>
            <w:tcBorders>
              <w:top w:val="single" w:sz="4" w:space="0" w:color="auto"/>
              <w:right w:val="single" w:sz="4" w:space="0" w:color="auto"/>
            </w:tcBorders>
          </w:tcPr>
          <w:p w:rsidR="009017C4" w:rsidRPr="0006605E" w:rsidRDefault="009017C4" w:rsidP="0009764B">
            <w:pPr>
              <w:jc w:val="center"/>
            </w:pPr>
            <w:r w:rsidRPr="0006605E">
              <w:t>12.1</w:t>
            </w:r>
          </w:p>
        </w:tc>
        <w:tc>
          <w:tcPr>
            <w:tcW w:w="850" w:type="dxa"/>
            <w:tcBorders>
              <w:top w:val="single" w:sz="4" w:space="0" w:color="auto"/>
              <w:right w:val="single" w:sz="4" w:space="0" w:color="auto"/>
            </w:tcBorders>
          </w:tcPr>
          <w:p w:rsidR="009017C4" w:rsidRPr="0006605E" w:rsidRDefault="009017C4" w:rsidP="0009764B">
            <w:pPr>
              <w:jc w:val="center"/>
            </w:pPr>
            <w:r w:rsidRPr="0006605E">
              <w:t>П</w:t>
            </w:r>
            <w:proofErr w:type="gramStart"/>
            <w:r w:rsidRPr="0006605E">
              <w:t>0</w:t>
            </w:r>
            <w:proofErr w:type="gramEnd"/>
          </w:p>
        </w:tc>
        <w:tc>
          <w:tcPr>
            <w:tcW w:w="2126" w:type="dxa"/>
            <w:vMerge w:val="restart"/>
            <w:tcBorders>
              <w:top w:val="single" w:sz="4" w:space="0" w:color="auto"/>
              <w:left w:val="single" w:sz="4" w:space="0" w:color="auto"/>
              <w:right w:val="single" w:sz="4" w:space="0" w:color="auto"/>
            </w:tcBorders>
          </w:tcPr>
          <w:p w:rsidR="009017C4" w:rsidRPr="0006605E" w:rsidRDefault="009017C4" w:rsidP="0009764B">
            <w:r w:rsidRPr="0006605E">
              <w:rPr>
                <w:rFonts w:eastAsia="Calibri"/>
              </w:rPr>
              <w:t xml:space="preserve">Размещение кладбищ, крематориев и мест захоронения; размещение соответствующих культовых </w:t>
            </w:r>
            <w:r w:rsidRPr="0006605E">
              <w:rPr>
                <w:rFonts w:eastAsia="Calibri"/>
              </w:rPr>
              <w:lastRenderedPageBreak/>
              <w:t>сооружений; осуществление деятельности по производству продукции ритуально-обрядового назначения</w:t>
            </w:r>
          </w:p>
        </w:tc>
        <w:tc>
          <w:tcPr>
            <w:tcW w:w="2694" w:type="dxa"/>
            <w:tcBorders>
              <w:top w:val="single" w:sz="4" w:space="0" w:color="auto"/>
              <w:left w:val="single" w:sz="4" w:space="0" w:color="auto"/>
              <w:bottom w:val="single" w:sz="4" w:space="0" w:color="auto"/>
            </w:tcBorders>
          </w:tcPr>
          <w:p w:rsidR="009017C4" w:rsidRPr="0006605E" w:rsidRDefault="009017C4" w:rsidP="0009764B">
            <w:pPr>
              <w:jc w:val="both"/>
            </w:pPr>
            <w:r w:rsidRPr="0006605E">
              <w:lastRenderedPageBreak/>
              <w:t xml:space="preserve">предельные (минимальные и (или) максимальные) размеры земельных участков, в том числе их площадь: </w:t>
            </w:r>
          </w:p>
          <w:p w:rsidR="009017C4" w:rsidRPr="0006605E" w:rsidRDefault="009017C4" w:rsidP="0009764B">
            <w:pPr>
              <w:jc w:val="both"/>
            </w:pPr>
            <w:r w:rsidRPr="0006605E">
              <w:t xml:space="preserve">- размеры земельных </w:t>
            </w:r>
            <w:r w:rsidRPr="0006605E">
              <w:lastRenderedPageBreak/>
              <w:t xml:space="preserve">участков; </w:t>
            </w:r>
          </w:p>
          <w:p w:rsidR="009017C4" w:rsidRPr="0006605E" w:rsidRDefault="009017C4" w:rsidP="0009764B">
            <w:pPr>
              <w:jc w:val="both"/>
            </w:pPr>
            <w:r w:rsidRPr="0006605E">
              <w:t>- минимальная площадь земельных участков;</w:t>
            </w:r>
          </w:p>
          <w:p w:rsidR="009017C4" w:rsidRPr="0006605E" w:rsidRDefault="009017C4" w:rsidP="0009764B">
            <w:pPr>
              <w:jc w:val="both"/>
            </w:pPr>
            <w:r w:rsidRPr="0006605E">
              <w:t>- максимальная площадь земельных участков</w:t>
            </w:r>
          </w:p>
        </w:tc>
        <w:tc>
          <w:tcPr>
            <w:tcW w:w="1417" w:type="dxa"/>
            <w:tcBorders>
              <w:top w:val="single" w:sz="4" w:space="0" w:color="auto"/>
              <w:left w:val="single" w:sz="4" w:space="0" w:color="auto"/>
              <w:bottom w:val="single" w:sz="4" w:space="0" w:color="auto"/>
            </w:tcBorders>
          </w:tcPr>
          <w:p w:rsidR="009017C4" w:rsidRPr="0006605E" w:rsidRDefault="009017C4" w:rsidP="0009764B">
            <w:pPr>
              <w:jc w:val="center"/>
              <w:rPr>
                <w:highlight w:val="yellow"/>
              </w:rPr>
            </w:pPr>
          </w:p>
          <w:p w:rsidR="009017C4" w:rsidRPr="0006605E" w:rsidRDefault="009017C4" w:rsidP="0009764B">
            <w:pPr>
              <w:jc w:val="center"/>
              <w:rPr>
                <w:highlight w:val="yellow"/>
              </w:rPr>
            </w:pPr>
          </w:p>
          <w:p w:rsidR="009017C4" w:rsidRPr="0006605E" w:rsidRDefault="009017C4" w:rsidP="0009764B">
            <w:pPr>
              <w:jc w:val="center"/>
              <w:rPr>
                <w:highlight w:val="yellow"/>
              </w:rPr>
            </w:pPr>
          </w:p>
          <w:p w:rsidR="009017C4" w:rsidRPr="0006605E" w:rsidRDefault="009017C4" w:rsidP="0009764B">
            <w:pPr>
              <w:jc w:val="center"/>
              <w:rPr>
                <w:highlight w:val="yellow"/>
              </w:rPr>
            </w:pPr>
          </w:p>
          <w:p w:rsidR="009017C4" w:rsidRPr="0006605E" w:rsidRDefault="009017C4" w:rsidP="0009764B">
            <w:pPr>
              <w:jc w:val="center"/>
              <w:rPr>
                <w:highlight w:val="yellow"/>
              </w:rPr>
            </w:pPr>
          </w:p>
          <w:p w:rsidR="009017C4" w:rsidRPr="0006605E" w:rsidRDefault="009017C4" w:rsidP="0009764B">
            <w:pPr>
              <w:jc w:val="center"/>
            </w:pPr>
            <w:r w:rsidRPr="0006605E">
              <w:t>не</w:t>
            </w:r>
          </w:p>
          <w:p w:rsidR="009017C4" w:rsidRPr="0006605E" w:rsidRDefault="009017C4" w:rsidP="0009764B">
            <w:pPr>
              <w:jc w:val="center"/>
            </w:pPr>
            <w:r w:rsidRPr="0006605E">
              <w:t>установлен</w:t>
            </w:r>
            <w:r w:rsidRPr="0006605E">
              <w:lastRenderedPageBreak/>
              <w:t>о</w:t>
            </w:r>
          </w:p>
          <w:p w:rsidR="009017C4" w:rsidRPr="0006605E" w:rsidRDefault="009017C4" w:rsidP="0009764B">
            <w:pPr>
              <w:jc w:val="center"/>
            </w:pPr>
          </w:p>
          <w:p w:rsidR="009017C4" w:rsidRPr="0006605E" w:rsidRDefault="009017C4" w:rsidP="0009764B">
            <w:pPr>
              <w:jc w:val="center"/>
            </w:pPr>
            <w:r w:rsidRPr="0006605E">
              <w:t>3000 кв</w:t>
            </w:r>
            <w:proofErr w:type="gramStart"/>
            <w:r w:rsidRPr="0006605E">
              <w:t>.м</w:t>
            </w:r>
            <w:proofErr w:type="gramEnd"/>
          </w:p>
          <w:p w:rsidR="009017C4" w:rsidRPr="0006605E" w:rsidRDefault="009017C4" w:rsidP="0009764B">
            <w:pPr>
              <w:jc w:val="center"/>
            </w:pPr>
            <w:r w:rsidRPr="0006605E">
              <w:t>не</w:t>
            </w:r>
          </w:p>
          <w:p w:rsidR="009017C4" w:rsidRPr="0006605E" w:rsidRDefault="009017C4" w:rsidP="0009764B">
            <w:pPr>
              <w:jc w:val="center"/>
              <w:rPr>
                <w:highlight w:val="yellow"/>
              </w:rPr>
            </w:pPr>
            <w:r w:rsidRPr="0006605E">
              <w:t>установлено</w:t>
            </w:r>
          </w:p>
        </w:tc>
      </w:tr>
      <w:tr w:rsidR="009017C4" w:rsidRPr="0006605E" w:rsidTr="0009764B">
        <w:trPr>
          <w:trHeight w:val="791"/>
        </w:trPr>
        <w:tc>
          <w:tcPr>
            <w:tcW w:w="1985" w:type="dxa"/>
            <w:vMerge/>
            <w:tcBorders>
              <w:right w:val="single" w:sz="4" w:space="0" w:color="auto"/>
            </w:tcBorders>
          </w:tcPr>
          <w:p w:rsidR="009017C4" w:rsidRPr="0006605E" w:rsidRDefault="009017C4" w:rsidP="0009764B"/>
        </w:tc>
        <w:tc>
          <w:tcPr>
            <w:tcW w:w="1418" w:type="dxa"/>
            <w:vMerge/>
            <w:tcBorders>
              <w:right w:val="single" w:sz="4" w:space="0" w:color="auto"/>
            </w:tcBorders>
          </w:tcPr>
          <w:p w:rsidR="009017C4" w:rsidRPr="0006605E" w:rsidRDefault="009017C4" w:rsidP="0009764B"/>
        </w:tc>
        <w:tc>
          <w:tcPr>
            <w:tcW w:w="850" w:type="dxa"/>
            <w:tcBorders>
              <w:right w:val="single" w:sz="4" w:space="0" w:color="auto"/>
            </w:tcBorders>
          </w:tcPr>
          <w:p w:rsidR="009017C4" w:rsidRPr="0006605E" w:rsidRDefault="009017C4" w:rsidP="0009764B"/>
        </w:tc>
        <w:tc>
          <w:tcPr>
            <w:tcW w:w="2126" w:type="dxa"/>
            <w:vMerge/>
            <w:tcBorders>
              <w:left w:val="single" w:sz="4" w:space="0" w:color="auto"/>
              <w:right w:val="single" w:sz="4" w:space="0" w:color="auto"/>
            </w:tcBorders>
          </w:tcPr>
          <w:p w:rsidR="009017C4" w:rsidRPr="0006605E" w:rsidRDefault="009017C4" w:rsidP="0009764B"/>
        </w:tc>
        <w:tc>
          <w:tcPr>
            <w:tcW w:w="2694" w:type="dxa"/>
            <w:tcBorders>
              <w:top w:val="single" w:sz="4" w:space="0" w:color="auto"/>
              <w:left w:val="single" w:sz="4" w:space="0" w:color="auto"/>
              <w:bottom w:val="single" w:sz="4" w:space="0" w:color="auto"/>
            </w:tcBorders>
          </w:tcPr>
          <w:p w:rsidR="009017C4" w:rsidRPr="0006605E" w:rsidRDefault="009017C4" w:rsidP="0009764B">
            <w:pPr>
              <w:jc w:val="both"/>
            </w:pPr>
            <w:r w:rsidRPr="0006605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Borders>
              <w:top w:val="single" w:sz="4" w:space="0" w:color="auto"/>
              <w:left w:val="single" w:sz="4" w:space="0" w:color="auto"/>
              <w:bottom w:val="single" w:sz="4" w:space="0" w:color="auto"/>
            </w:tcBorders>
            <w:vAlign w:val="center"/>
          </w:tcPr>
          <w:p w:rsidR="009017C4" w:rsidRPr="0006605E" w:rsidRDefault="009017C4" w:rsidP="0009764B">
            <w:pPr>
              <w:jc w:val="center"/>
            </w:pPr>
            <w:r w:rsidRPr="0006605E">
              <w:t>5 м</w:t>
            </w:r>
          </w:p>
        </w:tc>
      </w:tr>
      <w:tr w:rsidR="009017C4" w:rsidRPr="0006605E" w:rsidTr="0009764B">
        <w:trPr>
          <w:trHeight w:val="578"/>
        </w:trPr>
        <w:tc>
          <w:tcPr>
            <w:tcW w:w="1985" w:type="dxa"/>
            <w:vMerge/>
            <w:tcBorders>
              <w:right w:val="single" w:sz="4" w:space="0" w:color="auto"/>
            </w:tcBorders>
          </w:tcPr>
          <w:p w:rsidR="009017C4" w:rsidRPr="0006605E" w:rsidRDefault="009017C4" w:rsidP="0009764B"/>
        </w:tc>
        <w:tc>
          <w:tcPr>
            <w:tcW w:w="1418" w:type="dxa"/>
            <w:vMerge/>
            <w:tcBorders>
              <w:right w:val="single" w:sz="4" w:space="0" w:color="auto"/>
            </w:tcBorders>
          </w:tcPr>
          <w:p w:rsidR="009017C4" w:rsidRPr="0006605E" w:rsidRDefault="009017C4" w:rsidP="0009764B"/>
        </w:tc>
        <w:tc>
          <w:tcPr>
            <w:tcW w:w="850" w:type="dxa"/>
            <w:tcBorders>
              <w:right w:val="single" w:sz="4" w:space="0" w:color="auto"/>
            </w:tcBorders>
          </w:tcPr>
          <w:p w:rsidR="009017C4" w:rsidRPr="0006605E" w:rsidRDefault="009017C4" w:rsidP="0009764B"/>
        </w:tc>
        <w:tc>
          <w:tcPr>
            <w:tcW w:w="2126" w:type="dxa"/>
            <w:vMerge/>
            <w:tcBorders>
              <w:left w:val="single" w:sz="4" w:space="0" w:color="auto"/>
              <w:right w:val="single" w:sz="4" w:space="0" w:color="auto"/>
            </w:tcBorders>
          </w:tcPr>
          <w:p w:rsidR="009017C4" w:rsidRPr="0006605E" w:rsidRDefault="009017C4" w:rsidP="0009764B"/>
        </w:tc>
        <w:tc>
          <w:tcPr>
            <w:tcW w:w="2694" w:type="dxa"/>
            <w:tcBorders>
              <w:top w:val="single" w:sz="4" w:space="0" w:color="auto"/>
              <w:left w:val="single" w:sz="4" w:space="0" w:color="auto"/>
              <w:bottom w:val="single" w:sz="4" w:space="0" w:color="auto"/>
            </w:tcBorders>
          </w:tcPr>
          <w:p w:rsidR="009017C4" w:rsidRPr="0006605E" w:rsidRDefault="009017C4" w:rsidP="0009764B">
            <w:pPr>
              <w:jc w:val="both"/>
            </w:pPr>
            <w:r w:rsidRPr="0006605E">
              <w:t>предельное количество этажей зданий, строений, сооружений</w:t>
            </w:r>
          </w:p>
        </w:tc>
        <w:tc>
          <w:tcPr>
            <w:tcW w:w="1417" w:type="dxa"/>
            <w:tcBorders>
              <w:top w:val="single" w:sz="4" w:space="0" w:color="auto"/>
              <w:left w:val="single" w:sz="4" w:space="0" w:color="auto"/>
              <w:bottom w:val="single" w:sz="4" w:space="0" w:color="auto"/>
            </w:tcBorders>
            <w:vAlign w:val="center"/>
          </w:tcPr>
          <w:p w:rsidR="009017C4" w:rsidRPr="0006605E" w:rsidRDefault="009017C4" w:rsidP="0009764B">
            <w:pPr>
              <w:jc w:val="center"/>
            </w:pPr>
            <w:r w:rsidRPr="0006605E">
              <w:t>не</w:t>
            </w:r>
          </w:p>
          <w:p w:rsidR="009017C4" w:rsidRPr="0006605E" w:rsidRDefault="009017C4" w:rsidP="0009764B">
            <w:pPr>
              <w:jc w:val="center"/>
            </w:pPr>
            <w:r w:rsidRPr="0006605E">
              <w:t>установлено</w:t>
            </w:r>
          </w:p>
        </w:tc>
      </w:tr>
      <w:tr w:rsidR="009017C4" w:rsidRPr="0006605E" w:rsidTr="0009764B">
        <w:trPr>
          <w:trHeight w:val="491"/>
        </w:trPr>
        <w:tc>
          <w:tcPr>
            <w:tcW w:w="1985" w:type="dxa"/>
            <w:vMerge/>
            <w:tcBorders>
              <w:right w:val="single" w:sz="4" w:space="0" w:color="auto"/>
            </w:tcBorders>
          </w:tcPr>
          <w:p w:rsidR="009017C4" w:rsidRPr="0006605E" w:rsidRDefault="009017C4" w:rsidP="0009764B"/>
        </w:tc>
        <w:tc>
          <w:tcPr>
            <w:tcW w:w="1418" w:type="dxa"/>
            <w:vMerge/>
            <w:tcBorders>
              <w:right w:val="single" w:sz="4" w:space="0" w:color="auto"/>
            </w:tcBorders>
          </w:tcPr>
          <w:p w:rsidR="009017C4" w:rsidRPr="0006605E" w:rsidRDefault="009017C4" w:rsidP="0009764B"/>
        </w:tc>
        <w:tc>
          <w:tcPr>
            <w:tcW w:w="850" w:type="dxa"/>
            <w:tcBorders>
              <w:right w:val="single" w:sz="4" w:space="0" w:color="auto"/>
            </w:tcBorders>
          </w:tcPr>
          <w:p w:rsidR="009017C4" w:rsidRPr="0006605E" w:rsidRDefault="009017C4" w:rsidP="0009764B"/>
        </w:tc>
        <w:tc>
          <w:tcPr>
            <w:tcW w:w="2126" w:type="dxa"/>
            <w:vMerge/>
            <w:tcBorders>
              <w:left w:val="single" w:sz="4" w:space="0" w:color="auto"/>
              <w:right w:val="single" w:sz="4" w:space="0" w:color="auto"/>
            </w:tcBorders>
          </w:tcPr>
          <w:p w:rsidR="009017C4" w:rsidRPr="0006605E" w:rsidRDefault="009017C4" w:rsidP="0009764B"/>
        </w:tc>
        <w:tc>
          <w:tcPr>
            <w:tcW w:w="2694" w:type="dxa"/>
            <w:tcBorders>
              <w:top w:val="single" w:sz="4" w:space="0" w:color="auto"/>
              <w:left w:val="single" w:sz="4" w:space="0" w:color="auto"/>
              <w:bottom w:val="single" w:sz="4" w:space="0" w:color="auto"/>
            </w:tcBorders>
          </w:tcPr>
          <w:p w:rsidR="009017C4" w:rsidRPr="0006605E" w:rsidRDefault="009017C4" w:rsidP="0009764B">
            <w:pPr>
              <w:jc w:val="both"/>
            </w:pPr>
            <w:r w:rsidRPr="0006605E">
              <w:t>предельная высота зданий, строений, сооружений</w:t>
            </w:r>
          </w:p>
        </w:tc>
        <w:tc>
          <w:tcPr>
            <w:tcW w:w="1417" w:type="dxa"/>
            <w:tcBorders>
              <w:top w:val="single" w:sz="4" w:space="0" w:color="auto"/>
              <w:left w:val="single" w:sz="4" w:space="0" w:color="auto"/>
              <w:bottom w:val="single" w:sz="4" w:space="0" w:color="auto"/>
            </w:tcBorders>
            <w:vAlign w:val="center"/>
          </w:tcPr>
          <w:p w:rsidR="009017C4" w:rsidRPr="0006605E" w:rsidRDefault="009017C4" w:rsidP="0009764B">
            <w:pPr>
              <w:jc w:val="center"/>
            </w:pPr>
            <w:r w:rsidRPr="0006605E">
              <w:t>30 м</w:t>
            </w:r>
          </w:p>
        </w:tc>
      </w:tr>
      <w:tr w:rsidR="009017C4" w:rsidRPr="0006605E" w:rsidTr="0009764B">
        <w:trPr>
          <w:trHeight w:val="791"/>
        </w:trPr>
        <w:tc>
          <w:tcPr>
            <w:tcW w:w="1985" w:type="dxa"/>
            <w:vMerge/>
            <w:tcBorders>
              <w:bottom w:val="single" w:sz="4" w:space="0" w:color="auto"/>
              <w:right w:val="single" w:sz="4" w:space="0" w:color="auto"/>
            </w:tcBorders>
          </w:tcPr>
          <w:p w:rsidR="009017C4" w:rsidRPr="0006605E" w:rsidRDefault="009017C4" w:rsidP="0009764B"/>
        </w:tc>
        <w:tc>
          <w:tcPr>
            <w:tcW w:w="1418" w:type="dxa"/>
            <w:vMerge/>
            <w:tcBorders>
              <w:bottom w:val="single" w:sz="4" w:space="0" w:color="auto"/>
              <w:right w:val="single" w:sz="4" w:space="0" w:color="auto"/>
            </w:tcBorders>
          </w:tcPr>
          <w:p w:rsidR="009017C4" w:rsidRPr="0006605E" w:rsidRDefault="009017C4" w:rsidP="0009764B"/>
        </w:tc>
        <w:tc>
          <w:tcPr>
            <w:tcW w:w="850" w:type="dxa"/>
            <w:tcBorders>
              <w:bottom w:val="single" w:sz="4" w:space="0" w:color="auto"/>
              <w:right w:val="single" w:sz="4" w:space="0" w:color="auto"/>
            </w:tcBorders>
          </w:tcPr>
          <w:p w:rsidR="009017C4" w:rsidRPr="0006605E" w:rsidRDefault="009017C4" w:rsidP="0009764B"/>
        </w:tc>
        <w:tc>
          <w:tcPr>
            <w:tcW w:w="2126" w:type="dxa"/>
            <w:vMerge/>
            <w:tcBorders>
              <w:left w:val="single" w:sz="4" w:space="0" w:color="auto"/>
              <w:bottom w:val="single" w:sz="4" w:space="0" w:color="auto"/>
              <w:right w:val="single" w:sz="4" w:space="0" w:color="auto"/>
            </w:tcBorders>
          </w:tcPr>
          <w:p w:rsidR="009017C4" w:rsidRPr="0006605E" w:rsidRDefault="009017C4" w:rsidP="0009764B"/>
        </w:tc>
        <w:tc>
          <w:tcPr>
            <w:tcW w:w="2694" w:type="dxa"/>
            <w:tcBorders>
              <w:top w:val="single" w:sz="4" w:space="0" w:color="auto"/>
              <w:left w:val="single" w:sz="4" w:space="0" w:color="auto"/>
              <w:bottom w:val="single" w:sz="4" w:space="0" w:color="auto"/>
            </w:tcBorders>
          </w:tcPr>
          <w:p w:rsidR="009017C4" w:rsidRPr="0006605E" w:rsidRDefault="009017C4" w:rsidP="0009764B">
            <w:pPr>
              <w:jc w:val="both"/>
            </w:pPr>
            <w:r w:rsidRPr="0006605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tcBorders>
            <w:vAlign w:val="center"/>
          </w:tcPr>
          <w:p w:rsidR="009017C4" w:rsidRPr="0006605E" w:rsidRDefault="009017C4" w:rsidP="0009764B">
            <w:pPr>
              <w:jc w:val="center"/>
            </w:pPr>
            <w:r w:rsidRPr="0006605E">
              <w:t>65%</w:t>
            </w:r>
          </w:p>
        </w:tc>
      </w:tr>
    </w:tbl>
    <w:p w:rsidR="009017C4" w:rsidRPr="0006605E" w:rsidRDefault="009017C4" w:rsidP="0076682F">
      <w:pPr>
        <w:spacing w:before="240" w:line="276" w:lineRule="auto"/>
        <w:ind w:firstLine="709"/>
        <w:jc w:val="both"/>
        <w:rPr>
          <w:b/>
          <w:sz w:val="28"/>
          <w:szCs w:val="28"/>
        </w:rPr>
      </w:pPr>
      <w:r w:rsidRPr="0006605E">
        <w:rPr>
          <w:b/>
          <w:sz w:val="28"/>
          <w:szCs w:val="28"/>
        </w:rPr>
        <w:t>Условно разрешенные виды использования не установлены.</w:t>
      </w:r>
    </w:p>
    <w:p w:rsidR="009017C4" w:rsidRPr="0006605E" w:rsidRDefault="009017C4" w:rsidP="0076682F">
      <w:pPr>
        <w:spacing w:before="240" w:after="240" w:line="276" w:lineRule="auto"/>
        <w:jc w:val="center"/>
        <w:rPr>
          <w:b/>
          <w:sz w:val="28"/>
          <w:szCs w:val="28"/>
        </w:rPr>
      </w:pPr>
      <w:r w:rsidRPr="0006605E">
        <w:rPr>
          <w:b/>
          <w:sz w:val="28"/>
          <w:szCs w:val="28"/>
        </w:rPr>
        <w:t>Вспомогательные виды разрешенного использования:</w:t>
      </w:r>
    </w:p>
    <w:p w:rsidR="009017C4" w:rsidRPr="0006605E" w:rsidRDefault="009017C4" w:rsidP="0076682F">
      <w:pPr>
        <w:spacing w:line="276" w:lineRule="auto"/>
        <w:ind w:firstLine="709"/>
        <w:jc w:val="both"/>
        <w:rPr>
          <w:sz w:val="28"/>
          <w:szCs w:val="28"/>
        </w:rPr>
      </w:pPr>
      <w:r w:rsidRPr="0006605E">
        <w:rPr>
          <w:sz w:val="28"/>
          <w:szCs w:val="28"/>
        </w:rPr>
        <w:t>- административно-бытовые здания и помещения;</w:t>
      </w:r>
    </w:p>
    <w:p w:rsidR="009017C4" w:rsidRPr="0006605E" w:rsidRDefault="009017C4" w:rsidP="0076682F">
      <w:pPr>
        <w:spacing w:line="276" w:lineRule="auto"/>
        <w:ind w:firstLine="709"/>
        <w:jc w:val="both"/>
        <w:rPr>
          <w:sz w:val="28"/>
          <w:szCs w:val="28"/>
        </w:rPr>
      </w:pPr>
      <w:r w:rsidRPr="0006605E">
        <w:rPr>
          <w:sz w:val="28"/>
          <w:szCs w:val="28"/>
        </w:rPr>
        <w:t xml:space="preserve">- объекты инженерной инфраструктуры, необходимые </w:t>
      </w:r>
      <w:r>
        <w:rPr>
          <w:sz w:val="28"/>
          <w:szCs w:val="28"/>
        </w:rPr>
        <w:t xml:space="preserve">                               </w:t>
      </w:r>
      <w:r w:rsidRPr="0006605E">
        <w:rPr>
          <w:sz w:val="28"/>
          <w:szCs w:val="28"/>
        </w:rPr>
        <w:t>для функционирования;</w:t>
      </w:r>
    </w:p>
    <w:p w:rsidR="009017C4" w:rsidRPr="0006605E" w:rsidRDefault="009017C4" w:rsidP="0076682F">
      <w:pPr>
        <w:spacing w:line="276" w:lineRule="auto"/>
        <w:ind w:firstLine="709"/>
        <w:jc w:val="both"/>
        <w:rPr>
          <w:sz w:val="28"/>
          <w:szCs w:val="28"/>
        </w:rPr>
      </w:pPr>
      <w:r w:rsidRPr="0006605E">
        <w:rPr>
          <w:sz w:val="28"/>
          <w:szCs w:val="28"/>
        </w:rPr>
        <w:t>- здания и сооружения для размещения служб охраны и наблюдения;</w:t>
      </w:r>
    </w:p>
    <w:p w:rsidR="009017C4" w:rsidRPr="0006605E" w:rsidRDefault="009017C4" w:rsidP="0076682F">
      <w:pPr>
        <w:spacing w:line="276" w:lineRule="auto"/>
        <w:ind w:firstLine="709"/>
        <w:jc w:val="both"/>
        <w:rPr>
          <w:sz w:val="28"/>
          <w:szCs w:val="28"/>
        </w:rPr>
      </w:pPr>
      <w:r w:rsidRPr="0006605E">
        <w:rPr>
          <w:sz w:val="28"/>
          <w:szCs w:val="28"/>
        </w:rPr>
        <w:t>- гаражи для специализированного транспорта;</w:t>
      </w:r>
    </w:p>
    <w:p w:rsidR="009017C4" w:rsidRPr="0006605E" w:rsidRDefault="009017C4" w:rsidP="0076682F">
      <w:pPr>
        <w:spacing w:line="276" w:lineRule="auto"/>
        <w:ind w:firstLine="709"/>
        <w:jc w:val="both"/>
        <w:rPr>
          <w:sz w:val="28"/>
          <w:szCs w:val="28"/>
        </w:rPr>
      </w:pPr>
      <w:r w:rsidRPr="0006605E">
        <w:rPr>
          <w:sz w:val="28"/>
          <w:szCs w:val="28"/>
        </w:rPr>
        <w:t>- объекты внутриплощадочного и внешнего транспорта;</w:t>
      </w:r>
    </w:p>
    <w:p w:rsidR="009017C4" w:rsidRPr="0006605E" w:rsidRDefault="009017C4" w:rsidP="0076682F">
      <w:pPr>
        <w:spacing w:line="276" w:lineRule="auto"/>
        <w:ind w:firstLine="709"/>
        <w:jc w:val="both"/>
        <w:rPr>
          <w:sz w:val="28"/>
          <w:szCs w:val="28"/>
        </w:rPr>
      </w:pPr>
      <w:r w:rsidRPr="0006605E">
        <w:rPr>
          <w:sz w:val="28"/>
          <w:szCs w:val="28"/>
        </w:rPr>
        <w:lastRenderedPageBreak/>
        <w:t>- объекты вспомогательных производств и хозяйств;</w:t>
      </w:r>
    </w:p>
    <w:p w:rsidR="009017C4" w:rsidRPr="0006605E" w:rsidRDefault="009017C4" w:rsidP="0076682F">
      <w:pPr>
        <w:spacing w:line="276" w:lineRule="auto"/>
        <w:ind w:firstLine="709"/>
        <w:jc w:val="both"/>
        <w:rPr>
          <w:sz w:val="28"/>
          <w:szCs w:val="28"/>
        </w:rPr>
      </w:pPr>
      <w:r w:rsidRPr="0006605E">
        <w:rPr>
          <w:sz w:val="28"/>
          <w:szCs w:val="28"/>
        </w:rPr>
        <w:t>- здания и помещения складов;</w:t>
      </w:r>
    </w:p>
    <w:p w:rsidR="009017C4" w:rsidRPr="0006605E" w:rsidRDefault="009017C4" w:rsidP="0076682F">
      <w:pPr>
        <w:spacing w:line="276" w:lineRule="auto"/>
        <w:ind w:firstLine="709"/>
        <w:jc w:val="both"/>
        <w:rPr>
          <w:sz w:val="28"/>
          <w:szCs w:val="28"/>
        </w:rPr>
      </w:pPr>
      <w:r w:rsidRPr="0006605E">
        <w:rPr>
          <w:sz w:val="28"/>
          <w:szCs w:val="28"/>
        </w:rPr>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4F6D9B" w:rsidRDefault="009017C4" w:rsidP="00B7783F">
      <w:pPr>
        <w:spacing w:line="276" w:lineRule="auto"/>
        <w:ind w:firstLine="709"/>
        <w:jc w:val="both"/>
        <w:rPr>
          <w:sz w:val="28"/>
          <w:szCs w:val="28"/>
        </w:rPr>
      </w:pPr>
      <w:r>
        <w:rPr>
          <w:sz w:val="28"/>
          <w:szCs w:val="28"/>
        </w:rPr>
        <w:t>1.2</w:t>
      </w:r>
      <w:r w:rsidRPr="009017C4">
        <w:rPr>
          <w:sz w:val="28"/>
          <w:szCs w:val="28"/>
        </w:rPr>
        <w:t xml:space="preserve">. </w:t>
      </w:r>
      <w:r w:rsidR="00842333" w:rsidRPr="009017C4">
        <w:rPr>
          <w:sz w:val="28"/>
          <w:szCs w:val="28"/>
        </w:rPr>
        <w:t>На картах Правил землепользования и застройки межселенных территорий Парти</w:t>
      </w:r>
      <w:r w:rsidR="00B7783F">
        <w:rPr>
          <w:sz w:val="28"/>
          <w:szCs w:val="28"/>
        </w:rPr>
        <w:t>занского муниципального района:</w:t>
      </w:r>
      <w:r>
        <w:rPr>
          <w:bCs/>
          <w:sz w:val="28"/>
          <w:szCs w:val="28"/>
        </w:rPr>
        <w:t xml:space="preserve"> </w:t>
      </w:r>
      <w:r w:rsidR="004F6D9B">
        <w:rPr>
          <w:spacing w:val="-4"/>
          <w:sz w:val="28"/>
          <w:szCs w:val="28"/>
        </w:rPr>
        <w:t>«Карта градостроительного зонирования (Фрагмент 4) в</w:t>
      </w:r>
      <w:r w:rsidR="004F6D9B">
        <w:rPr>
          <w:bCs/>
          <w:spacing w:val="-4"/>
          <w:sz w:val="28"/>
          <w:szCs w:val="28"/>
        </w:rPr>
        <w:t xml:space="preserve"> границах земельного участка с кадастровым номером: 25:13:020404:4891 вместо территориальной зоны: П3 «Зона производственной</w:t>
      </w:r>
      <w:r w:rsidR="004F6D9B">
        <w:rPr>
          <w:bCs/>
          <w:sz w:val="28"/>
          <w:szCs w:val="28"/>
        </w:rPr>
        <w:t xml:space="preserve"> деятельности» установить территориальную зону П</w:t>
      </w:r>
      <w:proofErr w:type="gramStart"/>
      <w:r w:rsidR="004F6D9B">
        <w:rPr>
          <w:bCs/>
          <w:sz w:val="28"/>
          <w:szCs w:val="28"/>
        </w:rPr>
        <w:t>0</w:t>
      </w:r>
      <w:proofErr w:type="gramEnd"/>
      <w:r w:rsidR="004F6D9B">
        <w:rPr>
          <w:bCs/>
          <w:sz w:val="28"/>
          <w:szCs w:val="28"/>
        </w:rPr>
        <w:t xml:space="preserve"> «Зона </w:t>
      </w:r>
      <w:r w:rsidR="004F6D9B">
        <w:rPr>
          <w:sz w:val="28"/>
          <w:szCs w:val="28"/>
        </w:rPr>
        <w:t>производственной деятельности</w:t>
      </w:r>
      <w:r w:rsidR="004F6D9B">
        <w:rPr>
          <w:bCs/>
          <w:sz w:val="28"/>
          <w:szCs w:val="28"/>
        </w:rPr>
        <w:t>».</w:t>
      </w:r>
    </w:p>
    <w:p w:rsidR="009017C4" w:rsidRPr="009017C4" w:rsidRDefault="009017C4" w:rsidP="0076682F">
      <w:pPr>
        <w:spacing w:line="276" w:lineRule="auto"/>
        <w:ind w:firstLine="709"/>
        <w:jc w:val="both"/>
        <w:rPr>
          <w:sz w:val="28"/>
          <w:szCs w:val="28"/>
        </w:rPr>
      </w:pPr>
    </w:p>
    <w:p w:rsidR="00842333" w:rsidRDefault="00842333" w:rsidP="0076682F">
      <w:pPr>
        <w:pStyle w:val="5"/>
        <w:numPr>
          <w:ilvl w:val="0"/>
          <w:numId w:val="0"/>
        </w:numPr>
        <w:tabs>
          <w:tab w:val="left" w:pos="709"/>
        </w:tabs>
        <w:ind w:firstLine="709"/>
        <w:rPr>
          <w:szCs w:val="28"/>
        </w:rPr>
      </w:pPr>
      <w:r w:rsidRPr="009017C4">
        <w:rPr>
          <w:szCs w:val="28"/>
        </w:rPr>
        <w:t>2. Настоящий муниципальный правовой а</w:t>
      </w:r>
      <w:proofErr w:type="gramStart"/>
      <w:r w:rsidRPr="009017C4">
        <w:rPr>
          <w:szCs w:val="28"/>
        </w:rPr>
        <w:t>кт вст</w:t>
      </w:r>
      <w:proofErr w:type="gramEnd"/>
      <w:r w:rsidRPr="009017C4">
        <w:rPr>
          <w:szCs w:val="28"/>
        </w:rPr>
        <w:t>упает в силу с момента его официального</w:t>
      </w:r>
      <w:r>
        <w:rPr>
          <w:szCs w:val="28"/>
        </w:rPr>
        <w:t xml:space="preserve"> опубликования</w:t>
      </w:r>
      <w:r w:rsidR="00D219BA">
        <w:rPr>
          <w:szCs w:val="28"/>
        </w:rPr>
        <w:t>,</w:t>
      </w:r>
      <w:r w:rsidR="004F6D9B">
        <w:rPr>
          <w:szCs w:val="28"/>
        </w:rPr>
        <w:t xml:space="preserve"> за исключением </w:t>
      </w:r>
      <w:r w:rsidR="00D669D0">
        <w:rPr>
          <w:szCs w:val="28"/>
        </w:rPr>
        <w:t>под</w:t>
      </w:r>
      <w:r w:rsidR="004F6D9B" w:rsidRPr="00D669D0">
        <w:rPr>
          <w:szCs w:val="28"/>
        </w:rPr>
        <w:t>пункта</w:t>
      </w:r>
      <w:r w:rsidR="004F6D9B">
        <w:rPr>
          <w:szCs w:val="28"/>
        </w:rPr>
        <w:t xml:space="preserve"> 1.2.2</w:t>
      </w:r>
      <w:r w:rsidR="00D219BA">
        <w:rPr>
          <w:szCs w:val="28"/>
        </w:rPr>
        <w:t xml:space="preserve"> пункта 1.2 части 1 муниципального правового</w:t>
      </w:r>
      <w:r w:rsidR="00D219BA" w:rsidRPr="009017C4">
        <w:rPr>
          <w:szCs w:val="28"/>
        </w:rPr>
        <w:t xml:space="preserve"> акт</w:t>
      </w:r>
      <w:r w:rsidR="00D219BA">
        <w:rPr>
          <w:szCs w:val="28"/>
        </w:rPr>
        <w:t>а</w:t>
      </w:r>
      <w:r w:rsidR="004F6D9B">
        <w:rPr>
          <w:szCs w:val="28"/>
        </w:rPr>
        <w:t xml:space="preserve">, вступающего в силу </w:t>
      </w:r>
      <w:r w:rsidR="00D219BA">
        <w:rPr>
          <w:szCs w:val="28"/>
        </w:rPr>
        <w:t xml:space="preserve">с </w:t>
      </w:r>
      <w:r w:rsidR="004F6D9B">
        <w:rPr>
          <w:szCs w:val="28"/>
        </w:rPr>
        <w:t>16 августа 2022 года</w:t>
      </w:r>
      <w:r>
        <w:rPr>
          <w:szCs w:val="28"/>
        </w:rPr>
        <w:t>.</w:t>
      </w:r>
    </w:p>
    <w:p w:rsidR="00842333" w:rsidRDefault="00842333" w:rsidP="00842333">
      <w:pPr>
        <w:rPr>
          <w:sz w:val="26"/>
          <w:szCs w:val="26"/>
        </w:rPr>
      </w:pPr>
    </w:p>
    <w:p w:rsidR="00842333" w:rsidRDefault="00842333" w:rsidP="00842333">
      <w:pPr>
        <w:rPr>
          <w:sz w:val="26"/>
          <w:szCs w:val="26"/>
        </w:rPr>
      </w:pPr>
    </w:p>
    <w:p w:rsidR="00842333" w:rsidRDefault="00842333" w:rsidP="00842333">
      <w:pPr>
        <w:rPr>
          <w:sz w:val="26"/>
          <w:szCs w:val="26"/>
        </w:rPr>
      </w:pPr>
    </w:p>
    <w:p w:rsidR="00842333" w:rsidRDefault="00842333" w:rsidP="00842333">
      <w:pPr>
        <w:rPr>
          <w:sz w:val="28"/>
          <w:szCs w:val="28"/>
        </w:rPr>
      </w:pPr>
      <w:r>
        <w:rPr>
          <w:sz w:val="28"/>
          <w:szCs w:val="28"/>
        </w:rPr>
        <w:t>И.о. главы Партизанского</w:t>
      </w:r>
      <w:r w:rsidR="001C4500">
        <w:rPr>
          <w:sz w:val="28"/>
          <w:szCs w:val="28"/>
        </w:rPr>
        <w:t xml:space="preserve"> </w:t>
      </w:r>
      <w:r>
        <w:rPr>
          <w:sz w:val="28"/>
          <w:szCs w:val="28"/>
        </w:rPr>
        <w:t xml:space="preserve">муниципального района </w:t>
      </w:r>
      <w:r w:rsidR="001C4500">
        <w:rPr>
          <w:sz w:val="28"/>
          <w:szCs w:val="28"/>
        </w:rPr>
        <w:t xml:space="preserve">                    </w:t>
      </w:r>
      <w:r>
        <w:rPr>
          <w:sz w:val="28"/>
          <w:szCs w:val="28"/>
        </w:rPr>
        <w:t>А.А.</w:t>
      </w:r>
      <w:r w:rsidR="001C4500">
        <w:rPr>
          <w:sz w:val="28"/>
          <w:szCs w:val="28"/>
        </w:rPr>
        <w:t xml:space="preserve"> </w:t>
      </w:r>
      <w:r>
        <w:rPr>
          <w:sz w:val="28"/>
          <w:szCs w:val="28"/>
        </w:rPr>
        <w:t>Степанов</w:t>
      </w:r>
    </w:p>
    <w:p w:rsidR="00842333" w:rsidRDefault="00842333" w:rsidP="00842333">
      <w:pPr>
        <w:rPr>
          <w:sz w:val="26"/>
          <w:szCs w:val="26"/>
        </w:rPr>
      </w:pPr>
    </w:p>
    <w:p w:rsidR="00842333" w:rsidRDefault="00622858" w:rsidP="00842333">
      <w:pPr>
        <w:rPr>
          <w:sz w:val="28"/>
          <w:szCs w:val="28"/>
        </w:rPr>
      </w:pPr>
      <w:r>
        <w:rPr>
          <w:sz w:val="28"/>
          <w:szCs w:val="28"/>
        </w:rPr>
        <w:t>9</w:t>
      </w:r>
      <w:r w:rsidR="00B7783F">
        <w:rPr>
          <w:sz w:val="28"/>
          <w:szCs w:val="28"/>
        </w:rPr>
        <w:t xml:space="preserve"> авгу</w:t>
      </w:r>
      <w:r w:rsidR="001C4500">
        <w:rPr>
          <w:sz w:val="28"/>
          <w:szCs w:val="28"/>
        </w:rPr>
        <w:t>ста</w:t>
      </w:r>
      <w:r w:rsidR="00842333">
        <w:rPr>
          <w:sz w:val="28"/>
          <w:szCs w:val="28"/>
        </w:rPr>
        <w:t xml:space="preserve"> 2022 года</w:t>
      </w:r>
    </w:p>
    <w:p w:rsidR="00842333" w:rsidRDefault="00842333" w:rsidP="00842333">
      <w:pPr>
        <w:rPr>
          <w:sz w:val="28"/>
          <w:szCs w:val="28"/>
        </w:rPr>
      </w:pPr>
      <w:r>
        <w:rPr>
          <w:sz w:val="28"/>
          <w:szCs w:val="28"/>
        </w:rPr>
        <w:t xml:space="preserve">№ </w:t>
      </w:r>
      <w:r w:rsidR="00622858">
        <w:rPr>
          <w:sz w:val="28"/>
          <w:szCs w:val="28"/>
        </w:rPr>
        <w:t>420</w:t>
      </w:r>
      <w:bookmarkStart w:id="0" w:name="_GoBack"/>
      <w:bookmarkEnd w:id="0"/>
      <w:r>
        <w:rPr>
          <w:sz w:val="28"/>
          <w:szCs w:val="28"/>
        </w:rPr>
        <w:t xml:space="preserve">-МПА </w:t>
      </w:r>
    </w:p>
    <w:p w:rsidR="00842333" w:rsidRDefault="00842333" w:rsidP="0047600A">
      <w:pPr>
        <w:jc w:val="center"/>
        <w:rPr>
          <w:sz w:val="28"/>
          <w:szCs w:val="28"/>
        </w:rPr>
      </w:pPr>
    </w:p>
    <w:sectPr w:rsidR="00842333" w:rsidSect="00FB617F">
      <w:headerReference w:type="default" r:id="rId10"/>
      <w:headerReference w:type="first" r:id="rId11"/>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53" w:rsidRDefault="006C3653" w:rsidP="00D1433B">
      <w:r>
        <w:separator/>
      </w:r>
    </w:p>
  </w:endnote>
  <w:endnote w:type="continuationSeparator" w:id="0">
    <w:p w:rsidR="006C3653" w:rsidRDefault="006C3653"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53" w:rsidRDefault="006C3653" w:rsidP="00D1433B">
      <w:r>
        <w:separator/>
      </w:r>
    </w:p>
  </w:footnote>
  <w:footnote w:type="continuationSeparator" w:id="0">
    <w:p w:rsidR="006C3653" w:rsidRDefault="006C3653"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540C5"/>
    <w:rsid w:val="00161602"/>
    <w:rsid w:val="00162177"/>
    <w:rsid w:val="00171440"/>
    <w:rsid w:val="001820BE"/>
    <w:rsid w:val="00186796"/>
    <w:rsid w:val="0019129F"/>
    <w:rsid w:val="00193369"/>
    <w:rsid w:val="001952C4"/>
    <w:rsid w:val="001A097E"/>
    <w:rsid w:val="001A3AAF"/>
    <w:rsid w:val="001B2817"/>
    <w:rsid w:val="001B4D50"/>
    <w:rsid w:val="001C1BCA"/>
    <w:rsid w:val="001C4500"/>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62D75"/>
    <w:rsid w:val="00473596"/>
    <w:rsid w:val="0047600A"/>
    <w:rsid w:val="0048166B"/>
    <w:rsid w:val="00494474"/>
    <w:rsid w:val="004A01E4"/>
    <w:rsid w:val="004A25BB"/>
    <w:rsid w:val="004B0747"/>
    <w:rsid w:val="004B44F3"/>
    <w:rsid w:val="004B5958"/>
    <w:rsid w:val="004B71F4"/>
    <w:rsid w:val="004B7345"/>
    <w:rsid w:val="004C0063"/>
    <w:rsid w:val="004D2908"/>
    <w:rsid w:val="004D544F"/>
    <w:rsid w:val="004D7DCD"/>
    <w:rsid w:val="004F326F"/>
    <w:rsid w:val="004F6583"/>
    <w:rsid w:val="004F6D9B"/>
    <w:rsid w:val="004F7FF4"/>
    <w:rsid w:val="00515FDE"/>
    <w:rsid w:val="00546DF4"/>
    <w:rsid w:val="00547C77"/>
    <w:rsid w:val="00554E30"/>
    <w:rsid w:val="00556D90"/>
    <w:rsid w:val="00557BCA"/>
    <w:rsid w:val="005618FD"/>
    <w:rsid w:val="00566615"/>
    <w:rsid w:val="00566E26"/>
    <w:rsid w:val="00574594"/>
    <w:rsid w:val="0057674D"/>
    <w:rsid w:val="00580121"/>
    <w:rsid w:val="0058553B"/>
    <w:rsid w:val="0058611B"/>
    <w:rsid w:val="00591BCD"/>
    <w:rsid w:val="00593B5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22858"/>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475B"/>
    <w:rsid w:val="006B66E1"/>
    <w:rsid w:val="006B71F8"/>
    <w:rsid w:val="006C3653"/>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738E"/>
    <w:rsid w:val="00711C07"/>
    <w:rsid w:val="00716494"/>
    <w:rsid w:val="007179D6"/>
    <w:rsid w:val="00727DCC"/>
    <w:rsid w:val="00735CD1"/>
    <w:rsid w:val="00736132"/>
    <w:rsid w:val="0073766F"/>
    <w:rsid w:val="00763D3F"/>
    <w:rsid w:val="0076682F"/>
    <w:rsid w:val="0077115F"/>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42333"/>
    <w:rsid w:val="008435A4"/>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1A12"/>
    <w:rsid w:val="008B44C3"/>
    <w:rsid w:val="008B5B27"/>
    <w:rsid w:val="008C05E9"/>
    <w:rsid w:val="008C39FF"/>
    <w:rsid w:val="008C4384"/>
    <w:rsid w:val="008D00C1"/>
    <w:rsid w:val="008D4FEF"/>
    <w:rsid w:val="008D53F0"/>
    <w:rsid w:val="008D7A80"/>
    <w:rsid w:val="008E1073"/>
    <w:rsid w:val="008F2C94"/>
    <w:rsid w:val="008F4F4F"/>
    <w:rsid w:val="008F56D5"/>
    <w:rsid w:val="009017C4"/>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48DF"/>
    <w:rsid w:val="00AE579F"/>
    <w:rsid w:val="00AE66FF"/>
    <w:rsid w:val="00AF1DA4"/>
    <w:rsid w:val="00AF484D"/>
    <w:rsid w:val="00B006B8"/>
    <w:rsid w:val="00B01AAC"/>
    <w:rsid w:val="00B04B52"/>
    <w:rsid w:val="00B05B0C"/>
    <w:rsid w:val="00B05B48"/>
    <w:rsid w:val="00B14626"/>
    <w:rsid w:val="00B1530B"/>
    <w:rsid w:val="00B20A7D"/>
    <w:rsid w:val="00B21AB8"/>
    <w:rsid w:val="00B21DC7"/>
    <w:rsid w:val="00B30A14"/>
    <w:rsid w:val="00B40615"/>
    <w:rsid w:val="00B450DB"/>
    <w:rsid w:val="00B46458"/>
    <w:rsid w:val="00B510B4"/>
    <w:rsid w:val="00B52D01"/>
    <w:rsid w:val="00B53762"/>
    <w:rsid w:val="00B544CE"/>
    <w:rsid w:val="00B63EDE"/>
    <w:rsid w:val="00B6685F"/>
    <w:rsid w:val="00B707F6"/>
    <w:rsid w:val="00B7212B"/>
    <w:rsid w:val="00B7783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125E8"/>
    <w:rsid w:val="00C150D1"/>
    <w:rsid w:val="00C172D9"/>
    <w:rsid w:val="00C212D6"/>
    <w:rsid w:val="00C2599B"/>
    <w:rsid w:val="00C26BE5"/>
    <w:rsid w:val="00C32750"/>
    <w:rsid w:val="00C508F8"/>
    <w:rsid w:val="00C51A85"/>
    <w:rsid w:val="00C536B1"/>
    <w:rsid w:val="00C569A0"/>
    <w:rsid w:val="00C56A52"/>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386"/>
    <w:rsid w:val="00D209B2"/>
    <w:rsid w:val="00D209BB"/>
    <w:rsid w:val="00D219BA"/>
    <w:rsid w:val="00D2352B"/>
    <w:rsid w:val="00D30910"/>
    <w:rsid w:val="00D337C7"/>
    <w:rsid w:val="00D343F7"/>
    <w:rsid w:val="00D40302"/>
    <w:rsid w:val="00D40D1D"/>
    <w:rsid w:val="00D4730F"/>
    <w:rsid w:val="00D520A8"/>
    <w:rsid w:val="00D55A14"/>
    <w:rsid w:val="00D57AFC"/>
    <w:rsid w:val="00D669D0"/>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0C12"/>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87A46"/>
    <w:rsid w:val="00E935DC"/>
    <w:rsid w:val="00EA154E"/>
    <w:rsid w:val="00EA41C2"/>
    <w:rsid w:val="00EA77F9"/>
    <w:rsid w:val="00EA7EA6"/>
    <w:rsid w:val="00EB26E0"/>
    <w:rsid w:val="00EB2A01"/>
    <w:rsid w:val="00EC0E46"/>
    <w:rsid w:val="00EC3BF1"/>
    <w:rsid w:val="00ED7BD5"/>
    <w:rsid w:val="00EE02C9"/>
    <w:rsid w:val="00EE084F"/>
    <w:rsid w:val="00EE4927"/>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339C"/>
    <w:rsid w:val="00F634FE"/>
    <w:rsid w:val="00F67290"/>
    <w:rsid w:val="00F67875"/>
    <w:rsid w:val="00F67A2F"/>
    <w:rsid w:val="00F73B89"/>
    <w:rsid w:val="00F80CC6"/>
    <w:rsid w:val="00F823B6"/>
    <w:rsid w:val="00F863A0"/>
    <w:rsid w:val="00FA22E6"/>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20915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F7CD-8F8B-45C6-862B-D9CDD278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5274</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12</cp:revision>
  <cp:lastPrinted>2021-07-08T02:54:00Z</cp:lastPrinted>
  <dcterms:created xsi:type="dcterms:W3CDTF">2022-08-07T23:26:00Z</dcterms:created>
  <dcterms:modified xsi:type="dcterms:W3CDTF">2022-08-09T06:05:00Z</dcterms:modified>
</cp:coreProperties>
</file>