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DD" w:rsidRDefault="004943DD" w:rsidP="00DC5E9D">
      <w:pPr>
        <w:pStyle w:val="a6"/>
        <w:ind w:left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t>Полный п</w:t>
      </w:r>
      <w:r w:rsidR="00DC5E9D" w:rsidRPr="00B9579C">
        <w:rPr>
          <w:rFonts w:eastAsia="Batang" w:cs="Times New Roman"/>
          <w:b/>
          <w:sz w:val="28"/>
          <w:szCs w:val="28"/>
        </w:rPr>
        <w:t xml:space="preserve">еречень услуг, </w:t>
      </w:r>
      <w:r w:rsidR="000D0D7E">
        <w:rPr>
          <w:rFonts w:eastAsia="Batang" w:cs="Times New Roman"/>
          <w:b/>
          <w:sz w:val="28"/>
          <w:szCs w:val="28"/>
        </w:rPr>
        <w:t xml:space="preserve">предоставляемых </w:t>
      </w:r>
      <w:r>
        <w:rPr>
          <w:rFonts w:eastAsia="Batang" w:cs="Times New Roman"/>
          <w:b/>
          <w:sz w:val="28"/>
          <w:szCs w:val="28"/>
        </w:rPr>
        <w:t>в</w:t>
      </w:r>
      <w:r w:rsidR="000D0D7E">
        <w:rPr>
          <w:rFonts w:eastAsia="Batang" w:cs="Times New Roman"/>
          <w:b/>
          <w:sz w:val="28"/>
          <w:szCs w:val="28"/>
        </w:rPr>
        <w:t xml:space="preserve"> муниципальном казенном учреждении «Многофункциональный центр предоставления государственных и муниципальных услуг» </w:t>
      </w:r>
    </w:p>
    <w:p w:rsidR="00DC5E9D" w:rsidRPr="00B9579C" w:rsidRDefault="000D0D7E" w:rsidP="00DC5E9D">
      <w:pPr>
        <w:pStyle w:val="a6"/>
        <w:ind w:left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t>Партизанского муниципального района</w:t>
      </w:r>
    </w:p>
    <w:p w:rsidR="00DC5E9D" w:rsidRDefault="00DC5E9D" w:rsidP="00DC5E9D">
      <w:pPr>
        <w:rPr>
          <w:sz w:val="24"/>
          <w:szCs w:val="24"/>
        </w:rPr>
      </w:pPr>
    </w:p>
    <w:tbl>
      <w:tblPr>
        <w:tblW w:w="10492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69"/>
        <w:gridCol w:w="147"/>
        <w:gridCol w:w="8927"/>
      </w:tblGrid>
      <w:tr w:rsidR="00DC5E9D" w:rsidRPr="006E0E41" w:rsidTr="00C72F44">
        <w:trPr>
          <w:trHeight w:val="626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eastAsia="SimSun" w:cs="Mangal"/>
                <w:b/>
                <w:color w:val="000000"/>
                <w:spacing w:val="1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 xml:space="preserve">Раздел 1: </w:t>
            </w:r>
            <w:r w:rsidRPr="006E0E41">
              <w:rPr>
                <w:rFonts w:eastAsia="Batang" w:cs="Mangal"/>
                <w:b/>
                <w:kern w:val="3"/>
                <w:sz w:val="24"/>
                <w:szCs w:val="24"/>
                <w:lang w:eastAsia="en-US" w:bidi="hi-IN"/>
              </w:rPr>
              <w:t>Услуги федеральных органов исполнительной власти</w:t>
            </w:r>
          </w:p>
          <w:p w:rsidR="00DC5E9D" w:rsidRPr="006E0E41" w:rsidRDefault="00DC5E9D" w:rsidP="00C72F44">
            <w:pPr>
              <w:widowControl w:val="0"/>
              <w:shd w:val="clear" w:color="auto" w:fill="FFFFFF"/>
              <w:suppressAutoHyphens/>
              <w:autoSpaceDN w:val="0"/>
              <w:spacing w:line="256" w:lineRule="auto"/>
              <w:ind w:right="196"/>
              <w:jc w:val="center"/>
              <w:textAlignment w:val="baseline"/>
              <w:rPr>
                <w:rFonts w:eastAsia="SimSun" w:cs="Mangal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C5E9D" w:rsidRPr="006E0E41" w:rsidTr="00C72F44">
        <w:trPr>
          <w:trHeight w:val="472"/>
        </w:trPr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9D" w:rsidRPr="006E0E41" w:rsidRDefault="00DC5E9D" w:rsidP="00C72F44">
            <w:pPr>
              <w:widowControl w:val="0"/>
              <w:shd w:val="clear" w:color="auto" w:fill="FFFFFF"/>
              <w:suppressAutoHyphens/>
              <w:autoSpaceDN w:val="0"/>
              <w:spacing w:line="256" w:lineRule="auto"/>
              <w:ind w:right="317"/>
              <w:jc w:val="center"/>
              <w:textAlignment w:val="baseline"/>
              <w:rPr>
                <w:rFonts w:eastAsia="SimSun" w:cs="Mangal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 w:cs="Mang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9D" w:rsidRPr="006E0E41" w:rsidRDefault="00DC5E9D" w:rsidP="00C72F44">
            <w:pPr>
              <w:widowControl w:val="0"/>
              <w:shd w:val="clear" w:color="auto" w:fill="FFFFFF"/>
              <w:suppressAutoHyphens/>
              <w:autoSpaceDN w:val="0"/>
              <w:spacing w:line="256" w:lineRule="auto"/>
              <w:ind w:right="196"/>
              <w:jc w:val="center"/>
              <w:textAlignment w:val="baseline"/>
              <w:rPr>
                <w:rFonts w:eastAsia="SimSun" w:cs="Mangal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 w:cs="Mang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Наименование государственной услуги </w:t>
            </w:r>
          </w:p>
        </w:tc>
      </w:tr>
      <w:tr w:rsidR="00DC5E9D" w:rsidRPr="006E0E41" w:rsidTr="00C72F44">
        <w:trPr>
          <w:trHeight w:val="1541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adjustRightInd w:val="0"/>
              <w:spacing w:line="256" w:lineRule="auto"/>
              <w:ind w:left="720" w:right="317"/>
              <w:contextualSpacing/>
              <w:jc w:val="center"/>
              <w:textAlignment w:val="baseline"/>
              <w:rPr>
                <w:rFonts w:eastAsia="Times-Roman"/>
                <w:b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Batang"/>
                <w:b/>
                <w:kern w:val="3"/>
                <w:sz w:val="24"/>
                <w:szCs w:val="24"/>
                <w:lang w:eastAsia="en-US" w:bidi="hi-IN"/>
              </w:rPr>
              <w:t>1.1. Управление Федеральной службы государственной регистрации, кадастра и картографии/</w:t>
            </w:r>
            <w:r w:rsidRPr="006E0E41">
              <w:rPr>
                <w:rFonts w:eastAsia="SimSu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</w:t>
            </w:r>
          </w:p>
        </w:tc>
      </w:tr>
      <w:tr w:rsidR="00DC5E9D" w:rsidRPr="006E0E41" w:rsidTr="00C72F44">
        <w:trPr>
          <w:trHeight w:val="698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268"/>
              <w:contextualSpacing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1.1.1.</w:t>
            </w:r>
          </w:p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268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en-US" w:bidi="hi-IN"/>
              </w:rPr>
              <w:t>Государственный кадастровый учет и государственная регистрация прав осуществляются одновременно</w:t>
            </w:r>
          </w:p>
        </w:tc>
      </w:tr>
      <w:tr w:rsidR="00DC5E9D" w:rsidRPr="006E0E41" w:rsidTr="00C72F44">
        <w:trPr>
          <w:trHeight w:val="1097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268"/>
              <w:contextualSpacing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1.1.2.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en-US" w:bidi="hi-IN"/>
              </w:rPr>
              <w:t>Государственная регистрация прав без одновременного государственного кадастрового учета осуществляется (при условии наличия в Едином государственном реестре недвижимости сведений об объекте недвижимого имущества, право на который регистрируется)</w:t>
            </w:r>
          </w:p>
        </w:tc>
      </w:tr>
      <w:tr w:rsidR="00DC5E9D" w:rsidRPr="006E0E41" w:rsidTr="00C72F44">
        <w:trPr>
          <w:trHeight w:val="804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268"/>
              <w:contextualSpacing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1.1.3.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en-US" w:bidi="hi-IN"/>
              </w:rPr>
              <w:t>Государственный кадастровый учет осуществляется без одновременной государственной регистрации прав</w:t>
            </w:r>
          </w:p>
        </w:tc>
      </w:tr>
      <w:tr w:rsidR="00DC5E9D" w:rsidRPr="006E0E41" w:rsidTr="00C72F44">
        <w:trPr>
          <w:trHeight w:val="815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N w:val="0"/>
              <w:spacing w:line="256" w:lineRule="auto"/>
              <w:ind w:left="720"/>
              <w:jc w:val="center"/>
              <w:textAlignment w:val="baseline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1.2.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</w:t>
            </w:r>
          </w:p>
        </w:tc>
      </w:tr>
      <w:tr w:rsidR="00DC5E9D" w:rsidRPr="006E0E41" w:rsidTr="00C72F44">
        <w:trPr>
          <w:trHeight w:val="815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N w:val="0"/>
              <w:spacing w:line="256" w:lineRule="auto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1.2.1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en-US" w:bidi="hi-IN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</w:tc>
      </w:tr>
      <w:tr w:rsidR="00DC5E9D" w:rsidRPr="006E0E41" w:rsidTr="00C72F44">
        <w:trPr>
          <w:trHeight w:val="1214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N w:val="0"/>
              <w:spacing w:line="256" w:lineRule="auto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1.2.2.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en-US" w:bidi="hi-IN"/>
              </w:rPr>
              <w:t>Прием заявлений о предоставлении гражданам в безвозмездное пользование земельных участков, находящихся в государственной (муниципальной) собственности и расположенных на территории субъектов Российской Федерации, входящих в состав Дальневосточного федерального округа</w:t>
            </w:r>
          </w:p>
        </w:tc>
      </w:tr>
      <w:tr w:rsidR="00DC5E9D" w:rsidRPr="006E0E41" w:rsidTr="00C72F44">
        <w:trPr>
          <w:trHeight w:val="549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N w:val="0"/>
              <w:spacing w:line="256" w:lineRule="auto"/>
              <w:ind w:left="720"/>
              <w:jc w:val="center"/>
              <w:textAlignment w:val="baseline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b/>
                <w:kern w:val="3"/>
                <w:sz w:val="24"/>
                <w:szCs w:val="24"/>
                <w:lang w:eastAsia="zh-CN" w:bidi="hi-IN"/>
              </w:rPr>
              <w:t>1.3. Управление Федеральной службы судебных приставов по Приморскому краю</w:t>
            </w:r>
          </w:p>
        </w:tc>
      </w:tr>
      <w:tr w:rsidR="00DC5E9D" w:rsidRPr="006E0E41" w:rsidTr="00C72F44">
        <w:trPr>
          <w:trHeight w:val="1000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1.3.1.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</w:tr>
      <w:tr w:rsidR="00DC5E9D" w:rsidRPr="006E0E41" w:rsidTr="00C72F44">
        <w:trPr>
          <w:trHeight w:val="549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ind w:left="720"/>
              <w:jc w:val="center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b/>
                <w:color w:val="000000"/>
                <w:kern w:val="3"/>
                <w:sz w:val="24"/>
                <w:szCs w:val="24"/>
                <w:lang w:eastAsia="en-US" w:bidi="hi-IN"/>
              </w:rPr>
              <w:t>1.4. Управление Федеральной службы по надзору в сфере защиты прав потребителей и благополучия человека по Приморскому краю</w:t>
            </w:r>
          </w:p>
        </w:tc>
      </w:tr>
      <w:tr w:rsidR="00DC5E9D" w:rsidRPr="006E0E41" w:rsidTr="00C72F44">
        <w:trPr>
          <w:trHeight w:val="1097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91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1.4.1.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en-US" w:bidi="hi-IN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(утвержденному) Постановлением Правительства РФ от 16.07.2009 № 584</w:t>
            </w:r>
          </w:p>
        </w:tc>
      </w:tr>
      <w:tr w:rsidR="00DC5E9D" w:rsidRPr="006E0E41" w:rsidTr="00C72F44">
        <w:trPr>
          <w:trHeight w:val="571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1.4.2.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en-US" w:bidi="hi-IN"/>
              </w:rPr>
              <w:t>Выдача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</w:t>
            </w:r>
          </w:p>
        </w:tc>
      </w:tr>
      <w:tr w:rsidR="00DC5E9D" w:rsidRPr="006E0E41" w:rsidTr="00C72F44">
        <w:trPr>
          <w:trHeight w:val="571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1.4.3.</w:t>
            </w:r>
          </w:p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en-US" w:bidi="hi-IN"/>
              </w:rPr>
              <w:t>Лицензирование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генно-модифицированных организмов III и IV степеней потенциальной опасности, осуществляемой в замкнутых источниках</w:t>
            </w:r>
          </w:p>
        </w:tc>
      </w:tr>
      <w:tr w:rsidR="00DC5E9D" w:rsidRPr="006E0E41" w:rsidTr="00C72F44">
        <w:trPr>
          <w:trHeight w:val="815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1.4.4.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en-US" w:bidi="hi-IN"/>
              </w:rPr>
              <w:t>Лицензирование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      </w:r>
          </w:p>
        </w:tc>
      </w:tr>
      <w:tr w:rsidR="00DC5E9D" w:rsidRPr="006E0E41" w:rsidTr="00C72F44">
        <w:trPr>
          <w:trHeight w:val="1927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1.4.5.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en-US" w:bidi="hi-IN"/>
              </w:rPr>
              <w:t xml:space="preserve">Государственная регистрация впервые внедряемых в производство и ранее не использовавшихся химических, биологических веществ и изготавливаемых на их основе препаратов, потенциально опасных для человека (кроме лекарственных средств), отдельных видов продукции, представляющих опасность для человека (кроме лекарственных средств), отдельных видов продукции, в том числе пищевых продуктов, впервые ввозимых на </w:t>
            </w: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  <w:t>таможенную</w:t>
            </w:r>
            <w:r w:rsidRPr="006E0E41">
              <w:rPr>
                <w:rFonts w:eastAsia="SimSun"/>
                <w:color w:val="FF0000"/>
                <w:kern w:val="3"/>
                <w:sz w:val="24"/>
                <w:szCs w:val="24"/>
                <w:lang w:eastAsia="en-US" w:bidi="hi-IN"/>
              </w:rPr>
              <w:t xml:space="preserve"> </w:t>
            </w:r>
            <w:r w:rsidRPr="006E0E41">
              <w:rPr>
                <w:rFonts w:eastAsia="SimSun"/>
                <w:kern w:val="3"/>
                <w:sz w:val="24"/>
                <w:szCs w:val="24"/>
                <w:lang w:eastAsia="en-US" w:bidi="hi-IN"/>
              </w:rPr>
              <w:t>территорию Таможенного союза</w:t>
            </w:r>
          </w:p>
        </w:tc>
      </w:tr>
      <w:tr w:rsidR="00DC5E9D" w:rsidRPr="006E0E41" w:rsidTr="00C72F44">
        <w:trPr>
          <w:trHeight w:val="815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ind w:left="720"/>
              <w:jc w:val="center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b/>
                <w:color w:val="000000"/>
                <w:kern w:val="3"/>
                <w:sz w:val="24"/>
                <w:szCs w:val="24"/>
                <w:lang w:eastAsia="en-US" w:bidi="hi-IN"/>
              </w:rPr>
              <w:t>1.5. Дальневосточный территориальный отдел Управления Федеральной службы по надзору в сфере защиты прав потребителей и благополучия человека по железнодорожному транспорту</w:t>
            </w:r>
          </w:p>
        </w:tc>
      </w:tr>
      <w:tr w:rsidR="00DC5E9D" w:rsidRPr="006E0E41" w:rsidTr="00C72F44">
        <w:trPr>
          <w:trHeight w:val="1378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1.5.1.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РФ от 16.07.2009 № 584 «Об уведомительном порядке начала осуществления отдельных видов предпринимательской деятельности»</w:t>
            </w:r>
          </w:p>
        </w:tc>
      </w:tr>
      <w:tr w:rsidR="00DC5E9D" w:rsidRPr="006E0E41" w:rsidTr="00C72F44">
        <w:trPr>
          <w:trHeight w:val="528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suppressAutoHyphens/>
              <w:autoSpaceDE w:val="0"/>
              <w:autoSpaceDN w:val="0"/>
              <w:spacing w:line="256" w:lineRule="auto"/>
              <w:ind w:left="720"/>
              <w:jc w:val="center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b/>
                <w:color w:val="000000"/>
                <w:kern w:val="3"/>
                <w:sz w:val="24"/>
                <w:szCs w:val="24"/>
                <w:lang w:eastAsia="en-US" w:bidi="hi-IN"/>
              </w:rPr>
              <w:t>1.6. Управление Федеральной налоговой службы Приморского края</w:t>
            </w:r>
          </w:p>
        </w:tc>
      </w:tr>
      <w:tr w:rsidR="00DC5E9D" w:rsidRPr="006E0E41" w:rsidTr="00C72F44">
        <w:trPr>
          <w:trHeight w:val="815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1.6.1.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widowControl w:val="0"/>
              <w:shd w:val="clear" w:color="auto" w:fill="FFFFFF"/>
              <w:suppressAutoHyphens/>
              <w:autoSpaceDN w:val="0"/>
              <w:spacing w:line="256" w:lineRule="auto"/>
              <w:ind w:right="28"/>
              <w:textAlignment w:val="baseline"/>
              <w:rPr>
                <w:rFonts w:eastAsia="SimSun"/>
                <w:i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spacing w:val="2"/>
                <w:kern w:val="3"/>
                <w:sz w:val="24"/>
                <w:szCs w:val="24"/>
                <w:lang w:eastAsia="zh-CN" w:bidi="hi-IN"/>
              </w:rPr>
              <w:t>Государственная услуга по государственной регистрации юридических лиц, физических лиц в качестве индивидуальных предпринимателей и крестьянских (фермерских) хозяйств</w:t>
            </w:r>
            <w:r w:rsidRPr="006E0E41">
              <w:rPr>
                <w:rFonts w:eastAsia="SimSun"/>
                <w:spacing w:val="2"/>
                <w:kern w:val="3"/>
                <w:sz w:val="24"/>
                <w:szCs w:val="24"/>
                <w:vertAlign w:val="superscript"/>
                <w:lang w:eastAsia="zh-CN" w:bidi="hi-IN"/>
              </w:rPr>
              <w:footnoteReference w:customMarkFollows="1" w:id="1"/>
              <w:t>1</w:t>
            </w:r>
          </w:p>
        </w:tc>
      </w:tr>
      <w:tr w:rsidR="00DC5E9D" w:rsidRPr="006E0E41" w:rsidTr="00C72F44">
        <w:trPr>
          <w:trHeight w:val="695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1.6.2.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widowControl w:val="0"/>
              <w:shd w:val="clear" w:color="auto" w:fill="FFFFFF"/>
              <w:suppressAutoHyphens/>
              <w:autoSpaceDN w:val="0"/>
              <w:spacing w:line="256" w:lineRule="auto"/>
              <w:ind w:right="28"/>
              <w:textAlignment w:val="baseline"/>
              <w:rPr>
                <w:rFonts w:eastAsia="SimSun"/>
                <w:spacing w:val="2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spacing w:val="1"/>
                <w:kern w:val="3"/>
                <w:sz w:val="24"/>
                <w:szCs w:val="24"/>
                <w:lang w:eastAsia="zh-CN" w:bidi="hi-IN"/>
              </w:rPr>
              <w:t>Прием заявления о постановке на налоговый учет физических лиц по месту жительства</w:t>
            </w:r>
          </w:p>
        </w:tc>
      </w:tr>
      <w:tr w:rsidR="00DC5E9D" w:rsidRPr="006E0E41" w:rsidTr="00C72F44">
        <w:trPr>
          <w:trHeight w:val="245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1.6.3.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</w:t>
            </w:r>
            <w:hyperlink r:id="rId8" w:history="1">
              <w:r w:rsidRPr="006E0E41">
                <w:rPr>
                  <w:rFonts w:eastAsia="SimSun" w:cs="Mangal"/>
                  <w:color w:val="000000"/>
                  <w:kern w:val="3"/>
                  <w:sz w:val="24"/>
                  <w:szCs w:val="24"/>
                  <w:lang w:eastAsia="zh-CN" w:bidi="hi-IN"/>
                </w:rPr>
                <w:t>законодательстве</w:t>
              </w:r>
            </w:hyperlink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  <w:r w:rsidRPr="006E0E41">
              <w:rPr>
                <w:rFonts w:eastAsia="SimSun"/>
                <w:spacing w:val="1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DC5E9D" w:rsidRPr="006E0E41" w:rsidTr="00C72F44">
        <w:trPr>
          <w:trHeight w:val="281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1.6.4.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widowControl w:val="0"/>
              <w:shd w:val="clear" w:color="auto" w:fill="FFFFFF"/>
              <w:suppressAutoHyphens/>
              <w:autoSpaceDN w:val="0"/>
              <w:spacing w:line="256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spacing w:val="2"/>
                <w:kern w:val="3"/>
                <w:sz w:val="24"/>
                <w:szCs w:val="24"/>
                <w:lang w:eastAsia="zh-CN" w:bidi="hi-IN"/>
              </w:rPr>
              <w:t xml:space="preserve">Предоставление заинтересованным лицам сведений, содержащихся в реестре дисквалифицированных лиц </w:t>
            </w:r>
          </w:p>
        </w:tc>
      </w:tr>
      <w:tr w:rsidR="00DC5E9D" w:rsidRPr="006E0E41" w:rsidTr="00C72F44">
        <w:trPr>
          <w:trHeight w:val="1311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1.6.5.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widowControl w:val="0"/>
              <w:shd w:val="clear" w:color="auto" w:fill="FFFFFF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spacing w:val="1"/>
                <w:kern w:val="3"/>
                <w:sz w:val="24"/>
                <w:szCs w:val="24"/>
                <w:lang w:eastAsia="zh-CN" w:bidi="hi-IN"/>
              </w:rPr>
              <w:t>Государственная услуга по представлению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DC5E9D" w:rsidRPr="006E0E41" w:rsidTr="00C72F44">
        <w:trPr>
          <w:trHeight w:val="1562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lastRenderedPageBreak/>
              <w:t>1.6.6.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widowControl w:val="0"/>
              <w:shd w:val="clear" w:color="auto" w:fill="FFFFFF"/>
              <w:suppressAutoHyphens/>
              <w:autoSpaceDN w:val="0"/>
              <w:spacing w:line="256" w:lineRule="auto"/>
              <w:ind w:hanging="5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spacing w:val="1"/>
                <w:kern w:val="3"/>
                <w:sz w:val="24"/>
                <w:szCs w:val="24"/>
                <w:lang w:eastAsia="zh-CN" w:bidi="hi-IN"/>
              </w:rPr>
              <w:t>Государственная услуга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 w:rsidR="00DC5E9D" w:rsidRPr="006E0E41" w:rsidTr="00C72F44">
        <w:trPr>
          <w:trHeight w:val="549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1.6.7.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widowControl w:val="0"/>
              <w:shd w:val="clear" w:color="auto" w:fill="FFFFFF"/>
              <w:suppressAutoHyphens/>
              <w:autoSpaceDN w:val="0"/>
              <w:spacing w:line="256" w:lineRule="auto"/>
              <w:ind w:hanging="10"/>
              <w:textAlignment w:val="baseline"/>
              <w:rPr>
                <w:rFonts w:eastAsia="SimSun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6E0E41">
              <w:rPr>
                <w:rFonts w:eastAsia="SimSun"/>
                <w:spacing w:val="8"/>
                <w:kern w:val="3"/>
                <w:sz w:val="24"/>
                <w:szCs w:val="24"/>
                <w:lang w:eastAsia="zh-CN" w:bidi="hi-IN"/>
              </w:rPr>
              <w:t xml:space="preserve">Предоставление сведений, содержащихся в государственном адресном </w:t>
            </w:r>
            <w:r w:rsidRPr="006E0E4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реестре </w:t>
            </w:r>
          </w:p>
        </w:tc>
      </w:tr>
      <w:tr w:rsidR="00DC5E9D" w:rsidRPr="006E0E41" w:rsidTr="00C72F44">
        <w:trPr>
          <w:trHeight w:val="549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1.6.8.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widowControl w:val="0"/>
              <w:shd w:val="clear" w:color="auto" w:fill="FFFFFF"/>
              <w:suppressAutoHyphens/>
              <w:autoSpaceDN w:val="0"/>
              <w:spacing w:line="256" w:lineRule="auto"/>
              <w:ind w:hanging="5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spacing w:val="7"/>
                <w:kern w:val="3"/>
                <w:sz w:val="24"/>
                <w:szCs w:val="24"/>
                <w:lang w:eastAsia="zh-CN" w:bidi="hi-IN"/>
              </w:rPr>
              <w:t xml:space="preserve">Прием заявления о переходе на упрощенную систему налогообложения </w:t>
            </w:r>
            <w:r w:rsidRPr="006E0E41">
              <w:rPr>
                <w:rFonts w:eastAsia="SimSun"/>
                <w:spacing w:val="4"/>
                <w:kern w:val="3"/>
                <w:sz w:val="24"/>
                <w:szCs w:val="24"/>
                <w:lang w:eastAsia="zh-CN" w:bidi="hi-IN"/>
              </w:rPr>
              <w:t>(форма № 26.2-1)</w:t>
            </w:r>
          </w:p>
        </w:tc>
      </w:tr>
      <w:tr w:rsidR="00DC5E9D" w:rsidRPr="006E0E41" w:rsidTr="00C72F44">
        <w:trPr>
          <w:trHeight w:val="549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1.6.9.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widowControl w:val="0"/>
              <w:shd w:val="clear" w:color="auto" w:fill="FFFFFF"/>
              <w:suppressAutoHyphens/>
              <w:autoSpaceDN w:val="0"/>
              <w:spacing w:line="256" w:lineRule="auto"/>
              <w:ind w:hanging="5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spacing w:val="2"/>
                <w:kern w:val="3"/>
                <w:sz w:val="24"/>
                <w:szCs w:val="24"/>
                <w:lang w:eastAsia="zh-CN" w:bidi="hi-IN"/>
              </w:rPr>
              <w:t xml:space="preserve">Прием заявлений на предоставление льготы физическому лицу по налогу на </w:t>
            </w:r>
            <w:r w:rsidRPr="006E0E41">
              <w:rPr>
                <w:rFonts w:eastAsia="SimSun"/>
                <w:spacing w:val="1"/>
                <w:kern w:val="3"/>
                <w:sz w:val="24"/>
                <w:szCs w:val="24"/>
                <w:lang w:eastAsia="zh-CN" w:bidi="hi-IN"/>
              </w:rPr>
              <w:t>имущество, транспортному налогу, земельному налогу</w:t>
            </w:r>
          </w:p>
        </w:tc>
      </w:tr>
      <w:tr w:rsidR="00DC5E9D" w:rsidRPr="006E0E41" w:rsidTr="00C72F44">
        <w:trPr>
          <w:trHeight w:val="549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1.6.10.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widowControl w:val="0"/>
              <w:shd w:val="clear" w:color="auto" w:fill="FFFFFF"/>
              <w:suppressAutoHyphens/>
              <w:autoSpaceDN w:val="0"/>
              <w:spacing w:line="256" w:lineRule="auto"/>
              <w:ind w:hanging="1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spacing w:val="2"/>
                <w:kern w:val="3"/>
                <w:sz w:val="24"/>
                <w:szCs w:val="24"/>
                <w:lang w:eastAsia="zh-CN" w:bidi="hi-IN"/>
              </w:rPr>
              <w:t>Прием заявления на использование Интернет-сервиса ФНС России «Личный кабинет налогоплательщика для физических лиц»</w:t>
            </w:r>
          </w:p>
        </w:tc>
      </w:tr>
      <w:tr w:rsidR="00DC5E9D" w:rsidRPr="006E0E41" w:rsidTr="00C72F44">
        <w:trPr>
          <w:trHeight w:val="720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1.6.11.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widowControl w:val="0"/>
              <w:shd w:val="clear" w:color="auto" w:fill="FFFFFF"/>
              <w:suppressAutoHyphens/>
              <w:autoSpaceDN w:val="0"/>
              <w:spacing w:line="256" w:lineRule="auto"/>
              <w:ind w:right="28"/>
              <w:jc w:val="both"/>
              <w:textAlignment w:val="baseline"/>
              <w:rPr>
                <w:rFonts w:eastAsia="SimSun"/>
                <w:spacing w:val="1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Приём заявления и выдача платежных документов на уплату задолженности по налогу на имущество физических лиц, земельному и транспортному налогам физических лиц</w:t>
            </w:r>
          </w:p>
        </w:tc>
      </w:tr>
      <w:tr w:rsidR="00DC5E9D" w:rsidRPr="006E0E41" w:rsidTr="00C72F44">
        <w:trPr>
          <w:trHeight w:val="1378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1.6.12.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widowControl w:val="0"/>
              <w:shd w:val="clear" w:color="auto" w:fill="FFFFFF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spacing w:val="2"/>
                <w:kern w:val="3"/>
                <w:sz w:val="24"/>
                <w:szCs w:val="24"/>
                <w:lang w:eastAsia="zh-CN" w:bidi="hi-IN"/>
              </w:rPr>
              <w:t xml:space="preserve">Прием заявления физического лица на получение Справки о подтверждении неполучения налогоплательщиком социального налогового вычета либо о </w:t>
            </w:r>
            <w:r w:rsidRPr="006E0E41">
              <w:rPr>
                <w:rFonts w:eastAsia="SimSun"/>
                <w:spacing w:val="11"/>
                <w:kern w:val="3"/>
                <w:sz w:val="24"/>
                <w:szCs w:val="24"/>
                <w:lang w:eastAsia="zh-CN" w:bidi="hi-IN"/>
              </w:rPr>
              <w:t xml:space="preserve">подтверждении факта получения налогоплательщиком суммы </w:t>
            </w:r>
            <w:r w:rsidRPr="006E0E4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предоставленного социального налогового вычета, указанного в подпункте 4 пункта 1 статьи 219 Налогового кодекса РФ</w:t>
            </w:r>
          </w:p>
        </w:tc>
      </w:tr>
      <w:tr w:rsidR="00DC5E9D" w:rsidRPr="006E0E41" w:rsidTr="00C72F44">
        <w:trPr>
          <w:trHeight w:val="908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1.6.13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widowControl w:val="0"/>
              <w:shd w:val="clear" w:color="auto" w:fill="FFFFFF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spacing w:val="2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spacing w:val="2"/>
                <w:kern w:val="3"/>
                <w:sz w:val="24"/>
                <w:szCs w:val="24"/>
                <w:lang w:eastAsia="zh-CN" w:bidi="hi-IN"/>
              </w:rPr>
              <w:t>Направление в налоговый орган налоговых деклараций по налогу на доходы физических и юридических лиц по форме 3</w:t>
            </w:r>
            <w:r w:rsidRPr="006E0E41">
              <w:rPr>
                <w:rFonts w:eastAsia="SimSun"/>
                <w:spacing w:val="2"/>
                <w:kern w:val="3"/>
                <w:sz w:val="24"/>
                <w:szCs w:val="24"/>
                <w:lang w:eastAsia="zh-CN" w:bidi="hi-IN"/>
              </w:rPr>
              <w:sym w:font="Symbol" w:char="F02D"/>
            </w:r>
            <w:r w:rsidRPr="006E0E41">
              <w:rPr>
                <w:rFonts w:eastAsia="SimSun"/>
                <w:spacing w:val="2"/>
                <w:kern w:val="3"/>
                <w:sz w:val="24"/>
                <w:szCs w:val="24"/>
                <w:lang w:eastAsia="zh-CN" w:bidi="hi-IN"/>
              </w:rPr>
              <w:t>НДФЛ на бумажном носителе для налогоплательщиков физических лиц</w:t>
            </w:r>
          </w:p>
        </w:tc>
      </w:tr>
      <w:tr w:rsidR="00DC5E9D" w:rsidRPr="006E0E41" w:rsidTr="00C72F44">
        <w:trPr>
          <w:trHeight w:val="703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ind w:left="1500"/>
              <w:contextualSpacing/>
              <w:jc w:val="center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b/>
                <w:color w:val="000000"/>
                <w:kern w:val="3"/>
                <w:sz w:val="24"/>
                <w:szCs w:val="24"/>
                <w:lang w:eastAsia="en-US" w:bidi="hi-IN"/>
              </w:rPr>
              <w:t>1.7. Управление Министерства внутренних дел РФ по Приморскому краю</w:t>
            </w:r>
          </w:p>
        </w:tc>
      </w:tr>
      <w:tr w:rsidR="00DC5E9D" w:rsidRPr="006E0E41" w:rsidTr="00C72F44">
        <w:trPr>
          <w:trHeight w:val="1257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1.7.1.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ind w:firstLine="12"/>
              <w:jc w:val="both"/>
              <w:textAlignment w:val="baseline"/>
              <w:rPr>
                <w:rFonts w:eastAsia="Times-Roma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Times-Roman"/>
                <w:kern w:val="3"/>
                <w:sz w:val="24"/>
                <w:szCs w:val="24"/>
                <w:lang w:eastAsia="zh-CN" w:bidi="hi-IN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6E0E41">
              <w:rPr>
                <w:rFonts w:eastAsia="Times-Roman"/>
                <w:kern w:val="3"/>
                <w:sz w:val="24"/>
                <w:szCs w:val="24"/>
                <w:lang w:eastAsia="zh-CN" w:bidi="hi-IN"/>
              </w:rPr>
              <w:t>психоактивных</w:t>
            </w:r>
            <w:proofErr w:type="spellEnd"/>
            <w:r w:rsidRPr="006E0E41">
              <w:rPr>
                <w:rFonts w:eastAsia="Times-Roman"/>
                <w:kern w:val="3"/>
                <w:sz w:val="24"/>
                <w:szCs w:val="24"/>
                <w:lang w:eastAsia="zh-CN" w:bidi="hi-IN"/>
              </w:rPr>
              <w:t xml:space="preserve"> веществ</w:t>
            </w:r>
          </w:p>
        </w:tc>
      </w:tr>
      <w:tr w:rsidR="00DC5E9D" w:rsidRPr="006E0E41" w:rsidTr="00C72F44">
        <w:trPr>
          <w:trHeight w:val="950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1.7.2.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ind w:firstLine="12"/>
              <w:jc w:val="both"/>
              <w:textAlignment w:val="baseline"/>
              <w:rPr>
                <w:rFonts w:eastAsia="Times-Roma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Times-Roman"/>
                <w:kern w:val="3"/>
                <w:sz w:val="24"/>
                <w:szCs w:val="24"/>
                <w:lang w:eastAsia="zh-CN" w:bidi="hi-IN"/>
              </w:rPr>
              <w:t>Государственная услуга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</w:t>
            </w:r>
          </w:p>
        </w:tc>
      </w:tr>
      <w:tr w:rsidR="00DC5E9D" w:rsidRPr="006E0E41" w:rsidTr="00C72F44">
        <w:trPr>
          <w:trHeight w:val="950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1.7.3.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ind w:firstLine="12"/>
              <w:jc w:val="both"/>
              <w:textAlignment w:val="baseline"/>
              <w:rPr>
                <w:rFonts w:eastAsia="Times-Roma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Times-Roman"/>
                <w:kern w:val="3"/>
                <w:sz w:val="24"/>
                <w:szCs w:val="24"/>
                <w:lang w:eastAsia="zh-CN" w:bidi="hi-IN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</w:tr>
      <w:tr w:rsidR="00DC5E9D" w:rsidRPr="006E0E41" w:rsidTr="00C72F44">
        <w:trPr>
          <w:trHeight w:val="1257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1.7.4.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ind w:firstLine="12"/>
              <w:jc w:val="both"/>
              <w:textAlignment w:val="baseline"/>
              <w:rPr>
                <w:rFonts w:eastAsia="Times-Roma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Times-Roman"/>
                <w:kern w:val="3"/>
                <w:sz w:val="24"/>
                <w:szCs w:val="24"/>
                <w:lang w:eastAsia="zh-CN" w:bidi="hi-IN"/>
              </w:rPr>
              <w:t>Государственная услуга по осуществлению миграционного учета в Российской Федерации (в части приема уведомления о прибытии иностранного гражданина или лица без гражданства в место пребывания и проставления отметки о приеме уведомления)</w:t>
            </w:r>
          </w:p>
        </w:tc>
      </w:tr>
      <w:tr w:rsidR="00DC5E9D" w:rsidRPr="006E0E41" w:rsidTr="00C72F44">
        <w:trPr>
          <w:trHeight w:val="1724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1.7.5.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ind w:firstLine="12"/>
              <w:jc w:val="both"/>
              <w:textAlignment w:val="baseline"/>
              <w:rPr>
                <w:rFonts w:eastAsia="Times-Roma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Times-Roman"/>
                <w:kern w:val="3"/>
                <w:sz w:val="24"/>
                <w:szCs w:val="24"/>
                <w:lang w:eastAsia="zh-CN" w:bidi="hi-IN"/>
              </w:rPr>
              <w:t>Государственная услуга по регистрационному учету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</w:tr>
      <w:tr w:rsidR="00DC5E9D" w:rsidRPr="006E0E41" w:rsidTr="00C72F44">
        <w:trPr>
          <w:trHeight w:val="1271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1.7.6.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ind w:firstLine="12"/>
              <w:jc w:val="both"/>
              <w:textAlignment w:val="baseline"/>
              <w:rPr>
                <w:rFonts w:eastAsia="Times-Roma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Times-Roman"/>
                <w:kern w:val="3"/>
                <w:sz w:val="24"/>
                <w:szCs w:val="24"/>
                <w:lang w:eastAsia="zh-CN" w:bidi="hi-IN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</w:tr>
      <w:tr w:rsidR="00DC5E9D" w:rsidRPr="006E0E41" w:rsidTr="00C72F44">
        <w:trPr>
          <w:trHeight w:val="642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1.7.7.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ind w:firstLine="12"/>
              <w:jc w:val="both"/>
              <w:textAlignment w:val="baseline"/>
              <w:rPr>
                <w:rFonts w:eastAsia="Times-Roma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Times-Roman"/>
                <w:kern w:val="3"/>
                <w:sz w:val="24"/>
                <w:szCs w:val="24"/>
                <w:lang w:eastAsia="zh-CN" w:bidi="hi-IN"/>
              </w:rPr>
              <w:t>Предоставление сведений об административных правонарушениях в области дорожного движения</w:t>
            </w:r>
          </w:p>
        </w:tc>
      </w:tr>
      <w:tr w:rsidR="00DC5E9D" w:rsidRPr="006E0E41" w:rsidTr="00C72F44">
        <w:trPr>
          <w:trHeight w:val="629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1.7.8.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ind w:firstLine="12"/>
              <w:jc w:val="both"/>
              <w:textAlignment w:val="baseline"/>
              <w:rPr>
                <w:rFonts w:eastAsia="Times-Roma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Times-Roman"/>
                <w:kern w:val="3"/>
                <w:sz w:val="24"/>
                <w:szCs w:val="24"/>
                <w:lang w:eastAsia="zh-CN" w:bidi="hi-IN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DC5E9D" w:rsidRPr="006E0E41" w:rsidTr="00C72F44">
        <w:trPr>
          <w:trHeight w:val="786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eastAsia="Batang"/>
                <w:b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Batang"/>
                <w:b/>
                <w:kern w:val="3"/>
                <w:sz w:val="24"/>
                <w:szCs w:val="24"/>
                <w:lang w:eastAsia="en-US" w:bidi="hi-IN"/>
              </w:rPr>
              <w:t>1.8. Территориальное управление Федерального агентства по управлению государственным имуществом в Приморском крае</w:t>
            </w:r>
          </w:p>
        </w:tc>
      </w:tr>
      <w:tr w:rsidR="00DC5E9D" w:rsidRPr="006E0E41" w:rsidTr="00C72F44">
        <w:trPr>
          <w:trHeight w:val="830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1.8.1.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en-US" w:bidi="hi-IN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</w:tr>
      <w:tr w:rsidR="00DC5E9D" w:rsidRPr="006E0E41" w:rsidTr="00C72F44">
        <w:trPr>
          <w:trHeight w:val="549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1.8.</w:t>
            </w:r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en-US" w:bidi="hi-IN"/>
              </w:rPr>
              <w:t>Осуществление в установленном порядке выдачи выписок из реестра федерального имущества</w:t>
            </w:r>
          </w:p>
        </w:tc>
      </w:tr>
      <w:tr w:rsidR="00DC5E9D" w:rsidRPr="006E0E41" w:rsidTr="00C72F44">
        <w:trPr>
          <w:trHeight w:val="543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textAlignment w:val="baseline"/>
              <w:rPr>
                <w:rFonts w:eastAsia="SimSun"/>
                <w:b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b/>
                <w:color w:val="000000"/>
                <w:kern w:val="3"/>
                <w:sz w:val="24"/>
                <w:szCs w:val="24"/>
                <w:lang w:eastAsia="en-US" w:bidi="hi-IN"/>
              </w:rPr>
              <w:t>1.9. Государственная инспекция труда в Приморском крае</w:t>
            </w:r>
          </w:p>
        </w:tc>
      </w:tr>
      <w:tr w:rsidR="00DC5E9D" w:rsidRPr="006E0E41" w:rsidTr="00C72F44">
        <w:trPr>
          <w:trHeight w:val="830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1.9.1.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  <w:t>Информирование и консультирование работодателей и работников по вопросам соблюдения трудового законодательства и нормативных правовых актов, содержащих нормы трудового права</w:t>
            </w:r>
          </w:p>
        </w:tc>
      </w:tr>
      <w:tr w:rsidR="00DC5E9D" w:rsidRPr="006E0E41" w:rsidTr="00C72F44">
        <w:trPr>
          <w:trHeight w:val="830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1.9.2.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  <w:t xml:space="preserve">Государственная услуга по приему и учету уведомлений о начале осуществления предпринимательской деятельности по оказанию социальных услуг юридическими лицами и индивидуальными предпринимателями </w:t>
            </w:r>
          </w:p>
        </w:tc>
      </w:tr>
      <w:tr w:rsidR="00DC5E9D" w:rsidRPr="006E0E41" w:rsidTr="00C72F44">
        <w:trPr>
          <w:trHeight w:val="549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  <w:t>1.10. Управление Федеральной службы по надзору в сфере связи, информационных технологий и массовых коммуникаций по Приморскому краю</w:t>
            </w:r>
          </w:p>
        </w:tc>
      </w:tr>
      <w:tr w:rsidR="00DC5E9D" w:rsidRPr="006E0E41" w:rsidTr="00C72F44">
        <w:trPr>
          <w:trHeight w:val="549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1.10.1.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Регистрация радиоэлектронных средств и высокочастотных устройств гражданского назначения</w:t>
            </w:r>
          </w:p>
        </w:tc>
      </w:tr>
      <w:tr w:rsidR="00DC5E9D" w:rsidRPr="006E0E41" w:rsidTr="00C72F44">
        <w:trPr>
          <w:trHeight w:val="281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1.10.2.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Регистрация средств массовой информации</w:t>
            </w:r>
          </w:p>
        </w:tc>
      </w:tr>
      <w:tr w:rsidR="00DC5E9D" w:rsidRPr="006E0E41" w:rsidTr="00C72F44">
        <w:trPr>
          <w:trHeight w:val="549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tabs>
                <w:tab w:val="left" w:pos="176"/>
              </w:tabs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1.10.3.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</w:tr>
      <w:tr w:rsidR="00DC5E9D" w:rsidRPr="006E0E41" w:rsidTr="00C72F44">
        <w:trPr>
          <w:trHeight w:val="502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textAlignment w:val="baseline"/>
              <w:rPr>
                <w:rFonts w:eastAsia="SimSun"/>
                <w:b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b/>
                <w:color w:val="000000"/>
                <w:kern w:val="3"/>
                <w:sz w:val="24"/>
                <w:szCs w:val="24"/>
                <w:lang w:eastAsia="en-US" w:bidi="hi-IN"/>
              </w:rPr>
              <w:t>1.11. Главное управление МЧС России по Приморскому краю</w:t>
            </w:r>
          </w:p>
        </w:tc>
      </w:tr>
      <w:tr w:rsidR="00DC5E9D" w:rsidRPr="006E0E41" w:rsidTr="00C72F44">
        <w:trPr>
          <w:trHeight w:val="1009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1.11.1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г. № 584 «Об уведомительном порядке начала осуществления отдельных видов предпринимательской деятельности» </w:t>
            </w:r>
          </w:p>
        </w:tc>
      </w:tr>
      <w:tr w:rsidR="00DC5E9D" w:rsidRPr="006E0E41" w:rsidTr="00C72F44">
        <w:trPr>
          <w:trHeight w:val="736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eastAsia="SimSu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b/>
                <w:color w:val="000000"/>
                <w:kern w:val="3"/>
                <w:sz w:val="24"/>
                <w:szCs w:val="24"/>
                <w:lang w:eastAsia="en-US" w:bidi="hi-IN"/>
              </w:rPr>
              <w:t>1.12. Межрегиональное управление № 99 Федерального медико-биологического агентства</w:t>
            </w:r>
          </w:p>
        </w:tc>
      </w:tr>
      <w:tr w:rsidR="00DC5E9D" w:rsidRPr="006E0E41" w:rsidTr="00C72F44">
        <w:trPr>
          <w:trHeight w:val="911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1.12.1.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Прием и учет уведомлений о начале осуществления юридическими лицами и индивидуальными предпринимателями на территориях, подлежащих обслуживанию Федеральным медико-биологическим агентством, отдельных видов работ и услуг по перечню, утвержденному Правительством Российской Федерации</w:t>
            </w:r>
          </w:p>
        </w:tc>
      </w:tr>
      <w:tr w:rsidR="00DC5E9D" w:rsidRPr="006E0E41" w:rsidTr="00C72F44">
        <w:trPr>
          <w:trHeight w:val="911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E6D" w:rsidRDefault="00DC5E9D" w:rsidP="00C72F44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1.13. Дальневосточное Управление государственного морского надзора </w:t>
            </w:r>
          </w:p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Федеральной службы по надзору в сфере транспорта</w:t>
            </w:r>
          </w:p>
        </w:tc>
      </w:tr>
      <w:tr w:rsidR="00DC5E9D" w:rsidRPr="006E0E41" w:rsidTr="00C72F44">
        <w:trPr>
          <w:trHeight w:val="911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1.13.1.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года № 584 «Об уведомительном порядке начала осуществления отдельных видов предпринимательской деятельности»</w:t>
            </w:r>
          </w:p>
        </w:tc>
      </w:tr>
      <w:tr w:rsidR="00DC5E9D" w:rsidRPr="006E0E41" w:rsidTr="00837E6D">
        <w:trPr>
          <w:trHeight w:val="647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SimSun"/>
                <w:b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b/>
                <w:color w:val="000000"/>
                <w:kern w:val="3"/>
                <w:sz w:val="24"/>
                <w:szCs w:val="24"/>
                <w:lang w:eastAsia="en-US" w:bidi="hi-IN"/>
              </w:rPr>
              <w:t>1.14. Федеральная служба по надзору в сфере здравоохранения</w:t>
            </w:r>
          </w:p>
        </w:tc>
      </w:tr>
      <w:tr w:rsidR="00DC5E9D" w:rsidRPr="006E0E41" w:rsidTr="00C72F44">
        <w:trPr>
          <w:trHeight w:val="911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  <w:t>1.14.1.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en-US" w:bidi="hi-IN"/>
              </w:rPr>
              <w:t>Осуществление приема и учета уведомлений о начале осуществления юридическими лицами и индивидуальными предпринимателями работ (оказания услуг)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ремонта): 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</w:p>
        </w:tc>
      </w:tr>
      <w:tr w:rsidR="00DC5E9D" w:rsidRPr="006E0E41" w:rsidTr="00C72F44">
        <w:trPr>
          <w:trHeight w:val="850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284" w:firstLine="567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b/>
                <w:color w:val="000000"/>
                <w:kern w:val="3"/>
                <w:sz w:val="24"/>
                <w:szCs w:val="24"/>
                <w:lang w:eastAsia="en-US" w:bidi="hi-IN"/>
              </w:rPr>
              <w:t>1.15. Дальневосточное управление Федеральной службы по экологическому, технологическому и атомному надзору</w:t>
            </w:r>
          </w:p>
        </w:tc>
      </w:tr>
      <w:tr w:rsidR="00DC5E9D" w:rsidRPr="006E0E41" w:rsidTr="00C72F44">
        <w:trPr>
          <w:trHeight w:val="911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  <w:t>1.15.1.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en-US" w:bidi="hi-IN"/>
              </w:rPr>
              <w:t xml:space="preserve">Прием и учет уведомлений о начале осуществления юридическими лицами и индивидуальными предпринимателями отдельных видов работ и услуг по эксплуатации взрывопожароопасных и химических опасных производственных объектов </w:t>
            </w:r>
            <w:r w:rsidRPr="006E0E41">
              <w:rPr>
                <w:rFonts w:eastAsia="SimSun"/>
                <w:kern w:val="3"/>
                <w:sz w:val="24"/>
                <w:szCs w:val="24"/>
                <w:lang w:val="en-US" w:eastAsia="en-US" w:bidi="hi-IN"/>
              </w:rPr>
              <w:t>IV</w:t>
            </w:r>
            <w:r w:rsidRPr="006E0E41">
              <w:rPr>
                <w:rFonts w:eastAsia="SimSun"/>
                <w:kern w:val="3"/>
                <w:sz w:val="24"/>
                <w:szCs w:val="24"/>
                <w:lang w:eastAsia="en-US" w:bidi="hi-IN"/>
              </w:rPr>
              <w:t xml:space="preserve"> класса опасности</w:t>
            </w:r>
          </w:p>
        </w:tc>
      </w:tr>
      <w:tr w:rsidR="00DC5E9D" w:rsidRPr="006E0E41" w:rsidTr="00C72F44">
        <w:trPr>
          <w:trHeight w:val="911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b/>
                <w:color w:val="000000"/>
                <w:kern w:val="3"/>
                <w:sz w:val="24"/>
                <w:szCs w:val="24"/>
                <w:lang w:eastAsia="en-US" w:bidi="hi-IN"/>
              </w:rPr>
              <w:t>1.16. Управление государственного автодорожного надзора по Приморскому краю Федеральной службы по надзору в сфере транспорта</w:t>
            </w:r>
          </w:p>
        </w:tc>
      </w:tr>
      <w:tr w:rsidR="00DC5E9D" w:rsidRPr="006E0E41" w:rsidTr="00C72F44">
        <w:trPr>
          <w:trHeight w:val="911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  <w:t>1.16.1.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E9D" w:rsidRPr="00DC5E9D" w:rsidRDefault="00DC5E9D" w:rsidP="00C72F44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en-US" w:bidi="hi-IN"/>
              </w:rPr>
            </w:pPr>
            <w:r w:rsidRPr="00DC5E9D">
              <w:rPr>
                <w:sz w:val="24"/>
                <w:szCs w:val="24"/>
              </w:rPr>
              <w:t>Прием и учет уведомлений о выполнении работы (оказании услуги) по перевозке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 и (или) по перевозке грузов автомобильным транспортом, грузоподъемность которого составляет свыше 2500 килограммов (за исключением таких перевозок, осуществляемых для обеспечения собственных нужд юридических лиц, индивидуальных предпринимателей</w:t>
            </w:r>
          </w:p>
        </w:tc>
      </w:tr>
      <w:tr w:rsidR="00DC5E9D" w:rsidRPr="006E0E41" w:rsidTr="00C72F44">
        <w:trPr>
          <w:trHeight w:val="599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b/>
                <w:color w:val="000000"/>
                <w:kern w:val="3"/>
                <w:sz w:val="24"/>
                <w:szCs w:val="24"/>
                <w:lang w:eastAsia="en-US" w:bidi="hi-IN"/>
              </w:rPr>
              <w:t>1.17. Амурское бассейновое водное управление Федерального агентства водных ресурсов</w:t>
            </w:r>
          </w:p>
        </w:tc>
      </w:tr>
      <w:tr w:rsidR="00DC5E9D" w:rsidRPr="006E0E41" w:rsidTr="00C72F44">
        <w:trPr>
          <w:trHeight w:val="911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1.17.1.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  <w:t>Предоставление сведений из государственного водного реестра и копий документов, содержащих указанные сведения</w:t>
            </w:r>
          </w:p>
        </w:tc>
      </w:tr>
      <w:tr w:rsidR="00DC5E9D" w:rsidRPr="006E0E41" w:rsidTr="00C72F44">
        <w:trPr>
          <w:trHeight w:val="667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9D" w:rsidRPr="006E0E41" w:rsidRDefault="00DC5E9D" w:rsidP="00C72F44">
            <w:pPr>
              <w:suppressAutoHyphens/>
              <w:autoSpaceDE w:val="0"/>
              <w:autoSpaceDN w:val="0"/>
              <w:spacing w:line="256" w:lineRule="auto"/>
              <w:ind w:right="107"/>
              <w:jc w:val="center"/>
              <w:textAlignment w:val="baseline"/>
              <w:rPr>
                <w:rFonts w:eastAsia="Batang"/>
                <w:b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Batang"/>
                <w:b/>
                <w:kern w:val="3"/>
                <w:sz w:val="24"/>
                <w:szCs w:val="24"/>
                <w:lang w:eastAsia="en-US" w:bidi="hi-IN"/>
              </w:rPr>
              <w:t>Раздел 3: Услуги органов государственной власти Приморского края</w:t>
            </w:r>
          </w:p>
        </w:tc>
      </w:tr>
      <w:tr w:rsidR="00DC5E9D" w:rsidRPr="006E0E41" w:rsidTr="00C72F44">
        <w:trPr>
          <w:trHeight w:val="49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9D" w:rsidRPr="006E0E41" w:rsidRDefault="00DC5E9D" w:rsidP="00C72F44">
            <w:pPr>
              <w:widowControl w:val="0"/>
              <w:shd w:val="clear" w:color="auto" w:fill="FFFFFF"/>
              <w:suppressAutoHyphens/>
              <w:autoSpaceDN w:val="0"/>
              <w:spacing w:line="256" w:lineRule="auto"/>
              <w:ind w:right="317"/>
              <w:jc w:val="center"/>
              <w:textAlignment w:val="baseline"/>
              <w:rPr>
                <w:rFonts w:eastAsia="SimSu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9D" w:rsidRDefault="00DC5E9D" w:rsidP="00C72F44">
            <w:pPr>
              <w:widowControl w:val="0"/>
              <w:suppressAutoHyphens/>
              <w:autoSpaceDN w:val="0"/>
              <w:spacing w:line="256" w:lineRule="auto"/>
              <w:ind w:right="28"/>
              <w:jc w:val="center"/>
              <w:textAlignment w:val="baseline"/>
              <w:rPr>
                <w:rFonts w:eastAsia="SimSu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DC5E9D" w:rsidRDefault="00DC5E9D" w:rsidP="00C72F44">
            <w:pPr>
              <w:widowControl w:val="0"/>
              <w:suppressAutoHyphens/>
              <w:autoSpaceDN w:val="0"/>
              <w:spacing w:line="256" w:lineRule="auto"/>
              <w:ind w:right="28"/>
              <w:jc w:val="center"/>
              <w:textAlignment w:val="baseline"/>
              <w:rPr>
                <w:rFonts w:eastAsia="SimSu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Наименование государственной услуги </w:t>
            </w:r>
          </w:p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28"/>
              <w:jc w:val="center"/>
              <w:textAlignment w:val="baseline"/>
              <w:rPr>
                <w:rFonts w:eastAsia="SimSu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C5E9D" w:rsidRPr="006E0E41" w:rsidTr="00C72F44">
        <w:trPr>
          <w:trHeight w:val="726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ind w:right="317"/>
              <w:contextualSpacing/>
              <w:jc w:val="center"/>
              <w:textAlignment w:val="baseline"/>
              <w:rPr>
                <w:rFonts w:eastAsia="Times-Roman"/>
                <w:b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Batang"/>
                <w:b/>
                <w:kern w:val="3"/>
                <w:sz w:val="24"/>
                <w:szCs w:val="24"/>
                <w:lang w:eastAsia="en-US" w:bidi="hi-IN"/>
              </w:rPr>
              <w:t>3.1. Департамент по охране, контролю и регулированию использования объектов животного мира Приморского края</w:t>
            </w:r>
          </w:p>
        </w:tc>
      </w:tr>
      <w:tr w:rsidR="00DC5E9D" w:rsidRPr="006E0E41" w:rsidTr="00C72F44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before="280" w:line="256" w:lineRule="auto"/>
              <w:ind w:left="34"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3.1.1.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en-US" w:bidi="hi-IN"/>
              </w:rPr>
              <w:t>Выдача и аннулирование охотничьего билета единого федерального образца</w:t>
            </w:r>
          </w:p>
        </w:tc>
      </w:tr>
      <w:tr w:rsidR="00DC5E9D" w:rsidRPr="006E0E41" w:rsidTr="00C72F44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before="280" w:line="256" w:lineRule="auto"/>
              <w:ind w:left="34"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3.1.2.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en-US" w:bidi="hi-IN"/>
              </w:rPr>
              <w:t xml:space="preserve">Выдача и аннулирование охотничьего билета единого федерального образца по заявлениям, поданным с использование Федеральной государственной </w:t>
            </w:r>
            <w:r w:rsidRPr="006E0E41">
              <w:rPr>
                <w:rFonts w:eastAsia="SimSun"/>
                <w:kern w:val="3"/>
                <w:sz w:val="24"/>
                <w:szCs w:val="24"/>
                <w:lang w:eastAsia="en-US" w:bidi="hi-IN"/>
              </w:rPr>
              <w:lastRenderedPageBreak/>
              <w:t>информационной системы «Единый портал государственных и муниципальных услуг (функций)»</w:t>
            </w:r>
          </w:p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en-US" w:bidi="hi-IN"/>
              </w:rPr>
            </w:pPr>
          </w:p>
        </w:tc>
      </w:tr>
      <w:tr w:rsidR="00DC5E9D" w:rsidRPr="006E0E41" w:rsidTr="00C72F44">
        <w:trPr>
          <w:trHeight w:val="372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9D" w:rsidRPr="006E0E41" w:rsidRDefault="00DC5E9D" w:rsidP="00C72F44">
            <w:pPr>
              <w:suppressAutoHyphens/>
              <w:autoSpaceDN w:val="0"/>
              <w:spacing w:line="256" w:lineRule="auto"/>
              <w:ind w:left="720"/>
              <w:jc w:val="center"/>
              <w:textAlignment w:val="baseline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b/>
                <w:kern w:val="3"/>
                <w:sz w:val="24"/>
                <w:szCs w:val="24"/>
                <w:lang w:eastAsia="zh-CN" w:bidi="hi-IN"/>
              </w:rPr>
              <w:lastRenderedPageBreak/>
              <w:t>3.2. Департамент труда и социального развития Приморского края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3.2.1.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autoSpaceDN w:val="0"/>
              <w:spacing w:line="25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6E0E41">
              <w:rPr>
                <w:sz w:val="24"/>
                <w:szCs w:val="24"/>
                <w:lang w:eastAsia="en-US"/>
              </w:rPr>
              <w:t>Предоставление отдельным категориям граждан мер социальной поддержки в виде компенсационной выплаты стоимости проезда на автомобильном (водном) транспорте общего пользования по маршрутам регулярных перевозок в городском, пригородном и междугородном сообщении Приморского края, железнодорожном транспорте общего пользования по маршрутам регулярных перевозок в пригородном сообщении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3.2.2.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autoSpaceDN w:val="0"/>
              <w:spacing w:line="25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6E0E41">
              <w:rPr>
                <w:sz w:val="24"/>
                <w:szCs w:val="24"/>
                <w:lang w:eastAsia="en-US"/>
              </w:rPr>
              <w:t>Предоставление социальной выплаты на приобретение жилья семье, в которой родилось одновременно трое и более детей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3.2.3.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autoSpaceDN w:val="0"/>
              <w:spacing w:line="256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6E0E41">
              <w:rPr>
                <w:sz w:val="24"/>
                <w:szCs w:val="24"/>
                <w:lang w:eastAsia="en-US"/>
              </w:rPr>
              <w:t>Назначение мер социальной поддержки многодетным семьям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3.2.4.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sz w:val="24"/>
                <w:szCs w:val="24"/>
                <w:lang w:eastAsia="en-US"/>
              </w:rPr>
              <w:t>Предоставление единовременной социальной выплаты лицам, получающим пенсию в Приморском крае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3.2.5.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shd w:val="clear" w:color="auto" w:fill="FFFFFF"/>
              <w:autoSpaceDN w:val="0"/>
              <w:spacing w:line="256" w:lineRule="auto"/>
              <w:ind w:right="28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Организация отдыха и оздоровления детей, находящихся в трудной жизненной ситуации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3.2.6.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Назначение и выплата государственной социальной помощи малоимущим семьям, малоимущим одиноко проживающим гражданам, реабилитированным лицам и лицам, признанным пострадавшими от политических репрессий, а также лицам, понесшим расходы в связи с погребением умерших реабилитированных лиц и лиц, признанных пострадавшими от политических репрессий, в Приморском крае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3.2.7.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6E0E41">
              <w:rPr>
                <w:bCs/>
                <w:sz w:val="24"/>
                <w:szCs w:val="24"/>
                <w:lang w:eastAsia="en-US"/>
              </w:rPr>
              <w:t>Назначение и организация ежемесячной денежной выплаты в случае рождения третьего ребенка или последующих детей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3.2.8.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shd w:val="clear" w:color="auto" w:fill="FFFFFF"/>
              <w:autoSpaceDN w:val="0"/>
              <w:spacing w:line="256" w:lineRule="auto"/>
              <w:ind w:right="28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sz w:val="24"/>
                <w:szCs w:val="24"/>
                <w:lang w:eastAsia="en-US"/>
              </w:rPr>
              <w:t>Предоставление ежемесячных денежных выплат ветеранам труда,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лицам, проработавшим в тылу с 9 августа 1945 года по 3 сентября 1945 года на предприятиях, расположенных на территории Приморского края, и имеющим совокупный стаж работы в тылу во время Великой Отечественной войны, исключая период работы на временно оккупированных территориях СССР, и войны с Японией не менее шести месяцев; реабилитированным лицам; лицам, признанным пострадавшими от политических репрессий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3.2.9.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shd w:val="clear" w:color="auto" w:fill="FFFFFF"/>
              <w:autoSpaceDN w:val="0"/>
              <w:spacing w:line="256" w:lineRule="auto"/>
              <w:ind w:right="28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Назначение и организация выплаты ежемесячного пособия на ребенка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3.2.10.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N w:val="0"/>
              <w:spacing w:line="25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6E0E41">
              <w:rPr>
                <w:sz w:val="24"/>
                <w:szCs w:val="24"/>
                <w:lang w:eastAsia="en-US"/>
              </w:rPr>
              <w:t>Предоставление педагогическим работникам краевых государственных образовательных учреждений, муниципальных образовательных учреждений, проживающим и работающим в сельской местности, рабочих поселках (поселках городского типа), а также в рабочих поселках (поселках городского типа), существовавших в соответствии с административно-территориальным делением по состоянию на 1 января 2004 года на территории Приморского края, компенсации расходов на оплату жилых помещений, отопления и освещения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3.2.11.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6E0E41">
              <w:rPr>
                <w:sz w:val="24"/>
                <w:szCs w:val="24"/>
                <w:lang w:eastAsia="en-US"/>
              </w:rPr>
              <w:t>Назначение ежемесячной денежной компенсационной выплаты нетрудоустроенным женщинам, имеющим детей в возрасте до трех лет, уволенным в связи с ликвидацией организации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3.2.12.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6E0E41">
              <w:rPr>
                <w:sz w:val="24"/>
                <w:szCs w:val="24"/>
                <w:lang w:eastAsia="en-US"/>
              </w:rPr>
              <w:t xml:space="preserve">Предоставление мер социальной поддержки по оплате за жилое помещение и коммунальные услуги в форме денежной выплаты врачам, провизорам, медицинским и фармацевтическим работникам, педагогическим работникам учреждений здравоохранения и социальной защиты населения, работникам культуры и искусства, специалистам ветеринарных служб, мастерам производственного обучения среднего </w:t>
            </w:r>
            <w:r w:rsidRPr="006E0E41">
              <w:rPr>
                <w:sz w:val="24"/>
                <w:szCs w:val="24"/>
                <w:lang w:eastAsia="en-US"/>
              </w:rPr>
              <w:lastRenderedPageBreak/>
              <w:t>профессионального образования по  программам подготовки квалифицированных рабочих (служащих), проживающим и работающим в сельских населенных пунктах и поселках городского типа, а также поселках городского типа и поселках, существовавших в соответствии с административно-территориальным делением по состоянию на 1 января 2004 года на территории Приморского края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3.2.13.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6E0E41">
              <w:rPr>
                <w:sz w:val="24"/>
                <w:szCs w:val="24"/>
                <w:lang w:eastAsia="en-US"/>
              </w:rPr>
              <w:t>Назначение и выплата ежемесячной доплаты к страховой пенсии лицам, имеющим особые заслуги перед Отечеством и Приморским краем, являющимся гражданами Российской Федерации и постоянно проживающим на территории Приморского края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3.2.14.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автогражданской ответственности владельцев транспортных средств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3.2.15.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Выдача справок о среднедушевом доходе семьи (либо одиноко проживающего гражданина) в целях оказания бесплатной юридической помощи на территории Приморского края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3.2.16.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6E0E41">
              <w:rPr>
                <w:sz w:val="24"/>
                <w:szCs w:val="24"/>
                <w:lang w:eastAsia="en-US"/>
              </w:rPr>
              <w:t>Установление патронажа над совершеннолетними дееспособными гражданами в Приморском крае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3.2.17.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Выплата денежной компенсации и ежемесячной денежной компенсации гражданам, при наличии у них поствакцинальных осложнений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3.2.18.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shd w:val="clear" w:color="auto" w:fill="FFFFFF"/>
              <w:autoSpaceDN w:val="0"/>
              <w:spacing w:line="256" w:lineRule="auto"/>
              <w:ind w:right="28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Предоставление денежной выплаты на оплату жилых помещений и коммунальных услуг отдельным категориям граждан, проживающим на территории Приморского края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3.2.19.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Назначение и организация выплаты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3.2.20.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Назначение и организация выплаты государственных пособий по беременности и родам; единовременного пособия женщинам, вставшим на учет в медицинских учреждениях в ранние сроки беременности; единовременного пособия при рождении ребенка; ежемесячного пособия по уходу за ребенком</w:t>
            </w:r>
          </w:p>
        </w:tc>
      </w:tr>
      <w:tr w:rsidR="00DC5E9D" w:rsidRPr="006E0E41" w:rsidTr="00C72F44">
        <w:trPr>
          <w:trHeight w:val="3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3.2.21.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shd w:val="clear" w:color="auto" w:fill="FFFFFF"/>
              <w:autoSpaceDN w:val="0"/>
              <w:spacing w:line="256" w:lineRule="auto"/>
              <w:ind w:right="28"/>
              <w:jc w:val="both"/>
              <w:textAlignment w:val="baseline"/>
              <w:rPr>
                <w:bCs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Информирование о положении на рынке труда в Приморском крае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3.2.22.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Предоставление справки о получении (не получении) мер социальной поддержки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3.2.23.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Предоставление субсидии на оплату жилого помещения и коммунальных услуг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3.2.24.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6E0E41">
              <w:rPr>
                <w:sz w:val="24"/>
                <w:szCs w:val="24"/>
                <w:lang w:eastAsia="en-US"/>
              </w:rPr>
              <w:t>Предоставление регионального материнского (семейного) капитала в Приморском крае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3.2.25.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autoSpaceDN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Регистрация многодетных семей на территории Приморского края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3.2.26.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Оказание протезно-ортопедической помощи малоимущим гражданам Российской Федерации, не являющимся инвалидами, постоянно проживающими на территории Приморского края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3.2.27.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Предоставление ежемесячной денежной компенсации инвалидам вследствие военной травмы, членам семей умерших (погибших) инвалидов вследствие военной травмы, а также членам семей военнослужащих и граждан, призванных на военные сборы, погибших (умерших) при исполнении обязанностей военной службы либо умерших вследствие военной травмы, пенсионное обеспечение которых осуществляется Пенсионным Фондом Российской Федерации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3.2.28.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3.2.29.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 xml:space="preserve">Предоставление ежемесячного пособия детям отдельных категорий военнослужащих и сотрудников некоторых федеральных органов исполнительной власти, погибших </w:t>
            </w:r>
            <w:r w:rsidRPr="006E0E41">
              <w:rPr>
                <w:color w:val="000000"/>
                <w:sz w:val="24"/>
                <w:szCs w:val="24"/>
                <w:lang w:eastAsia="en-US"/>
              </w:rPr>
              <w:lastRenderedPageBreak/>
              <w:t>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3.2.30.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Предоставление пособия на проведение летнего оздоровительного отдыха детям  военнослужащих и сотрудников некоторых федеральных органов исполнительной власти, погибших (умерших), пропавших без вести, ставших инвалидами 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 на территории Северо-Кавказского региона, пенсионное обеспечение которых осуществляется Пенсионным Фондом Российской Федерации</w:t>
            </w:r>
          </w:p>
        </w:tc>
      </w:tr>
      <w:tr w:rsidR="00DC5E9D" w:rsidRPr="006E0E41" w:rsidTr="00C72F44">
        <w:trPr>
          <w:trHeight w:val="155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2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3.2.31.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Предоставление средств федерального бюджета на проведение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3.2.32.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Предоставление ежегодной денежной выплаты лицам, награжденным нагрудным знаком «Почетный донор России»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3.2.33.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shd w:val="clear" w:color="auto" w:fill="FFFFFF"/>
              <w:autoSpaceDN w:val="0"/>
              <w:spacing w:line="256" w:lineRule="auto"/>
              <w:ind w:right="28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sz w:val="24"/>
                <w:szCs w:val="24"/>
                <w:lang w:eastAsia="en-US"/>
              </w:rPr>
              <w:t>Выдача удостоверений, дающих право на меры социальной поддержки, предусмотренные Федеральным законом от 12 января 1995 года N 5-ФЗ «О ветеранах»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3.2.34.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Присвоение гражданам звания «Ветеран труда»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3.2.35.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Присвоение гражданам почетного звания «Ветеран труда Приморского края»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3.2.36.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Выдача удостоверений (дубликатов удостоверений), дающих право на меры социальной поддержки, предусмотренные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3.2.37.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sz w:val="24"/>
                <w:szCs w:val="24"/>
                <w:lang w:eastAsia="en-US"/>
              </w:rPr>
              <w:t xml:space="preserve">Выдача удостоверений (справок), дающих право на меры социальной поддержки, предусмотренные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6E0E41">
              <w:rPr>
                <w:sz w:val="24"/>
                <w:szCs w:val="24"/>
                <w:lang w:eastAsia="en-US"/>
              </w:rPr>
              <w:t>Теча</w:t>
            </w:r>
            <w:proofErr w:type="spellEnd"/>
            <w:r w:rsidRPr="006E0E41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3.2.38.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autoSpaceDN w:val="0"/>
              <w:spacing w:line="25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6E0E41">
              <w:rPr>
                <w:sz w:val="24"/>
                <w:szCs w:val="24"/>
                <w:lang w:eastAsia="en-US"/>
              </w:rPr>
              <w:t>Выдача удостоверений единого образца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3.2.39.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autoSpaceDN w:val="0"/>
              <w:spacing w:line="25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6E0E41">
              <w:rPr>
                <w:sz w:val="24"/>
                <w:szCs w:val="24"/>
                <w:lang w:eastAsia="en-US"/>
              </w:rPr>
              <w:t>Прием заявлений об изменении реквизитов и (или) способа доставки, необходимых для перечисления назначенных мер социальной поддержки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3.2.40.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shd w:val="clear" w:color="auto" w:fill="FFFFFF"/>
              <w:autoSpaceDN w:val="0"/>
              <w:spacing w:line="256" w:lineRule="auto"/>
              <w:ind w:right="28"/>
              <w:jc w:val="both"/>
              <w:textAlignment w:val="baseline"/>
              <w:rPr>
                <w:bCs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3.2.41.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shd w:val="clear" w:color="auto" w:fill="FFFFFF"/>
              <w:autoSpaceDN w:val="0"/>
              <w:spacing w:line="256" w:lineRule="auto"/>
              <w:ind w:right="28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6E0E41">
              <w:rPr>
                <w:sz w:val="24"/>
                <w:szCs w:val="24"/>
                <w:lang w:eastAsia="en-US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3.2.42.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autoSpaceDN w:val="0"/>
              <w:spacing w:line="25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6E0E41">
              <w:rPr>
                <w:sz w:val="24"/>
                <w:szCs w:val="24"/>
                <w:lang w:eastAsia="en-US"/>
              </w:rPr>
              <w:t>Назначение и предоставление социальной выплаты по компенсации части расходов по уплате процентов по ипотечным жилищным кредитам (займам) гражданам, проживающим на территории Приморского края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3.2.43.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autoSpaceDN w:val="0"/>
              <w:spacing w:line="25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6E0E41">
              <w:rPr>
                <w:sz w:val="24"/>
                <w:szCs w:val="24"/>
                <w:lang w:eastAsia="en-US"/>
              </w:rPr>
              <w:t xml:space="preserve">Предоставление компенсации расходов на уплату взноса на капитальный ремонт </w:t>
            </w:r>
            <w:r w:rsidRPr="006E0E41">
              <w:rPr>
                <w:sz w:val="24"/>
                <w:szCs w:val="24"/>
                <w:lang w:eastAsia="en-US"/>
              </w:rPr>
              <w:lastRenderedPageBreak/>
              <w:t>общего имущества в многоквартирном доме отдельным категориям граждан, проживающим на территории Приморского края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3.2.44.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autoSpaceDN w:val="0"/>
              <w:spacing w:line="256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6E0E41">
              <w:rPr>
                <w:sz w:val="24"/>
                <w:szCs w:val="24"/>
                <w:lang w:eastAsia="en-US"/>
              </w:rPr>
              <w:t>Организация проведения оплачиваемых общественных работ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3.2.45.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shd w:val="clear" w:color="auto" w:fill="FFFFFF"/>
              <w:autoSpaceDN w:val="0"/>
              <w:spacing w:line="256" w:lineRule="auto"/>
              <w:ind w:right="28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Социальная адаптация безработных граждан на рынке труда</w:t>
            </w:r>
          </w:p>
        </w:tc>
      </w:tr>
      <w:tr w:rsidR="00DC5E9D" w:rsidRPr="006E0E41" w:rsidTr="00C72F44">
        <w:trPr>
          <w:trHeight w:val="27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3.2.46.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6E0E41">
              <w:rPr>
                <w:sz w:val="24"/>
                <w:szCs w:val="24"/>
                <w:lang w:eastAsia="en-US"/>
              </w:rPr>
              <w:t xml:space="preserve">Назначение и организация выплаты ежеквартальной денежной выплаты на приобретение расходных материалов (тест – полосок) к </w:t>
            </w:r>
            <w:proofErr w:type="spellStart"/>
            <w:r w:rsidRPr="006E0E41">
              <w:rPr>
                <w:sz w:val="24"/>
                <w:szCs w:val="24"/>
                <w:lang w:eastAsia="en-US"/>
              </w:rPr>
              <w:t>глюкометрам</w:t>
            </w:r>
            <w:proofErr w:type="spellEnd"/>
            <w:r w:rsidRPr="006E0E41">
              <w:rPr>
                <w:sz w:val="24"/>
                <w:szCs w:val="24"/>
                <w:lang w:eastAsia="en-US"/>
              </w:rPr>
              <w:t xml:space="preserve"> семьям, имеющим ребенка, страдающего сахарным диабетом</w:t>
            </w:r>
          </w:p>
        </w:tc>
      </w:tr>
      <w:tr w:rsidR="00DC5E9D" w:rsidRPr="006E0E41" w:rsidTr="00C72F44">
        <w:trPr>
          <w:trHeight w:val="27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3.2.47.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6E0E41">
              <w:rPr>
                <w:sz w:val="24"/>
                <w:szCs w:val="24"/>
                <w:lang w:eastAsia="en-US"/>
              </w:rPr>
              <w:t>Назначение и выплата региональной социальной доплаты к пенсии в Приморском крае</w:t>
            </w:r>
          </w:p>
        </w:tc>
      </w:tr>
      <w:tr w:rsidR="00DC5E9D" w:rsidRPr="006E0E41" w:rsidTr="00C72F44">
        <w:trPr>
          <w:trHeight w:val="27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3.2.48.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Назначение и выплата государственной социальной помощи на основании социального контракта</w:t>
            </w:r>
          </w:p>
        </w:tc>
      </w:tr>
      <w:tr w:rsidR="00DC5E9D" w:rsidRPr="006E0E41" w:rsidTr="00C72F44">
        <w:trPr>
          <w:trHeight w:val="27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3.2.49.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Принятие решения о выписке путевок гражданам пожилого возраста и инвалидам в стационарные учреждения социального обслуживания Приморского края</w:t>
            </w:r>
          </w:p>
        </w:tc>
      </w:tr>
      <w:tr w:rsidR="00DC5E9D" w:rsidRPr="006E0E41" w:rsidTr="00C72F44">
        <w:trPr>
          <w:trHeight w:val="27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3.2.50.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DC5E9D" w:rsidRPr="006E0E41" w:rsidTr="00C72F44">
        <w:trPr>
          <w:trHeight w:val="27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3.2.51.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 xml:space="preserve">Содействие </w:t>
            </w:r>
            <w:proofErr w:type="spellStart"/>
            <w:r w:rsidRPr="006E0E41">
              <w:rPr>
                <w:color w:val="000000"/>
                <w:sz w:val="24"/>
                <w:szCs w:val="24"/>
                <w:lang w:eastAsia="en-US"/>
              </w:rPr>
              <w:t>самозанятости</w:t>
            </w:r>
            <w:proofErr w:type="spellEnd"/>
            <w:r w:rsidRPr="006E0E41">
              <w:rPr>
                <w:color w:val="000000"/>
                <w:sz w:val="24"/>
                <w:szCs w:val="24"/>
                <w:lang w:eastAsia="en-US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</w:tr>
      <w:tr w:rsidR="00DC5E9D" w:rsidRPr="006E0E41" w:rsidTr="00C72F44">
        <w:trPr>
          <w:trHeight w:val="27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3.2.52.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</w:p>
        </w:tc>
      </w:tr>
      <w:tr w:rsidR="00DC5E9D" w:rsidRPr="006E0E41" w:rsidTr="00C72F44">
        <w:trPr>
          <w:trHeight w:val="27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3.2.53.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</w:tr>
      <w:tr w:rsidR="00DC5E9D" w:rsidRPr="006E0E41" w:rsidTr="00C72F44">
        <w:trPr>
          <w:trHeight w:val="27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3.2.54.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Психологическая поддержка безработных граждан</w:t>
            </w:r>
          </w:p>
        </w:tc>
      </w:tr>
      <w:tr w:rsidR="00DC5E9D" w:rsidRPr="006E0E41" w:rsidTr="00C72F44">
        <w:trPr>
          <w:trHeight w:val="27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3.2.55.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bCs/>
                <w:sz w:val="24"/>
                <w:szCs w:val="24"/>
                <w:lang w:eastAsia="en-US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образование, ищущих работу впервые</w:t>
            </w:r>
          </w:p>
        </w:tc>
      </w:tr>
      <w:tr w:rsidR="00DC5E9D" w:rsidRPr="00895466" w:rsidTr="00C72F44">
        <w:trPr>
          <w:trHeight w:val="27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E9D" w:rsidRPr="00895466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5466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3.2.56.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9D" w:rsidRPr="00895466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bCs/>
                <w:sz w:val="24"/>
                <w:szCs w:val="24"/>
                <w:lang w:eastAsia="en-US"/>
              </w:rPr>
            </w:pPr>
            <w:r w:rsidRPr="00895466">
              <w:rPr>
                <w:bCs/>
                <w:sz w:val="24"/>
                <w:szCs w:val="24"/>
                <w:lang w:eastAsia="en-US"/>
              </w:rPr>
              <w:t>Выдача справки о нахождении на регистрационном учете в целях поиска подходящей работы (в качестве безработного), периодах получения пособия по безработице, периодах участия в оплачиваемых общественных работах и периодах переезда по направлению службы занятости в другую местность для трудоустройства</w:t>
            </w:r>
          </w:p>
        </w:tc>
      </w:tr>
      <w:tr w:rsidR="00DC5E9D" w:rsidRPr="006E0E41" w:rsidTr="00C72F44">
        <w:trPr>
          <w:trHeight w:val="27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E9D" w:rsidRPr="00895466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5466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3.2.57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9D" w:rsidRPr="006E0E41" w:rsidRDefault="00DC5E9D" w:rsidP="00C72F44">
            <w:pPr>
              <w:autoSpaceDE w:val="0"/>
              <w:spacing w:line="256" w:lineRule="auto"/>
              <w:jc w:val="both"/>
              <w:textAlignment w:val="baseline"/>
              <w:rPr>
                <w:bCs/>
                <w:sz w:val="24"/>
                <w:szCs w:val="24"/>
                <w:lang w:eastAsia="en-US"/>
              </w:rPr>
            </w:pPr>
            <w:r w:rsidRPr="00895466">
              <w:rPr>
                <w:bCs/>
                <w:sz w:val="24"/>
                <w:szCs w:val="24"/>
                <w:lang w:eastAsia="en-US"/>
              </w:rPr>
              <w:t>Предоставление ежемесячной выплаты в связи с рождением (усыновлением) первого ребенка</w:t>
            </w:r>
          </w:p>
        </w:tc>
      </w:tr>
      <w:tr w:rsidR="00DC5E9D" w:rsidRPr="006E0E41" w:rsidTr="00C72F44">
        <w:trPr>
          <w:trHeight w:val="553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suppressAutoHyphens/>
              <w:autoSpaceDN w:val="0"/>
              <w:spacing w:line="256" w:lineRule="auto"/>
              <w:ind w:left="720"/>
              <w:jc w:val="center"/>
              <w:textAlignment w:val="baseline"/>
              <w:rPr>
                <w:b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b/>
                <w:kern w:val="3"/>
                <w:sz w:val="24"/>
                <w:szCs w:val="24"/>
                <w:lang w:eastAsia="en-US" w:bidi="hi-IN"/>
              </w:rPr>
              <w:t>3.3. Департамент земельных и имущественных отношений</w:t>
            </w:r>
          </w:p>
        </w:tc>
      </w:tr>
      <w:tr w:rsidR="00DC5E9D" w:rsidRPr="006E0E41" w:rsidTr="00C72F44">
        <w:trPr>
          <w:trHeight w:val="722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75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3.3.1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autoSpaceDN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Утверждение схемы расположения земельного участка или земельных участков, находящихся в ведении или собственности Приморского края, на кадастровом плане территории</w:t>
            </w:r>
          </w:p>
        </w:tc>
      </w:tr>
      <w:tr w:rsidR="00DC5E9D" w:rsidRPr="006E0E41" w:rsidTr="00C72F44">
        <w:trPr>
          <w:trHeight w:val="67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75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3.3.2.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autoSpaceDN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Предоставление земельных участков, находящихся в ведении или собственности Приморского края, без проведения торгов</w:t>
            </w:r>
          </w:p>
        </w:tc>
      </w:tr>
      <w:tr w:rsidR="00DC5E9D" w:rsidRPr="006E0E41" w:rsidTr="00C72F44">
        <w:trPr>
          <w:trHeight w:val="837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75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3.3.3.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autoSpaceDN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Предоставление земельных участков, находящихся в собственности и в ведении Приморского края,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75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3.3.4.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autoSpaceDN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Проведение аукциона по продаже земельного участка, находящегося в собственности и (или) в ведении Приморского края, либо аукциона на право заключения договора аренды земельного участка, находящегося в собственности и (или) введении Приморского края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75"/>
              <w:contextualSpacing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3.3.5.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autoSpaceDN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Перераспределение земель и (или) земельных участков, находящихся в собственности или ведении Приморского края, и земельных участков, находящихся в частной собственности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75"/>
              <w:contextualSpacing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3.3.6.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autoSpaceDN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Выдача разрешения на использование земель или земельного участка, находящихся в собственности или в ведении Приморского края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75"/>
              <w:contextualSpacing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3.3.7.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autoSpaceDN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Выдача копий архивных документов департамента земельных и имущественных отношений Приморского края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75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3.3.8.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autoSpaceDN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Предоставление информации об объектах недвижимого имущества, находящихся в собственности Приморского края и предназначенных для сдачи в аренду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75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3.3.9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autoSpaceDN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DC5E9D" w:rsidRPr="006E0E41" w:rsidTr="00C72F44">
        <w:trPr>
          <w:trHeight w:val="32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75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3.3.10.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autoSpaceDN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Предоставление права ограниченного пользования участком (сервитута)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75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3.3.11.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autoSpaceDN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Предоставление информации, содержащейся в Реестре собственности Приморского края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75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3.3.12.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Прием документов в рамках исполнения полномочий департамента земельных и имущественных отношений, в том числе:</w:t>
            </w:r>
          </w:p>
          <w:p w:rsidR="00DC5E9D" w:rsidRPr="006E0E41" w:rsidRDefault="00DC5E9D" w:rsidP="00C72F4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 xml:space="preserve"> - прием запроса о предоставлении акта сверки (сверки платежей) по договору аренды; </w:t>
            </w:r>
          </w:p>
          <w:p w:rsidR="00DC5E9D" w:rsidRPr="006E0E41" w:rsidRDefault="00DC5E9D" w:rsidP="00C72F4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 xml:space="preserve">- прием заявления о внесении изменений в договор аренды в части начисления арендной платы; </w:t>
            </w:r>
          </w:p>
          <w:p w:rsidR="00DC5E9D" w:rsidRPr="006E0E41" w:rsidRDefault="00DC5E9D" w:rsidP="00C72F4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 xml:space="preserve">- прием заявления о даче согласия на передачу прав и обязанностей по договору аренды; </w:t>
            </w:r>
          </w:p>
          <w:p w:rsidR="00DC5E9D" w:rsidRPr="006E0E41" w:rsidRDefault="00DC5E9D" w:rsidP="00C72F4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- прием уведомления о передаче прав и обязанностей по договору аренды;</w:t>
            </w:r>
          </w:p>
          <w:p w:rsidR="00DC5E9D" w:rsidRPr="006E0E41" w:rsidRDefault="00DC5E9D" w:rsidP="00C72F4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 xml:space="preserve">- прием заявления о перерасчете арендной платы по договору; </w:t>
            </w:r>
          </w:p>
          <w:p w:rsidR="00DC5E9D" w:rsidRPr="006E0E41" w:rsidRDefault="00DC5E9D" w:rsidP="00C72F44">
            <w:pPr>
              <w:autoSpaceDN w:val="0"/>
              <w:spacing w:line="256" w:lineRule="auto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- прием заявления о возврате пакета документов</w:t>
            </w:r>
          </w:p>
        </w:tc>
      </w:tr>
      <w:tr w:rsidR="00DC5E9D" w:rsidRPr="006E0E41" w:rsidTr="00C72F44">
        <w:trPr>
          <w:trHeight w:val="568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b/>
                <w:kern w:val="3"/>
                <w:sz w:val="24"/>
                <w:szCs w:val="24"/>
                <w:lang w:eastAsia="en-US" w:bidi="hi-IN"/>
              </w:rPr>
              <w:t>3.4. Департамент лицензирования и торговли Приморского края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3.4.1.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en-US" w:bidi="hi-IN"/>
              </w:rPr>
              <w:t>Лицензирование розничной продажи алкогольной продукции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3.4.2.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en-US" w:bidi="hi-IN"/>
              </w:rPr>
              <w:t>Лицензирование заготовки, хранения, переработки и реализации лома черных металлов, цветных металлов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3.4.3.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en-US" w:bidi="hi-IN"/>
              </w:rPr>
              <w:t>Предоставление информации, содержащейся в торговом реестре Приморского края</w:t>
            </w:r>
          </w:p>
        </w:tc>
      </w:tr>
      <w:tr w:rsidR="00DC5E9D" w:rsidRPr="006E0E41" w:rsidTr="00C72F44">
        <w:trPr>
          <w:trHeight w:val="546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suppressAutoHyphens/>
              <w:autoSpaceDN w:val="0"/>
              <w:spacing w:line="256" w:lineRule="auto"/>
              <w:ind w:left="720"/>
              <w:jc w:val="center"/>
              <w:textAlignment w:val="baseline"/>
              <w:rPr>
                <w:b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b/>
                <w:kern w:val="3"/>
                <w:sz w:val="24"/>
                <w:szCs w:val="24"/>
                <w:lang w:eastAsia="en-US" w:bidi="hi-IN"/>
              </w:rPr>
              <w:t>3.5. Государственная жилищная инспекция Приморского края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3.5.1.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en-US" w:bidi="hi-IN"/>
              </w:rPr>
              <w:t>Государственная услуга по лицензированию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</w:tr>
      <w:tr w:rsidR="00DC5E9D" w:rsidRPr="006E0E41" w:rsidTr="00C72F44">
        <w:trPr>
          <w:trHeight w:val="579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b/>
                <w:kern w:val="3"/>
                <w:sz w:val="24"/>
                <w:szCs w:val="24"/>
                <w:lang w:eastAsia="en-US" w:bidi="hi-IN"/>
              </w:rPr>
              <w:t>3.6. Департамент градостроительства Приморского края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3.6.1.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  <w:t>Выдача разрешений на ввод объектов в эксплуатацию в пределах полномочий, установленных Градостроительным кодексом РФ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3.6.2.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Выдача разрешений на строительство в пределах полномочий, установленных </w:t>
            </w:r>
            <w:r w:rsidRPr="006E0E4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lastRenderedPageBreak/>
              <w:t>Градостроительным кодексом РФ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left="114"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3.6.3.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Выдача сведений, содержащихся в информационной системе обеспечения градостроительной деятельности, осуществляемой на территориях Владивостокского, Артемовского городских округов, </w:t>
            </w:r>
            <w:proofErr w:type="spellStart"/>
            <w:r w:rsidRPr="006E0E4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Надеждинского</w:t>
            </w:r>
            <w:proofErr w:type="spellEnd"/>
            <w:r w:rsidRPr="006E0E4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6E0E4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Шкотовского</w:t>
            </w:r>
            <w:proofErr w:type="spellEnd"/>
            <w:r w:rsidRPr="006E0E4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муниципальных районов</w:t>
            </w:r>
          </w:p>
        </w:tc>
      </w:tr>
      <w:tr w:rsidR="00DC5E9D" w:rsidRPr="006E0E41" w:rsidTr="00C72F44">
        <w:trPr>
          <w:trHeight w:val="584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textAlignment w:val="baseline"/>
              <w:rPr>
                <w:rFonts w:eastAsia="SimSun"/>
                <w:b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b/>
                <w:color w:val="000000"/>
                <w:kern w:val="3"/>
                <w:sz w:val="24"/>
                <w:szCs w:val="24"/>
                <w:lang w:eastAsia="en-US" w:bidi="hi-IN"/>
              </w:rPr>
              <w:t>3.7. Архивный отдел Приморского края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3.7.1.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  <w:t>Организация информационного обеспечения на основе документов Архивного фонда Российской Федерации и других архивных документов</w:t>
            </w:r>
          </w:p>
        </w:tc>
      </w:tr>
      <w:tr w:rsidR="00DC5E9D" w:rsidRPr="006E0E41" w:rsidTr="00C72F44">
        <w:trPr>
          <w:trHeight w:val="145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textAlignment w:val="baseline"/>
              <w:rPr>
                <w:rFonts w:eastAsia="SimSun"/>
                <w:b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b/>
                <w:color w:val="000000"/>
                <w:kern w:val="3"/>
                <w:sz w:val="24"/>
                <w:szCs w:val="24"/>
                <w:lang w:eastAsia="en-US" w:bidi="hi-IN"/>
              </w:rPr>
              <w:t>3.8. Департамент по жилищно-коммунальному хозяйству и топливным ресурсам Приморского края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3.8.1.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DC5E9D" w:rsidRPr="006E0E41" w:rsidTr="00C72F44">
        <w:trPr>
          <w:trHeight w:val="577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textAlignment w:val="baseline"/>
              <w:rPr>
                <w:rFonts w:eastAsia="SimSun"/>
                <w:b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b/>
                <w:color w:val="000000"/>
                <w:kern w:val="3"/>
                <w:sz w:val="24"/>
                <w:szCs w:val="24"/>
                <w:lang w:eastAsia="en-US" w:bidi="hi-IN"/>
              </w:rPr>
              <w:t>3.9. Департамент образования и науки Приморского края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3.9.1.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  <w:t>Предоставление информации об организации начального, среднего и дополнительного профессионального образования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3.9.2.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  <w:t>Предоставление информации об организации общедоступного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  учреждениях, расположенных на территории Приморского края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3.9.3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3.9.4.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  <w:t>Предоставление информации по вопросам установления опеки (попечительства), установление опеки (попечительства) над несовершеннолетним</w:t>
            </w:r>
          </w:p>
        </w:tc>
      </w:tr>
      <w:tr w:rsidR="00DC5E9D" w:rsidRPr="006E0E41" w:rsidTr="00C72F44">
        <w:trPr>
          <w:trHeight w:val="468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b/>
                <w:kern w:val="3"/>
                <w:sz w:val="24"/>
                <w:szCs w:val="24"/>
                <w:lang w:eastAsia="en-US" w:bidi="hi-IN"/>
              </w:rPr>
              <w:t>3.10. Департамент транспорта и дорожного хозяйства Приморского края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3.10.1.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Выдача и переоформление разрешения на осуществление деятельности по перевозке пассажиров и багажа легковым такси в Приморском крае и выдача его дубликата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3.10.2.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Внесение юридических лиц и индивидуальных предпринимателей в реестр юридических лиц и индивидуальных предпринимателей, предоставляющих на территории муниципальных районов и городских округов услуги по перемещению задержанных транспортных средств на специализированные стоянки и (или) хранению задержанных транспортных средств на специализированных стоянках и их возврату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3.10.4.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  <w:t>Выдача согласия на размещение,</w:t>
            </w:r>
            <w:r w:rsidRPr="006E0E41">
              <w:rPr>
                <w:rFonts w:eastAsia="SimSun"/>
                <w:kern w:val="3"/>
                <w:sz w:val="24"/>
                <w:szCs w:val="24"/>
                <w:lang w:eastAsia="en-US" w:bidi="hi-IN"/>
              </w:rPr>
              <w:t xml:space="preserve"> </w:t>
            </w: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  <w:t>строительство, реконструкцию, капитальный ремонт и ремонт объектов в придорожной полосе автомобильных дорог регионального или межмуниципального значения</w:t>
            </w: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3.10.5.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  <w:t>Согласование размещения, строительства, реконструкции, капитального ремонта и ремонта объектов в полосе отвода автомобильных дорог регионального и межмуниципального значения</w:t>
            </w:r>
          </w:p>
        </w:tc>
      </w:tr>
      <w:tr w:rsidR="00DC5E9D" w:rsidRPr="006E0E41" w:rsidTr="00C72F44">
        <w:trPr>
          <w:trHeight w:val="145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9D" w:rsidRPr="006E0E41" w:rsidRDefault="00DC5E9D" w:rsidP="00C72F4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E0E41">
              <w:rPr>
                <w:b/>
                <w:sz w:val="24"/>
                <w:szCs w:val="24"/>
                <w:lang w:eastAsia="en-US"/>
              </w:rPr>
              <w:t>3.11.1. Департамент информационной политики Приморского края</w:t>
            </w:r>
          </w:p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</w:pPr>
          </w:p>
        </w:tc>
      </w:tr>
      <w:tr w:rsidR="00DC5E9D" w:rsidRPr="006E0E41" w:rsidTr="00C72F44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3.11.1.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9D" w:rsidRPr="006E0E41" w:rsidRDefault="00DC5E9D" w:rsidP="00C72F44">
            <w:pPr>
              <w:jc w:val="both"/>
              <w:rPr>
                <w:sz w:val="24"/>
                <w:szCs w:val="24"/>
                <w:lang w:eastAsia="en-US"/>
              </w:rPr>
            </w:pPr>
            <w:r w:rsidRPr="006E0E41">
              <w:rPr>
                <w:sz w:val="24"/>
                <w:szCs w:val="24"/>
                <w:lang w:eastAsia="en-US"/>
              </w:rPr>
              <w:t xml:space="preserve">Выдача разрешений на установку и эксплуатацию рекламных конструкций на территории Владивостокского городского округа, Артемовского городского округа, </w:t>
            </w:r>
            <w:proofErr w:type="spellStart"/>
            <w:r w:rsidRPr="006E0E41">
              <w:rPr>
                <w:sz w:val="24"/>
                <w:szCs w:val="24"/>
                <w:lang w:eastAsia="en-US"/>
              </w:rPr>
              <w:t>Надеждинского</w:t>
            </w:r>
            <w:proofErr w:type="spellEnd"/>
            <w:r w:rsidRPr="006E0E41">
              <w:rPr>
                <w:sz w:val="24"/>
                <w:szCs w:val="24"/>
                <w:lang w:eastAsia="en-US"/>
              </w:rPr>
              <w:t xml:space="preserve"> муниципального района, </w:t>
            </w:r>
            <w:proofErr w:type="spellStart"/>
            <w:r w:rsidRPr="006E0E41">
              <w:rPr>
                <w:sz w:val="24"/>
                <w:szCs w:val="24"/>
                <w:lang w:eastAsia="en-US"/>
              </w:rPr>
              <w:t>Шкотовского</w:t>
            </w:r>
            <w:proofErr w:type="spellEnd"/>
            <w:r w:rsidRPr="006E0E41">
              <w:rPr>
                <w:sz w:val="24"/>
                <w:szCs w:val="24"/>
                <w:lang w:eastAsia="en-US"/>
              </w:rPr>
              <w:t xml:space="preserve"> муниципального района, аннулирование таких разрешений, в части:</w:t>
            </w:r>
          </w:p>
          <w:p w:rsidR="00DC5E9D" w:rsidRPr="006E0E41" w:rsidRDefault="00DC5E9D" w:rsidP="00C72F44">
            <w:pPr>
              <w:jc w:val="both"/>
              <w:rPr>
                <w:sz w:val="24"/>
                <w:szCs w:val="24"/>
                <w:lang w:eastAsia="en-US"/>
              </w:rPr>
            </w:pPr>
            <w:r w:rsidRPr="006E0E41">
              <w:rPr>
                <w:sz w:val="24"/>
                <w:szCs w:val="24"/>
                <w:lang w:eastAsia="en-US"/>
              </w:rPr>
              <w:t>- приема запроса о предоставлении государственной услуги и прилагаемых к нему документов, необходимых для предоставления государственной услуги;</w:t>
            </w:r>
          </w:p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sz w:val="24"/>
                <w:szCs w:val="24"/>
                <w:lang w:eastAsia="en-US"/>
              </w:rPr>
              <w:lastRenderedPageBreak/>
              <w:t>- выдачи документов по результатам предоставления государственной услуги</w:t>
            </w:r>
          </w:p>
        </w:tc>
      </w:tr>
      <w:tr w:rsidR="00DC5E9D" w:rsidRPr="006E0E41" w:rsidTr="00C72F44">
        <w:trPr>
          <w:trHeight w:val="521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b/>
                <w:kern w:val="3"/>
                <w:sz w:val="24"/>
                <w:szCs w:val="24"/>
                <w:lang w:eastAsia="en-US" w:bidi="hi-IN"/>
              </w:rPr>
              <w:lastRenderedPageBreak/>
              <w:t>3.12. Департамент записи актов гражданского состояния Приморского края</w:t>
            </w:r>
          </w:p>
        </w:tc>
      </w:tr>
      <w:tr w:rsidR="00DC5E9D" w:rsidRPr="006E0E41" w:rsidTr="00C72F44">
        <w:trPr>
          <w:trHeight w:val="84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3.12.1.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актов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состояния, в части:</w:t>
            </w:r>
          </w:p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  <w:t xml:space="preserve"> - приема запроса о выдаче повторного свидетельства </w:t>
            </w:r>
            <w:r w:rsidRPr="006E0E41">
              <w:rPr>
                <w:rFonts w:eastAsia="SimSun"/>
                <w:kern w:val="3"/>
                <w:sz w:val="24"/>
                <w:szCs w:val="24"/>
                <w:lang w:eastAsia="en-US" w:bidi="hi-IN"/>
              </w:rPr>
              <w:t xml:space="preserve">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</w:t>
            </w:r>
          </w:p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  <w:t>и выдача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</w:t>
            </w:r>
            <w:r w:rsidR="00AD3B95"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  <w:t>.</w:t>
            </w:r>
          </w:p>
        </w:tc>
      </w:tr>
      <w:tr w:rsidR="00DC5E9D" w:rsidRPr="006E0E41" w:rsidTr="00C72F44">
        <w:trPr>
          <w:trHeight w:val="397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b/>
                <w:kern w:val="3"/>
                <w:sz w:val="24"/>
                <w:szCs w:val="24"/>
                <w:lang w:eastAsia="en-US" w:bidi="hi-IN"/>
              </w:rPr>
              <w:t>3.13. Департамент здравоохранения Приморского края</w:t>
            </w:r>
          </w:p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 w:bidi="hi-IN"/>
              </w:rPr>
            </w:pPr>
          </w:p>
        </w:tc>
      </w:tr>
      <w:tr w:rsidR="00DC5E9D" w:rsidRPr="006E0E41" w:rsidTr="00C72F44">
        <w:trPr>
          <w:trHeight w:val="84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1A1AA9">
            <w:pPr>
              <w:widowControl w:val="0"/>
              <w:suppressAutoHyphens/>
              <w:autoSpaceDN w:val="0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3.1</w:t>
            </w: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val="en-US" w:eastAsia="zh-CN" w:bidi="hi-IN"/>
              </w:rPr>
              <w:t>3</w:t>
            </w: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.1.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1A1AA9">
            <w:pPr>
              <w:autoSpaceDE w:val="0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Государственная услуга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</w:t>
            </w:r>
          </w:p>
        </w:tc>
      </w:tr>
      <w:tr w:rsidR="00DC5E9D" w:rsidRPr="006E0E41" w:rsidTr="00C72F44">
        <w:trPr>
          <w:trHeight w:val="84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1A1AA9">
            <w:pPr>
              <w:widowControl w:val="0"/>
              <w:suppressAutoHyphens/>
              <w:autoSpaceDN w:val="0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3.1</w:t>
            </w: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val="en-US" w:eastAsia="zh-CN" w:bidi="hi-IN"/>
              </w:rPr>
              <w:t>3</w:t>
            </w: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.2.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1A1AA9">
            <w:pPr>
              <w:autoSpaceDE w:val="0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6E0E41">
              <w:rPr>
                <w:color w:val="000000"/>
                <w:sz w:val="24"/>
                <w:szCs w:val="24"/>
                <w:lang w:eastAsia="en-US"/>
              </w:rPr>
              <w:t>Лицензирование медицинской деятельности в отношении медицинских и иных организаций (за исключением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служба, медицинских и иных организаций, осуществляющих деятельность по оказанию высокотехнологичной медицинской помощи), индивидуальных предпринимателей*</w:t>
            </w:r>
          </w:p>
        </w:tc>
      </w:tr>
      <w:tr w:rsidR="00DC5E9D" w:rsidRPr="006E0E41" w:rsidTr="00C72F44">
        <w:trPr>
          <w:trHeight w:val="84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1A1AA9">
            <w:pPr>
              <w:widowControl w:val="0"/>
              <w:suppressAutoHyphens/>
              <w:autoSpaceDN w:val="0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3.13.3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9D" w:rsidRPr="006E0E41" w:rsidRDefault="00DC5E9D" w:rsidP="001A1AA9">
            <w:pPr>
              <w:autoSpaceDE w:val="0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E0E41">
              <w:rPr>
                <w:color w:val="000000"/>
                <w:sz w:val="24"/>
                <w:szCs w:val="24"/>
                <w:lang w:eastAsia="en-US"/>
              </w:rPr>
              <w:t xml:space="preserve">Лицензирование деятельности по обороту наркотических средств, психотропных веществ и их </w:t>
            </w:r>
            <w:proofErr w:type="spellStart"/>
            <w:r w:rsidRPr="006E0E41">
              <w:rPr>
                <w:color w:val="000000"/>
                <w:sz w:val="24"/>
                <w:szCs w:val="24"/>
                <w:lang w:eastAsia="en-US"/>
              </w:rPr>
              <w:t>прекурсоров</w:t>
            </w:r>
            <w:proofErr w:type="spellEnd"/>
            <w:r w:rsidRPr="006E0E41">
              <w:rPr>
                <w:color w:val="000000"/>
                <w:sz w:val="24"/>
                <w:szCs w:val="24"/>
                <w:lang w:eastAsia="en-US"/>
              </w:rPr>
              <w:t xml:space="preserve">, культивированию </w:t>
            </w:r>
            <w:proofErr w:type="spellStart"/>
            <w:r w:rsidRPr="006E0E41">
              <w:rPr>
                <w:color w:val="000000"/>
                <w:sz w:val="24"/>
                <w:szCs w:val="24"/>
                <w:lang w:eastAsia="en-US"/>
              </w:rPr>
              <w:t>наркосодержащих</w:t>
            </w:r>
            <w:proofErr w:type="spellEnd"/>
            <w:r w:rsidRPr="006E0E41">
              <w:rPr>
                <w:color w:val="000000"/>
                <w:sz w:val="24"/>
                <w:szCs w:val="24"/>
                <w:lang w:eastAsia="en-US"/>
              </w:rPr>
              <w:t xml:space="preserve"> растений в части осуществления деятельности по обороту наркотических средств и психотропных веществ, внесенных в списки I </w:t>
            </w:r>
            <w:r w:rsidR="000D0D7E">
              <w:rPr>
                <w:color w:val="000000"/>
                <w:sz w:val="24"/>
                <w:szCs w:val="24"/>
                <w:lang w:eastAsia="en-US"/>
              </w:rPr>
              <w:t>–</w:t>
            </w:r>
            <w:r w:rsidRPr="006E0E41">
              <w:rPr>
                <w:color w:val="000000"/>
                <w:sz w:val="24"/>
                <w:szCs w:val="24"/>
                <w:lang w:eastAsia="en-US"/>
              </w:rPr>
              <w:t xml:space="preserve"> III перечня наркотических средств, психотропных веществ и их </w:t>
            </w:r>
            <w:proofErr w:type="spellStart"/>
            <w:r w:rsidRPr="006E0E41">
              <w:rPr>
                <w:color w:val="000000"/>
                <w:sz w:val="24"/>
                <w:szCs w:val="24"/>
                <w:lang w:eastAsia="en-US"/>
              </w:rPr>
              <w:t>прекурсоров</w:t>
            </w:r>
            <w:proofErr w:type="spellEnd"/>
            <w:r w:rsidRPr="006E0E41">
              <w:rPr>
                <w:color w:val="000000"/>
                <w:sz w:val="24"/>
                <w:szCs w:val="24"/>
                <w:lang w:eastAsia="en-US"/>
              </w:rPr>
              <w:t>, подлежащих контролю в Российской Федерации, утвержденного Постановлением Правительства Российской Федерации от 30 июня 1998 года № 681 (за исключением деятельности, осуществляемой организациями оптовой</w:t>
            </w:r>
            <w:proofErr w:type="gramEnd"/>
            <w:r w:rsidRPr="006E0E41">
              <w:rPr>
                <w:color w:val="000000"/>
                <w:sz w:val="24"/>
                <w:szCs w:val="24"/>
                <w:lang w:eastAsia="en-US"/>
              </w:rPr>
              <w:t xml:space="preserve"> торговли лекарственными средс</w:t>
            </w:r>
            <w:r w:rsidR="001A1AA9">
              <w:rPr>
                <w:color w:val="000000"/>
                <w:sz w:val="24"/>
                <w:szCs w:val="24"/>
                <w:lang w:eastAsia="en-US"/>
              </w:rPr>
              <w:t xml:space="preserve">твами, аптечными организациями, </w:t>
            </w:r>
            <w:r w:rsidRPr="006E0E41">
              <w:rPr>
                <w:color w:val="000000"/>
                <w:sz w:val="24"/>
                <w:szCs w:val="24"/>
                <w:lang w:eastAsia="en-US"/>
              </w:rPr>
              <w:t>подведомственными федеральным органам исполнительной власти)</w:t>
            </w:r>
            <w:r w:rsidRPr="00895466">
              <w:rPr>
                <w:color w:val="000000"/>
                <w:sz w:val="32"/>
                <w:szCs w:val="32"/>
                <w:vertAlign w:val="superscript"/>
                <w:lang w:eastAsia="en-US"/>
              </w:rPr>
              <w:footnoteReference w:id="2"/>
            </w:r>
          </w:p>
        </w:tc>
      </w:tr>
      <w:tr w:rsidR="00DC5E9D" w:rsidRPr="006E0E41" w:rsidTr="00837E6D">
        <w:trPr>
          <w:trHeight w:val="295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9D" w:rsidRPr="006E0E41" w:rsidRDefault="00DC5E9D" w:rsidP="001A1AA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b/>
                <w:kern w:val="3"/>
                <w:sz w:val="24"/>
                <w:szCs w:val="24"/>
                <w:lang w:eastAsia="en-US" w:bidi="hi-IN"/>
              </w:rPr>
              <w:t>3.14. Департамент туризма Приморского края</w:t>
            </w:r>
          </w:p>
          <w:p w:rsidR="00DC5E9D" w:rsidRPr="006E0E41" w:rsidRDefault="00DC5E9D" w:rsidP="001A1AA9">
            <w:pPr>
              <w:widowControl w:val="0"/>
              <w:suppressAutoHyphens/>
              <w:autoSpaceDE w:val="0"/>
              <w:autoSpaceDN w:val="0"/>
              <w:ind w:right="-108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en-US" w:bidi="hi-IN"/>
              </w:rPr>
            </w:pPr>
          </w:p>
        </w:tc>
      </w:tr>
      <w:tr w:rsidR="00DC5E9D" w:rsidRPr="006E0E41" w:rsidTr="00C72F44">
        <w:trPr>
          <w:trHeight w:val="84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9D" w:rsidRPr="006E0E41" w:rsidRDefault="00DC5E9D" w:rsidP="001A1AA9">
            <w:pPr>
              <w:widowControl w:val="0"/>
              <w:suppressAutoHyphens/>
              <w:autoSpaceDN w:val="0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3.14.1.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1A1AA9">
            <w:pPr>
              <w:widowControl w:val="0"/>
              <w:suppressAutoHyphens/>
              <w:autoSpaceDE w:val="0"/>
              <w:autoSpaceDN w:val="0"/>
              <w:ind w:left="-84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en-US" w:bidi="hi-IN"/>
              </w:rPr>
              <w:t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</w:t>
            </w:r>
          </w:p>
        </w:tc>
      </w:tr>
      <w:tr w:rsidR="00DC5E9D" w:rsidRPr="006E0E41" w:rsidTr="00C72F44">
        <w:trPr>
          <w:trHeight w:val="601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1A1AA9">
            <w:pPr>
              <w:widowControl w:val="0"/>
              <w:suppressAutoHyphens/>
              <w:autoSpaceDN w:val="0"/>
              <w:spacing w:after="100" w:afterAutospacing="1"/>
              <w:jc w:val="center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b/>
                <w:kern w:val="3"/>
                <w:sz w:val="24"/>
                <w:szCs w:val="24"/>
                <w:lang w:eastAsia="en-US" w:bidi="hi-IN"/>
              </w:rPr>
              <w:t>3.15. Департамент рыбного хозяйства и водных биологических ресурсов Приморского края</w:t>
            </w:r>
          </w:p>
        </w:tc>
      </w:tr>
      <w:tr w:rsidR="00DC5E9D" w:rsidRPr="006E0E41" w:rsidTr="00C72F44">
        <w:trPr>
          <w:trHeight w:val="91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after="100" w:afterAutospacing="1" w:line="256" w:lineRule="auto"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3.15.1.</w:t>
            </w:r>
          </w:p>
        </w:tc>
        <w:tc>
          <w:tcPr>
            <w:tcW w:w="9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5E9D" w:rsidRPr="006E0E41" w:rsidRDefault="00DC5E9D" w:rsidP="001A1AA9">
            <w:pPr>
              <w:autoSpaceDN w:val="0"/>
              <w:jc w:val="both"/>
              <w:textAlignment w:val="baseline"/>
              <w:rPr>
                <w:sz w:val="24"/>
                <w:szCs w:val="24"/>
              </w:rPr>
            </w:pPr>
            <w:r w:rsidRPr="006E0E4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Рассмотрение заявок на предоставление водных биоресурсов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на территории Приморского края</w:t>
            </w:r>
          </w:p>
        </w:tc>
      </w:tr>
      <w:tr w:rsidR="00DC5E9D" w:rsidRPr="006E0E41" w:rsidTr="00C72F44">
        <w:trPr>
          <w:trHeight w:val="66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after="100" w:afterAutospacing="1" w:line="256" w:lineRule="auto"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3.15.2.</w:t>
            </w:r>
          </w:p>
        </w:tc>
        <w:tc>
          <w:tcPr>
            <w:tcW w:w="9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Распределение квот добычи (вылова) водных биоресурсов для организации любительского и спортивного рыболовства в Приморском крае</w:t>
            </w:r>
          </w:p>
        </w:tc>
      </w:tr>
      <w:tr w:rsidR="00DC5E9D" w:rsidRPr="006E0E41" w:rsidTr="00C72F44">
        <w:trPr>
          <w:trHeight w:val="369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b/>
                <w:kern w:val="3"/>
                <w:sz w:val="24"/>
                <w:szCs w:val="24"/>
                <w:lang w:eastAsia="en-US" w:bidi="hi-IN"/>
              </w:rPr>
              <w:t>3.16. Департамент сельского хозяйства и продовольствия Приморского края</w:t>
            </w:r>
          </w:p>
          <w:p w:rsidR="00DC5E9D" w:rsidRPr="006E0E41" w:rsidRDefault="00DC5E9D" w:rsidP="00C72F44">
            <w:pPr>
              <w:widowControl w:val="0"/>
              <w:suppressAutoHyphens/>
              <w:autoSpaceDE w:val="0"/>
              <w:autoSpaceDN w:val="0"/>
              <w:spacing w:line="256" w:lineRule="auto"/>
              <w:ind w:left="-84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en-US" w:bidi="hi-IN"/>
              </w:rPr>
            </w:pPr>
          </w:p>
        </w:tc>
      </w:tr>
      <w:tr w:rsidR="00DC5E9D" w:rsidRPr="006E0E41" w:rsidTr="00C72F44">
        <w:trPr>
          <w:trHeight w:val="84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0E41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3.16.1.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9D" w:rsidRPr="006E0E41" w:rsidRDefault="00DC5E9D" w:rsidP="00C72F44">
            <w:pPr>
              <w:widowControl w:val="0"/>
              <w:suppressAutoHyphens/>
              <w:autoSpaceDN w:val="0"/>
              <w:spacing w:after="100" w:afterAutospacing="1" w:line="256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en-US" w:bidi="hi-IN"/>
              </w:rPr>
            </w:pPr>
            <w:r w:rsidRPr="006E0E41">
              <w:rPr>
                <w:rFonts w:eastAsia="SimSun"/>
                <w:kern w:val="3"/>
                <w:sz w:val="24"/>
                <w:szCs w:val="24"/>
                <w:lang w:eastAsia="en-US" w:bidi="hi-IN"/>
              </w:rPr>
              <w:t>Прием экзаменов на право управления самоходными машинами и выдача удостоверений тракториста-машиниста (в части, предусматривающей выдачу удостоверений тракториста-машиниста)</w:t>
            </w:r>
          </w:p>
        </w:tc>
      </w:tr>
      <w:tr w:rsidR="00DC5E9D" w:rsidRPr="0093412B" w:rsidTr="00C72F44">
        <w:trPr>
          <w:trHeight w:val="607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9D" w:rsidRPr="00895466" w:rsidRDefault="00DC5E9D" w:rsidP="00C72F44">
            <w:pPr>
              <w:widowControl w:val="0"/>
              <w:suppressAutoHyphens/>
              <w:autoSpaceDN w:val="0"/>
              <w:spacing w:after="100" w:afterAutospacing="1" w:line="256" w:lineRule="auto"/>
              <w:jc w:val="center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en-US" w:bidi="hi-IN"/>
              </w:rPr>
            </w:pPr>
            <w:r w:rsidRPr="00895466">
              <w:rPr>
                <w:rFonts w:eastAsia="SimSun"/>
                <w:b/>
                <w:kern w:val="3"/>
                <w:sz w:val="24"/>
                <w:szCs w:val="24"/>
                <w:lang w:eastAsia="en-US" w:bidi="hi-IN"/>
              </w:rPr>
              <w:t>3.17. Избирательная комиссия по Приморскому краю</w:t>
            </w:r>
          </w:p>
        </w:tc>
      </w:tr>
      <w:tr w:rsidR="00DC5E9D" w:rsidRPr="006E0E41" w:rsidTr="00C72F44">
        <w:trPr>
          <w:trHeight w:val="84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E9D" w:rsidRPr="00895466" w:rsidRDefault="00DC5E9D" w:rsidP="00C72F4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5466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3.17.1.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9D" w:rsidRPr="00895466" w:rsidRDefault="00DC5E9D" w:rsidP="00C72F44">
            <w:pPr>
              <w:widowControl w:val="0"/>
              <w:suppressAutoHyphens/>
              <w:autoSpaceDN w:val="0"/>
              <w:spacing w:after="100" w:afterAutospacing="1" w:line="256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en-US" w:bidi="hi-IN"/>
              </w:rPr>
            </w:pPr>
            <w:r w:rsidRPr="00895466">
              <w:rPr>
                <w:rFonts w:eastAsia="SimSun"/>
                <w:kern w:val="3"/>
                <w:sz w:val="24"/>
                <w:szCs w:val="24"/>
                <w:lang w:eastAsia="en-US" w:bidi="hi-IN"/>
              </w:rPr>
              <w:t>Прием и обработка заявлений о включении избирателей, участников референдума в список избирателей, участников референдума по месту нахождения и направлении соответствующей информации в территориальные избирательные комиссии на выборах в органы государственной власти Приморского края, референдуме Приморского края, а также на выборах Президента Российской Федерации на территории Приморского края</w:t>
            </w:r>
          </w:p>
        </w:tc>
      </w:tr>
      <w:tr w:rsidR="0041491F" w:rsidRPr="006E0E41" w:rsidTr="00D95CB7">
        <w:trPr>
          <w:trHeight w:val="843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91F" w:rsidRPr="0041491F" w:rsidRDefault="00837E6D" w:rsidP="0041491F">
            <w:pPr>
              <w:widowControl w:val="0"/>
              <w:suppressAutoHyphens/>
              <w:autoSpaceDN w:val="0"/>
              <w:spacing w:after="100" w:afterAutospacing="1" w:line="256" w:lineRule="auto"/>
              <w:jc w:val="center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en-US" w:bidi="hi-IN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4</w:t>
            </w:r>
            <w:r w:rsidRPr="00864203">
              <w:rPr>
                <w:b/>
                <w:color w:val="000000"/>
                <w:sz w:val="24"/>
                <w:szCs w:val="24"/>
              </w:rPr>
              <w:t xml:space="preserve">: Перечень государственных услуг, предоставляемых в рамках реализации администрациями муниципальных образований Приморского края </w:t>
            </w:r>
            <w:bookmarkStart w:id="0" w:name="_GoBack"/>
            <w:bookmarkEnd w:id="0"/>
            <w:r w:rsidRPr="00864203">
              <w:rPr>
                <w:b/>
                <w:color w:val="000000"/>
                <w:sz w:val="24"/>
                <w:szCs w:val="24"/>
              </w:rPr>
              <w:t>переданных государственных полномочий</w:t>
            </w:r>
          </w:p>
        </w:tc>
      </w:tr>
      <w:tr w:rsidR="00486C24" w:rsidRPr="006E0E41" w:rsidTr="00486C24">
        <w:trPr>
          <w:trHeight w:val="84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C24" w:rsidRDefault="00837E6D" w:rsidP="00486C2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  <w:r w:rsidR="00486C24">
              <w:rPr>
                <w:rFonts w:eastAsia="SimSu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.1.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C24" w:rsidRPr="00864203" w:rsidRDefault="00486C24" w:rsidP="00486C2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Отдел ЗАГС администрации Партизанского муниципального района</w:t>
            </w:r>
          </w:p>
        </w:tc>
      </w:tr>
      <w:tr w:rsidR="00486C24" w:rsidRPr="006E0E41" w:rsidTr="00486C24">
        <w:trPr>
          <w:trHeight w:val="84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C24" w:rsidRPr="00486C24" w:rsidRDefault="00837E6D" w:rsidP="00486C24">
            <w:pPr>
              <w:widowControl w:val="0"/>
              <w:suppressAutoHyphens/>
              <w:autoSpaceDN w:val="0"/>
              <w:spacing w:line="256" w:lineRule="auto"/>
              <w:ind w:right="107"/>
              <w:contextualSpacing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  <w:r w:rsidR="00486C24" w:rsidRPr="00486C24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.1.1.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C24" w:rsidRPr="00486C24" w:rsidRDefault="00486C24" w:rsidP="00486C2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486C24">
              <w:rPr>
                <w:bCs/>
                <w:sz w:val="24"/>
                <w:szCs w:val="24"/>
                <w:lang w:eastAsia="en-US"/>
              </w:rP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установления отцовства, перемена имени и смерть), в том числе выдача повторных свидетельств (справок), подтверждающих факт государственной регистрации актов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 в части:</w:t>
            </w:r>
            <w:proofErr w:type="gramEnd"/>
          </w:p>
          <w:p w:rsidR="00486C24" w:rsidRPr="00486C24" w:rsidRDefault="00486C24" w:rsidP="00486C24">
            <w:pPr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-   </w:t>
            </w:r>
            <w:r w:rsidRPr="00486C24">
              <w:rPr>
                <w:bCs/>
                <w:sz w:val="24"/>
                <w:szCs w:val="24"/>
              </w:rPr>
              <w:t>приема заявлений о рождении и выдачи заявителю свидетельства о рождении;</w:t>
            </w:r>
          </w:p>
          <w:p w:rsidR="00486C24" w:rsidRDefault="00486C24" w:rsidP="00486C24">
            <w:pPr>
              <w:widowControl w:val="0"/>
              <w:autoSpaceDE w:val="0"/>
              <w:autoSpaceDN w:val="0"/>
              <w:ind w:left="3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Pr="00486C24">
              <w:rPr>
                <w:bCs/>
                <w:sz w:val="24"/>
                <w:szCs w:val="24"/>
              </w:rPr>
              <w:t>- приема запроса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выдача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DC5E9D" w:rsidRPr="00ED3E33" w:rsidRDefault="00DC5E9D" w:rsidP="00DC5E9D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1A3ADB" w:rsidRDefault="000D0D7E" w:rsidP="000D0D7E">
      <w:pPr>
        <w:jc w:val="center"/>
      </w:pPr>
      <w:r>
        <w:t>_____________</w:t>
      </w:r>
    </w:p>
    <w:sectPr w:rsidR="001A3ADB" w:rsidSect="00837E6D">
      <w:footnotePr>
        <w:numFmt w:val="chicago"/>
      </w:footnotePr>
      <w:pgSz w:w="11906" w:h="16838"/>
      <w:pgMar w:top="1134" w:right="850" w:bottom="709" w:left="1134" w:header="284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E4" w:rsidRDefault="008750E4" w:rsidP="00DC5E9D">
      <w:r>
        <w:separator/>
      </w:r>
    </w:p>
  </w:endnote>
  <w:endnote w:type="continuationSeparator" w:id="0">
    <w:p w:rsidR="008750E4" w:rsidRDefault="008750E4" w:rsidP="00DC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E4" w:rsidRDefault="008750E4" w:rsidP="00DC5E9D">
      <w:r>
        <w:separator/>
      </w:r>
    </w:p>
  </w:footnote>
  <w:footnote w:type="continuationSeparator" w:id="0">
    <w:p w:rsidR="008750E4" w:rsidRDefault="008750E4" w:rsidP="00DC5E9D">
      <w:r>
        <w:continuationSeparator/>
      </w:r>
    </w:p>
  </w:footnote>
  <w:footnote w:id="1">
    <w:p w:rsidR="00DC5E9D" w:rsidRDefault="00DC5E9D" w:rsidP="00DC5E9D">
      <w:pPr>
        <w:shd w:val="clear" w:color="auto" w:fill="FFFFFF"/>
        <w:ind w:right="283"/>
        <w:jc w:val="both"/>
        <w:rPr>
          <w:spacing w:val="1"/>
          <w:sz w:val="22"/>
          <w:szCs w:val="22"/>
        </w:rPr>
      </w:pPr>
      <w:r>
        <w:rPr>
          <w:rStyle w:val="a5"/>
        </w:rPr>
        <w:t>1</w:t>
      </w:r>
      <w:r>
        <w:t xml:space="preserve"> </w:t>
      </w:r>
      <w:r>
        <w:rPr>
          <w:sz w:val="22"/>
          <w:szCs w:val="22"/>
        </w:rPr>
        <w:t xml:space="preserve">Кроме юридических лиц, для которых предусмотрен специальный порядок </w:t>
      </w:r>
      <w:r>
        <w:rPr>
          <w:spacing w:val="1"/>
          <w:sz w:val="22"/>
          <w:szCs w:val="22"/>
        </w:rPr>
        <w:t>государственной регистрации.</w:t>
      </w:r>
    </w:p>
    <w:p w:rsidR="00DC5E9D" w:rsidRDefault="00DC5E9D" w:rsidP="00DC5E9D">
      <w:pPr>
        <w:shd w:val="clear" w:color="auto" w:fill="FFFFFF"/>
        <w:ind w:right="283"/>
        <w:jc w:val="both"/>
        <w:rPr>
          <w:spacing w:val="1"/>
          <w:sz w:val="22"/>
          <w:szCs w:val="22"/>
        </w:rPr>
      </w:pPr>
    </w:p>
  </w:footnote>
  <w:footnote w:id="2">
    <w:p w:rsidR="00DC5E9D" w:rsidRDefault="00DC5E9D" w:rsidP="00DC5E9D">
      <w:pPr>
        <w:pStyle w:val="a7"/>
        <w:jc w:val="both"/>
      </w:pPr>
    </w:p>
    <w:p w:rsidR="00DC5E9D" w:rsidRPr="00C27A97" w:rsidRDefault="00DC5E9D" w:rsidP="00DC5E9D">
      <w:pPr>
        <w:pStyle w:val="a7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C27A97">
        <w:rPr>
          <w:sz w:val="20"/>
          <w:szCs w:val="20"/>
          <w:lang w:eastAsia="ru-RU"/>
        </w:rPr>
        <w:t>Услуга предоставляется в части переоформления лицензий в связи с реорганизацией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(если имеется) отчества индивидуального предпринимателя, реквизитов документа, удостоверяющего его личность</w:t>
      </w:r>
    </w:p>
    <w:p w:rsidR="00DC5E9D" w:rsidRDefault="00DC5E9D" w:rsidP="00DC5E9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D5C6A"/>
    <w:multiLevelType w:val="hybridMultilevel"/>
    <w:tmpl w:val="227AEFBA"/>
    <w:lvl w:ilvl="0" w:tplc="C2FAA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8E"/>
    <w:rsid w:val="00015AD7"/>
    <w:rsid w:val="00026C97"/>
    <w:rsid w:val="000D0D7E"/>
    <w:rsid w:val="001A1AA9"/>
    <w:rsid w:val="001A3ADB"/>
    <w:rsid w:val="002161B7"/>
    <w:rsid w:val="003C1373"/>
    <w:rsid w:val="0041491F"/>
    <w:rsid w:val="00486C24"/>
    <w:rsid w:val="004943DD"/>
    <w:rsid w:val="00566879"/>
    <w:rsid w:val="00837E6D"/>
    <w:rsid w:val="00864203"/>
    <w:rsid w:val="008750E4"/>
    <w:rsid w:val="008D148C"/>
    <w:rsid w:val="00911CB5"/>
    <w:rsid w:val="00975B8E"/>
    <w:rsid w:val="00A278CE"/>
    <w:rsid w:val="00A742EB"/>
    <w:rsid w:val="00AD3B95"/>
    <w:rsid w:val="00B216C5"/>
    <w:rsid w:val="00B45D49"/>
    <w:rsid w:val="00B7176F"/>
    <w:rsid w:val="00BB4B86"/>
    <w:rsid w:val="00C462D1"/>
    <w:rsid w:val="00CE351D"/>
    <w:rsid w:val="00D93F3F"/>
    <w:rsid w:val="00DC5E9D"/>
    <w:rsid w:val="00DE2E97"/>
    <w:rsid w:val="00D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ootnote Text Char Знак Знак,Footnote Text Char Знак,Footnote Text Char Знак Знак Знак Знак,single space,ft,Fußnotenstandard,Fußnotentext1"/>
    <w:basedOn w:val="a"/>
    <w:link w:val="a4"/>
    <w:uiPriority w:val="99"/>
    <w:unhideWhenUsed/>
    <w:rsid w:val="00DC5E9D"/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ft Знак,Fußnotenstandard Знак,Fußnotentext1 Знак"/>
    <w:basedOn w:val="a0"/>
    <w:link w:val="a3"/>
    <w:uiPriority w:val="99"/>
    <w:rsid w:val="00DC5E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DC5E9D"/>
    <w:rPr>
      <w:vertAlign w:val="superscript"/>
    </w:rPr>
  </w:style>
  <w:style w:type="paragraph" w:styleId="a6">
    <w:name w:val="List Paragraph"/>
    <w:basedOn w:val="a"/>
    <w:uiPriority w:val="34"/>
    <w:qFormat/>
    <w:rsid w:val="00DC5E9D"/>
    <w:pPr>
      <w:suppressAutoHyphens/>
      <w:autoSpaceDN w:val="0"/>
      <w:ind w:left="7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7">
    <w:name w:val="No Spacing"/>
    <w:qFormat/>
    <w:rsid w:val="00DC5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ootnote Text Char Знак Знак,Footnote Text Char Знак,Footnote Text Char Знак Знак Знак Знак,single space,ft,Fußnotenstandard,Fußnotentext1"/>
    <w:basedOn w:val="a"/>
    <w:link w:val="a4"/>
    <w:uiPriority w:val="99"/>
    <w:unhideWhenUsed/>
    <w:rsid w:val="00DC5E9D"/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ft Знак,Fußnotenstandard Знак,Fußnotentext1 Знак"/>
    <w:basedOn w:val="a0"/>
    <w:link w:val="a3"/>
    <w:uiPriority w:val="99"/>
    <w:rsid w:val="00DC5E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DC5E9D"/>
    <w:rPr>
      <w:vertAlign w:val="superscript"/>
    </w:rPr>
  </w:style>
  <w:style w:type="paragraph" w:styleId="a6">
    <w:name w:val="List Paragraph"/>
    <w:basedOn w:val="a"/>
    <w:uiPriority w:val="34"/>
    <w:qFormat/>
    <w:rsid w:val="00DC5E9D"/>
    <w:pPr>
      <w:suppressAutoHyphens/>
      <w:autoSpaceDN w:val="0"/>
      <w:ind w:left="7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7">
    <w:name w:val="No Spacing"/>
    <w:qFormat/>
    <w:rsid w:val="00DC5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_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5645</Words>
  <Characters>32178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Афанасьева Яна Евгеньевна</cp:lastModifiedBy>
  <cp:revision>4</cp:revision>
  <dcterms:created xsi:type="dcterms:W3CDTF">2018-01-24T04:35:00Z</dcterms:created>
  <dcterms:modified xsi:type="dcterms:W3CDTF">2018-01-25T01:38:00Z</dcterms:modified>
</cp:coreProperties>
</file>