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LineNumbers/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1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val="x-none" w:eastAsia="x-none"/>
        </w:rPr>
        <w:t>ПОЛОЖЕНИЕ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1"/>
        <w:rPr>
          <w:b/>
          <w:bCs/>
          <w:sz w:val="28"/>
          <w:szCs w:val="28"/>
          <w:lang w:val="x-none" w:eastAsia="x-none"/>
        </w:rPr>
      </w:pP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  <w:lang w:val="x-none"/>
        </w:rPr>
        <w:t xml:space="preserve">о </w:t>
      </w:r>
      <w:r>
        <w:rPr>
          <w:sz w:val="28"/>
          <w:szCs w:val="28"/>
        </w:rPr>
        <w:t>проведении муниципального конкурса</w:t>
      </w:r>
      <w:r>
        <w:rPr>
          <w:sz w:val="28"/>
          <w:szCs w:val="28"/>
          <w:lang w:val="x-none"/>
        </w:rPr>
        <w:t xml:space="preserve">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«Семья года Партизанского муниципального округа»</w:t>
      </w:r>
    </w:p>
    <w:p>
      <w:pPr>
        <w:pStyle w:val="Normal"/>
        <w:spacing w:lineRule="auto" w: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Настоящее Положение </w:t>
      </w:r>
      <w:r>
        <w:rPr>
          <w:bCs/>
          <w:sz w:val="28"/>
          <w:szCs w:val="28"/>
        </w:rPr>
        <w:t xml:space="preserve">о проведении муниципального конкурса «Семья года Партизанского муниципального округа» (далее - Положение) </w:t>
      </w:r>
      <w:r>
        <w:rPr>
          <w:sz w:val="28"/>
          <w:szCs w:val="28"/>
        </w:rPr>
        <w:t>определяет цель, задачи и порядок проведения муниципального конкурса «</w:t>
      </w:r>
      <w:r>
        <w:rPr>
          <w:bCs/>
          <w:sz w:val="28"/>
          <w:szCs w:val="28"/>
        </w:rPr>
        <w:t>Семья года Партизанского муниципального округа</w:t>
      </w:r>
      <w:r>
        <w:rPr>
          <w:sz w:val="28"/>
          <w:szCs w:val="28"/>
        </w:rPr>
        <w:t>» (далее – Конкурс).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Проведение Конкурса отвечает национальным целям и задачам, обозначенным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>
        <w:rPr>
          <w:rFonts w:eastAsia="Calibri"/>
          <w:sz w:val="28"/>
          <w:szCs w:val="28"/>
        </w:rPr>
        <w:t>распоряжении Правительства Российской Федерации от 25.08.2014 № 1618-р «Об утверждении Концепции государственной семейной политики в Российской Федерации на период до 2025 года»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 Организатором Конкурса является администрация Партизанского муниципального округа Приморского края (далее – Организатор).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Конкурса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Цель Конкурса – </w:t>
      </w:r>
      <w:r>
        <w:rPr>
          <w:sz w:val="28"/>
          <w:szCs w:val="28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Задачи Конкурса – </w:t>
      </w:r>
      <w:r>
        <w:rPr>
          <w:sz w:val="28"/>
          <w:szCs w:val="28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родителей, ведущих здоровый образ жизни,  развивающих увлечения и таланты членов семьи, активно участвующих в жизни местного сообщества, региона, страны.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>
        <w:rPr>
          <w:rFonts w:eastAsia="Calibri"/>
          <w:sz w:val="28"/>
          <w:szCs w:val="28"/>
        </w:rPr>
        <w:t>У</w:t>
      </w:r>
      <w:r>
        <w:rPr>
          <w:sz w:val="28"/>
          <w:szCs w:val="28"/>
        </w:rPr>
        <w:t>частниками Конкурса могут быть: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семьи, в которых создаются благоприятные условия для гармоничного развития каждого члена семьи;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социально активные семьи, занимающиеся общественно-полезной и благотворительной деятельностью; проявляющие активную гражданскую позицию; являющиеся организаторами социальных, экологических, спортивных, творческих и иных проектов в Партизанском муниципальном округе, а также отмечены муниципальными, региональными, федеральными, общественными наградами и (или) поощрениями;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семьи, члены которых имеют достижения в профессиональной деятельности, имеющие успешное семейное дело;</w:t>
      </w:r>
    </w:p>
    <w:p>
      <w:pPr>
        <w:pStyle w:val="Normal"/>
        <w:spacing w:lineRule="auto" w:line="36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семьи, ведущие здоровый образ жизни, систематически занимающиеся  </w:t>
      </w:r>
      <w:r>
        <w:rPr>
          <w:bCs/>
          <w:sz w:val="28"/>
          <w:szCs w:val="28"/>
        </w:rPr>
        <w:t xml:space="preserve">физической культурой и массовым спортом, 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вовлекающие в них детей;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Участники Конкурса должны быть гражданами Российской Федерации, проживающими на территории Партизанского муниципального округа, состоящими в зарегистрированном браке, воспитывающими (или воспитавшие) детей.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участия в Конкурсе не номинируются победители муниципального, регионального и Всероссийского конкурса «Семья года» предыдущих лет.  </w:t>
      </w:r>
    </w:p>
    <w:p>
      <w:pPr>
        <w:pStyle w:val="Normal"/>
        <w:spacing w:lineRule="auto" w:line="36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Номинации Конкурса и критерии отбора</w:t>
      </w:r>
    </w:p>
    <w:p>
      <w:pPr>
        <w:pStyle w:val="Normal"/>
        <w:widowControl w:val="false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по следующим пяти номинациям: 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709" w:hang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«Многодетная семья»;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- «Молодая семья»;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710" w:hanging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«Золотая семья»;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710" w:hanging="0"/>
        <w:contextualSpacing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- «Сельская семья»;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710" w:hanging="0"/>
        <w:contextualSpacing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- «Семья – хранитель традиций».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Наименование и количество номинаций могут корректироваться по решению Конкурсной комиссии.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4.2. Семья может предоставить документы только на одну из номинаций. </w:t>
      </w:r>
      <w:r>
        <w:rPr>
          <w:rFonts w:eastAsia="Calibri"/>
          <w:sz w:val="28"/>
          <w:szCs w:val="28"/>
        </w:rPr>
        <w:t>Каждая семья оценивается по 10-балльной системе по каждому критерию.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 Критерии отбора конкурсантов для участия в Конкурсе по номинациям: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4.3.1.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Партизанского муниципального округа</w:t>
      </w:r>
      <w:r>
        <w:rPr>
          <w:rFonts w:eastAsia="Calibri"/>
          <w:sz w:val="28"/>
          <w:szCs w:val="28"/>
        </w:rPr>
        <w:t>.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 оцениваются по следующим критериям: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количество детей, в том числе приёмных и опекаемых детей;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награды родителей, в том числе за воспитание детей;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достижения детей (успехи в учебе, спорте, творчестве и т.п.);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участие семьи в социально значимых мероприятиях, общественной жизни Партизанского муниципального округа, в благотворительной деятельности;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наличие и полнота предоставленных материалов и сведений (представление, характеристика, копии наград, презентация и (или) видеоролик, фото). 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4.3.2. В номинации «Молодая семья» принимают участие молодые семьи (возраст супругов – до 35 лет), воспитывающие одного и более детей, в том числе приёмных, находящихся под опекой и попечительством,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жизни, </w:t>
      </w:r>
      <w:r>
        <w:rPr>
          <w:sz w:val="28"/>
          <w:szCs w:val="28"/>
        </w:rPr>
        <w:t>развивающие увлечения и таланты членов семьи, активно участвующие в жизни муниципалитета, края, страны.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 оцениваются по следующим критериям: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количество детей, в том числе приёмных и опекаемых детей;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награды родителей, в том числе за воспитание детей;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достижения детей (успехи в учебе, спорте, творчестве и т.п.);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участие семьи в социально значимых мероприятиях, в общественной жизни Партизанского муниципального округа, в благотворительной деятельности, в спортивных мероприятиях, в мероприятиях по здоровому образ;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наличие и полнота предоставленных материалов и сведений (представление, характеристика, копии наград, презентация и/или видеоролик, фото). </w:t>
      </w:r>
    </w:p>
    <w:p>
      <w:pPr>
        <w:pStyle w:val="Normal"/>
        <w:widowControl w:val="false"/>
        <w:spacing w:lineRule="auto" w:line="36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4.3.3. В номинации «Золотая семья»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 </w:t>
      </w:r>
      <w:r>
        <w:rPr>
          <w:bCs/>
          <w:color w:val="000000"/>
          <w:sz w:val="28"/>
          <w:szCs w:val="28"/>
        </w:rPr>
        <w:t>и патриотизма</w:t>
      </w:r>
      <w:r>
        <w:rPr>
          <w:bCs/>
          <w:sz w:val="28"/>
          <w:szCs w:val="28"/>
        </w:rPr>
        <w:t>.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 оцениваются по следующим критериям: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семейный стаж;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наличие наград, званий;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достижения семьи, детей, внуков;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участие семьи в социально значимых мероприятиях, в общественной жизни Партизанского муниципального округа, в благотворительной деятельности;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наличие и полнота предоставленных материалов и сведений (представление, характеристика, копии наград, презентация и (или) видеоролик, фото). 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4.3.4.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воспитании детей.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 оцениваются по следующим критериям: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наличие наград, в том числе за трудовые достижения в сфере сельского хозяйства;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количество детей, в том числе приёмных и опекаемых детей;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награды родителей за воспитание детей;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достижения детей (успехи в учебе, спорте, творчестве и т.п.);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участие семьи в социально значимых мероприятиях, в общественной жизни Партизанского муниципального округа, в благотворительной деятельности;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наличие и полнота предоставленных материалов и сведений (представление, характеристика, копии наград, презентация и (или) видеоролик, фото). </w:t>
      </w:r>
    </w:p>
    <w:p>
      <w:pPr>
        <w:pStyle w:val="Normal"/>
        <w:widowControl w:val="false"/>
        <w:spacing w:lineRule="auto" w:line="36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4.3.5. В номинации «</w:t>
      </w:r>
      <w:r>
        <w:rPr>
          <w:rFonts w:eastAsia="Calibri"/>
          <w:sz w:val="28"/>
          <w:szCs w:val="28"/>
        </w:rPr>
        <w:t>Семья – хранитель традиций</w:t>
      </w:r>
      <w:r>
        <w:rPr>
          <w:bCs/>
          <w:sz w:val="28"/>
          <w:szCs w:val="28"/>
        </w:rPr>
        <w:t>» принимают участие семьи, сохраняющие традиции национальной культуры, обычаи семьи, историю своего рода, приверженность семейной профессии (семейные династии, преемственность поколений).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 оцениваются по следующим критериям: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число поколений – последователей семейной традиции;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достижения семьи;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достижения детей (успехи в учебе, спорте, творчестве и т.п.);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участие семьи в социально значимых мероприятиях, в общественной жизни Партизанского муниципального округа, в благотворительной деятельности;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наличие и полнота предоставленных материалов и сведений (представление, характеристика, копии наград, презентация и (или) видеоролик, фото). 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4.4. В каждой номинации определяется один победитель Конкурса. Победителями Конкурса признаются семьи, каждая из которых в своей номинации набрала наибольшее количество баллов.</w:t>
      </w:r>
    </w:p>
    <w:p>
      <w:pPr>
        <w:pStyle w:val="Normal"/>
        <w:widowControl w:val="false"/>
        <w:spacing w:lineRule="auto" w:line="36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 Организационная структура Конкурса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 Организационное сопровождение Конкурса осуществляет отдел организационно-контрольной работы администрации Партизанского муниципального округа.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Общее руководство проведением Конкурса осуществляет конкурсная комиссия по проведению муниципального конкурса «Семья года Партизанского муниципального округа» (далее – Конкурсная комиссия).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Конкурсная комиссия формируется из представителей администрации Партизанского муниципального округа, муниципальных учреждений Партизанского муниципального округа, общественных организаций Партизанского муниципального округа, общественных деятелей, деятелей культуры и спорта.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Состав Конкурсной комиссии утверждается распоряжением администрации Партизанского муниципального округа.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В полномочия Конкурсной комиссии входит: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5.4.1. Оценка предоставленных участниками материалов по установленным настоящим Положением критериям.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5.4.2. Подведение итогов Конкурса и утверждение перечня победителей Конкурса по номинациям.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Решение Конкурсной комиссии принимается открытым голосованием простым большинством голосов.</w:t>
      </w:r>
    </w:p>
    <w:p>
      <w:pPr>
        <w:pStyle w:val="Normal"/>
        <w:widowControl w:val="false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 Решение Конкурсной комиссии оформляется протоколом и подписывается председателем и секретарем Конкурсной комиссии.</w:t>
      </w:r>
    </w:p>
    <w:p>
      <w:pPr>
        <w:pStyle w:val="Normal"/>
        <w:numPr>
          <w:ilvl w:val="0"/>
          <w:numId w:val="3"/>
        </w:numPr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Конкурса</w:t>
      </w:r>
    </w:p>
    <w:p>
      <w:pPr>
        <w:pStyle w:val="Normal"/>
        <w:spacing w:lineRule="auto" w:line="360" w:before="0" w:after="0"/>
        <w:ind w:firstLine="36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6.1. Организатор </w:t>
      </w:r>
      <w:r>
        <w:rPr>
          <w:sz w:val="28"/>
          <w:szCs w:val="28"/>
        </w:rPr>
        <w:t>информирует о начале Конкурса на официальном сайте администрации Партизанского муниципального округа в сети Интернет.</w:t>
      </w:r>
    </w:p>
    <w:p>
      <w:pPr>
        <w:pStyle w:val="Normal"/>
        <w:spacing w:lineRule="auto" w:line="3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Для участия в Конкурсе семьи-участники предоставляют в адрес Организатора следующие документы: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 w:before="0" w:after="0"/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представление на участие семьи в Конкурсе</w:t>
      </w:r>
      <w:r>
        <w:rPr>
          <w:rFonts w:eastAsia="Calibri" w:ascii="Calibri" w:hAnsi="Calibri"/>
        </w:rPr>
        <w:t xml:space="preserve"> </w:t>
      </w:r>
      <w:r>
        <w:rPr>
          <w:rFonts w:eastAsia="Calibri"/>
          <w:sz w:val="28"/>
          <w:szCs w:val="28"/>
        </w:rPr>
        <w:t>в формате WORD (приложение № 1);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 w:before="0" w:after="0"/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характеристика семьи (в свободной форме) в формате </w:t>
      </w:r>
      <w:r>
        <w:rPr>
          <w:rFonts w:eastAsia="Calibri"/>
          <w:color w:val="000000"/>
          <w:sz w:val="28"/>
          <w:szCs w:val="28"/>
          <w:lang w:val="en-US"/>
        </w:rPr>
        <w:t>WORD</w:t>
      </w:r>
      <w:r>
        <w:rPr>
          <w:rFonts w:eastAsia="Calibri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 w:before="0" w:after="0"/>
        <w:ind w:left="720" w:hang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копия свидетельства о заключении брака;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 w:before="0" w:after="0"/>
        <w:ind w:left="720" w:hang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копии грамот, дипломов, благодарственных писем и пр.;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 w:before="0" w:after="0"/>
        <w:ind w:firstLine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презентация и/или видеоролик;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 w:before="0" w:after="0"/>
        <w:ind w:left="720" w:hang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семейные фотографии;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 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пр.);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согласие на обработку персональных данных на каждого члена семьи, подписанное членами семьи и (или) их законными представителями (приложение № 2).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6.3. Требования к материалам, предоставляемым на Конкурс: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6.3.1. Участники направляют электронное письмо на электронную почту Организатора </w:t>
      </w:r>
      <w:hyperlink r:id="rId2">
        <w:r>
          <w:rPr>
            <w:rFonts w:eastAsia="Calibri"/>
            <w:b/>
            <w:bCs/>
            <w:color w:val="0000FF"/>
            <w:sz w:val="28"/>
            <w:szCs w:val="28"/>
            <w:u w:val="single"/>
            <w:shd w:fill="FFFFFF" w:val="clear"/>
          </w:rPr>
          <w:t>orgotdel@partizansky.ru</w:t>
        </w:r>
      </w:hyperlink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 прикрепленными документами, указанными в пункте 6.2 настоящего Положения в виде одного архивированного файла или ссылки для скачивания материалов с внешних серверов (Яндекс Диск, Облако Mail.ru). В теме письма необходимо указать: «Семья года Партизанского муниципального округа».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6.3.2. Требования, предъявляемые к оформлению Представления на участие семьи в  Конкурсе</w:t>
      </w:r>
      <w:r>
        <w:rPr>
          <w:i/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left="357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заполняется строго в соответствии с установленной формой;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предоставляется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пункте 5 представляется информация на каждого члена семьи с указанием фамилии, имени, отчества, достижений члена семьи;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пункте 7 необходимо указать фамилию, имя, отчество члена семьи, чьи контактные данные указываются. 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6.3.3. Требования, предъявляемые к оформлению </w:t>
      </w:r>
      <w:r>
        <w:rPr>
          <w:rFonts w:eastAsia="Calibri"/>
          <w:sz w:val="28"/>
          <w:szCs w:val="28"/>
        </w:rPr>
        <w:t xml:space="preserve">характеристики на семью: характеристика пишется в свободной форме, предоставляется в формате </w:t>
      </w:r>
      <w:r>
        <w:rPr>
          <w:rFonts w:eastAsia="Calibri"/>
          <w:color w:val="000000"/>
          <w:sz w:val="28"/>
          <w:szCs w:val="28"/>
          <w:lang w:val="en-US"/>
        </w:rPr>
        <w:t>WORD</w:t>
      </w:r>
      <w:r>
        <w:rPr>
          <w:rFonts w:eastAsia="Calibri"/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6.3.4. </w:t>
      </w:r>
      <w:r>
        <w:rPr>
          <w:sz w:val="28"/>
          <w:szCs w:val="28"/>
        </w:rPr>
        <w:t>Требования, предъявляемые к предоставлению</w:t>
      </w:r>
      <w:r>
        <w:rPr>
          <w:rFonts w:eastAsia="Calibri"/>
          <w:sz w:val="28"/>
          <w:szCs w:val="28"/>
        </w:rPr>
        <w:t xml:space="preserve"> копии свидетельства о заключении брака: должна быть представлена в </w:t>
      </w:r>
      <w:r>
        <w:rPr>
          <w:sz w:val="28"/>
          <w:szCs w:val="28"/>
        </w:rPr>
        <w:t xml:space="preserve">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6.3.5. Требования, предъявляемые к предоставлению грамот, дипломов, благодарственных писем и других видов наград: все грамоты, дипломы, благодарственные письма и другие виды наград должны быть отсканированы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и распределены по отдельным папкам: Всероссийские, межрегиональные, региональные, муниципальные. Каждый файл должен иметь наименование, отражающее его содержание.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6.3.6. Требования, предъявляемые  к </w:t>
      </w:r>
      <w:r>
        <w:rPr>
          <w:rFonts w:eastAsia="Calibri"/>
          <w:sz w:val="28"/>
          <w:szCs w:val="28"/>
        </w:rPr>
        <w:t>презентации: презентация предоставляется в формате Microsoft PowerPoint и должна содержать не более 20 слайдов.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6.3.7. Требования, предъявляемые к видеоролику: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 w:before="0" w:after="0"/>
        <w:ind w:left="357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продолжительность видеоролика не более 2 минут;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в видеоролике должна содержаться информация о составе семьи, её достижениях,  семейных ценностях и традициях.  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  Требования, предъявляемые к семейным фотографиям:</w:t>
      </w:r>
    </w:p>
    <w:p>
      <w:pPr>
        <w:pStyle w:val="Normal"/>
        <w:spacing w:lineRule="auto" w:line="360" w:before="0" w:after="0"/>
        <w:ind w:left="357" w:firstLine="3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количество фотографий не более 20 штук; </w:t>
      </w:r>
    </w:p>
    <w:p>
      <w:pPr>
        <w:pStyle w:val="Normal"/>
        <w:spacing w:lineRule="auto" w:line="360" w:before="0" w:after="0"/>
        <w:ind w:left="357" w:firstLine="3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формат </w:t>
      </w:r>
      <w:r>
        <w:rPr>
          <w:rFonts w:eastAsia="Calibri"/>
          <w:sz w:val="28"/>
          <w:szCs w:val="28"/>
          <w:lang w:val="en-US"/>
        </w:rPr>
        <w:t>JPEG</w:t>
      </w:r>
      <w:r>
        <w:rPr>
          <w:rFonts w:eastAsia="Calibri"/>
          <w:sz w:val="28"/>
          <w:szCs w:val="28"/>
        </w:rPr>
        <w:t xml:space="preserve"> или </w:t>
      </w:r>
      <w:r>
        <w:rPr>
          <w:rFonts w:eastAsia="Calibri"/>
          <w:sz w:val="28"/>
          <w:szCs w:val="28"/>
          <w:lang w:val="en-US"/>
        </w:rPr>
        <w:t>TIFF</w:t>
      </w:r>
      <w:r>
        <w:rPr>
          <w:rFonts w:eastAsia="Calibri"/>
          <w:sz w:val="28"/>
          <w:szCs w:val="28"/>
        </w:rPr>
        <w:t xml:space="preserve">, 300 </w:t>
      </w:r>
      <w:r>
        <w:rPr>
          <w:rFonts w:eastAsia="Calibri"/>
          <w:sz w:val="28"/>
          <w:szCs w:val="28"/>
          <w:lang w:val="en-US"/>
        </w:rPr>
        <w:t>dpi</w:t>
      </w:r>
      <w:r>
        <w:rPr>
          <w:rFonts w:eastAsia="Calibri"/>
          <w:sz w:val="28"/>
          <w:szCs w:val="28"/>
        </w:rPr>
        <w:t>;</w:t>
      </w:r>
    </w:p>
    <w:p>
      <w:pPr>
        <w:pStyle w:val="Normal"/>
        <w:spacing w:lineRule="auto" w:line="360" w:before="0" w:after="0"/>
        <w:ind w:left="357" w:firstLine="3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каждая фотография должна быть подписана;</w:t>
      </w:r>
    </w:p>
    <w:p>
      <w:pPr>
        <w:pStyle w:val="Normal"/>
        <w:spacing w:lineRule="auto" w:line="360" w:before="0" w:after="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характер фото – позитивный, отражающий лучшие традиции и взаимоотношения внутри семьи.</w:t>
      </w:r>
    </w:p>
    <w:p>
      <w:pPr>
        <w:pStyle w:val="Normal"/>
        <w:spacing w:lineRule="auto" w:line="360" w:before="0" w:after="0"/>
        <w:ind w:left="1069" w:hang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Сроки и порядок проведения Конкурса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7.1. Конкурс проводится ежегодно.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7.2. Конкурс проводится в 3 этапа: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 этап – ежегодно в период с 15 февраля по 15 марта – прием заявок на участие в Конкурсе. Заявки предоставляются Организатору Конкурса на электронный адрес: </w:t>
      </w:r>
      <w:hyperlink r:id="rId3">
        <w:r>
          <w:rPr>
            <w:rFonts w:eastAsia="Calibri"/>
            <w:b/>
            <w:bCs/>
            <w:color w:val="0000FF"/>
            <w:sz w:val="28"/>
            <w:szCs w:val="28"/>
            <w:u w:val="single"/>
            <w:shd w:fill="FFFFFF" w:val="clear"/>
          </w:rPr>
          <w:t>orgotdel@partizansky.ru</w:t>
        </w:r>
      </w:hyperlink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 этап – ежегодно в период с 16 по 30 марта Комиссия рассматривает предоставленные заявки и определяет победителей в каждой номинации.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 этап - награждение семей-победителей Конкурса. Награждение  проводится ежегодно на районном мероприятии, посвящённом Дню семьи, любви и верности (первая декада июля).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Семьям - победителям Конкурса вручается Диплом и присваивается звание «Семья года Партизанского муниципального округа»</w:t>
      </w:r>
      <w:r>
        <w:rPr>
          <w:sz w:val="28"/>
          <w:szCs w:val="28"/>
        </w:rPr>
        <w:t>. Победившие семьи номинируются для участия в региональном этапе Всероссийского конкурса «Семья года».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Комиссия вправе утвердить специальные и поощрительные призы на основании предложений членов Комиссии.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7.4. Информация об итогах Конкурса публикуется на официальном сайте администрации Партизанского муниципального округа в сети Интернет.</w:t>
      </w:r>
    </w:p>
    <w:p>
      <w:pPr>
        <w:pStyle w:val="Normal"/>
        <w:numPr>
          <w:ilvl w:val="0"/>
          <w:numId w:val="4"/>
        </w:numPr>
        <w:spacing w:lineRule="auto" w:line="360"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Конкурса</w:t>
      </w:r>
    </w:p>
    <w:p>
      <w:pPr>
        <w:pStyle w:val="Normal"/>
        <w:spacing w:lineRule="auto" w:line="360" w:before="0" w:after="0"/>
        <w:contextualSpacing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8.1. Расходы, связанные с организацией Конкурса, финансируются за счет средств бюджета Партизанского муниципального округа на текущий финансовый год в рамках мероприятия муниципальной программы «Социальная поддержка населения Партизанского муниципального округа» на 2021-2025 годы, утвержденной постановлением администрации Партизанского муниципального района от 31.08.2020 № 952.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tbl>
      <w:tblPr>
        <w:tblW w:w="9923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70"/>
        <w:gridCol w:w="4252"/>
      </w:tblGrid>
      <w:tr>
        <w:trPr>
          <w:trHeight w:val="851" w:hRule="atLeast"/>
        </w:trPr>
        <w:tc>
          <w:tcPr>
            <w:tcW w:w="56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5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1</w:t>
            </w:r>
          </w:p>
          <w:p>
            <w:pPr>
              <w:pStyle w:val="Normal"/>
              <w:widowControl w:val="false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муниципальном конкурсе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 года Партизанского муниципального округа»</w:t>
            </w:r>
          </w:p>
        </w:tc>
      </w:tr>
    </w:tbl>
    <w:p>
      <w:pPr>
        <w:pStyle w:val="Normal"/>
        <w:tabs>
          <w:tab w:val="clear" w:pos="708"/>
          <w:tab w:val="left" w:pos="1215" w:leader="none"/>
        </w:tabs>
        <w:ind w:left="5387" w:hanging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на участие в муниципальном конкурсе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«Семья года Партизанского муниципального округа»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tLeast" w:line="200" w:before="0" w:after="0"/>
        <w:ind w:left="360" w:hanging="360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Номинация, по которой заявлена семья</w:t>
      </w:r>
      <w:r>
        <w:rPr>
          <w:rFonts w:eastAsia="Calibri"/>
          <w:sz w:val="28"/>
          <w:szCs w:val="28"/>
        </w:rPr>
        <w:t>:  ________________________</w:t>
      </w:r>
    </w:p>
    <w:p>
      <w:pPr>
        <w:pStyle w:val="Normal"/>
        <w:spacing w:lineRule="atLeast" w:line="200" w:before="0" w:after="0"/>
        <w:ind w:left="360" w:hanging="0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tLeast" w:line="200" w:before="0" w:after="0"/>
        <w:ind w:left="360" w:hanging="360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Состав семьи:</w:t>
      </w:r>
    </w:p>
    <w:tbl>
      <w:tblPr>
        <w:tblW w:w="952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424"/>
        <w:gridCol w:w="2863"/>
        <w:gridCol w:w="1675"/>
        <w:gridCol w:w="1984"/>
        <w:gridCol w:w="2580"/>
      </w:tblGrid>
      <w:tr>
        <w:trPr>
          <w:trHeight w:val="1152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Стаж семейной жизни _______________________________________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</w:t>
      </w:r>
      <w:r>
        <w:rPr>
          <w:b/>
          <w:vanish/>
          <w:sz w:val="28"/>
          <w:szCs w:val="28"/>
        </w:rPr>
        <w:t>_________________________________________</w:t>
      </w:r>
    </w:p>
    <w:p>
      <w:pPr>
        <w:pStyle w:val="Normal"/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>
      <w:pPr>
        <w:pStyle w:val="Normal"/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Контактный телефон и электронный адрес одного из членов семьи </w:t>
      </w:r>
      <w:r>
        <w:rPr>
          <w:sz w:val="28"/>
          <w:szCs w:val="28"/>
        </w:rPr>
        <w:t>_____________________________________________________________</w:t>
      </w:r>
    </w:p>
    <w:p>
      <w:pPr>
        <w:pStyle w:val="Normal"/>
        <w:spacing w:before="0" w:after="2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8. Ссылка на аккаунт в социальных сетях, отражающий общественную активность семьи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(при наличии)</w:t>
      </w:r>
      <w:r>
        <w:rPr>
          <w:rFonts w:eastAsia="Calibri"/>
          <w:color w:val="000000"/>
          <w:sz w:val="28"/>
          <w:szCs w:val="28"/>
        </w:rPr>
        <w:t>___________________ ______________________________________________________________</w:t>
      </w:r>
    </w:p>
    <w:p>
      <w:pPr>
        <w:pStyle w:val="Normal"/>
        <w:spacing w:before="0" w:after="24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9. Копия свидетельства о заключении брака</w:t>
      </w:r>
    </w:p>
    <w:p>
      <w:pPr>
        <w:pStyle w:val="Normal"/>
        <w:spacing w:before="0" w:after="24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>
      <w:pPr>
        <w:pStyle w:val="Normal"/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40"/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tbl>
      <w:tblPr>
        <w:tblW w:w="9923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70"/>
        <w:gridCol w:w="4252"/>
      </w:tblGrid>
      <w:tr>
        <w:trPr>
          <w:trHeight w:val="851" w:hRule="atLeast"/>
        </w:trPr>
        <w:tc>
          <w:tcPr>
            <w:tcW w:w="56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5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2</w:t>
            </w:r>
          </w:p>
          <w:p>
            <w:pPr>
              <w:pStyle w:val="Normal"/>
              <w:widowControl w:val="false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муниципальном конкурсе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 года Партизанского муниципального округа»</w:t>
            </w:r>
          </w:p>
        </w:tc>
      </w:tr>
    </w:tbl>
    <w:p>
      <w:pPr>
        <w:pStyle w:val="Normal"/>
        <w:widowControl w:val="false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</w:r>
    </w:p>
    <w:p>
      <w:pPr>
        <w:pStyle w:val="Normal"/>
        <w:widowControl w:val="false"/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</w:r>
    </w:p>
    <w:p>
      <w:pPr>
        <w:pStyle w:val="Normal"/>
        <w:widowControl w:val="false"/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Согласие на обработку персональных данных</w:t>
      </w:r>
    </w:p>
    <w:p>
      <w:pPr>
        <w:pStyle w:val="Normal"/>
        <w:widowControl w:val="false"/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</w:r>
    </w:p>
    <w:p>
      <w:pPr>
        <w:pStyle w:val="Normal"/>
        <w:widowControl w:val="false"/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Я, ____________________________________________________________,</w:t>
      </w:r>
    </w:p>
    <w:p>
      <w:pPr>
        <w:pStyle w:val="Normal"/>
        <w:keepNext w:val="true"/>
        <w:widowControl w:val="false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(фамилия, имя, отчество субъекта/представителя субъекта персональных данных)</w:t>
      </w:r>
    </w:p>
    <w:p>
      <w:pPr>
        <w:pStyle w:val="Normal"/>
        <w:keepNext w:val="true"/>
        <w:widowControl w:val="fals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keepNext w:val="true"/>
        <w:widowControl w:val="fals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проживающий(ая) по адресу:_________________________________________</w:t>
      </w:r>
    </w:p>
    <w:p>
      <w:pPr>
        <w:pStyle w:val="Normal"/>
        <w:keepNext w:val="true"/>
        <w:widowControl w:val="false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                       </w:t>
      </w:r>
      <w:r>
        <w:rPr>
          <w:rFonts w:eastAsia="Calibri"/>
        </w:rPr>
        <w:t>(адрес субъекта / представителя субъекта персональных данных)</w:t>
      </w:r>
    </w:p>
    <w:p>
      <w:pPr>
        <w:pStyle w:val="Normal"/>
        <w:keepNext w:val="true"/>
        <w:widowControl w:val="fals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паспортные данные:__________________________________________________</w:t>
      </w:r>
    </w:p>
    <w:p>
      <w:pPr>
        <w:pStyle w:val="Normal"/>
        <w:keepNext w:val="true"/>
        <w:widowControl w:val="false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</w:rPr>
        <w:t xml:space="preserve">(серия, номер, дата выдачи паспорта, наименование органа, выдавшего </w:t>
      </w:r>
    </w:p>
    <w:p>
      <w:pPr>
        <w:pStyle w:val="Normal"/>
        <w:keepNext w:val="true"/>
        <w:widowControl w:val="false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 xml:space="preserve">__________________________________________________________________ </w:t>
      </w:r>
      <w:r>
        <w:rPr>
          <w:rFonts w:eastAsia="Calibri"/>
        </w:rPr>
        <w:t>паспорт субъекта / представителя субъекта персональных данных)</w:t>
      </w:r>
    </w:p>
    <w:p>
      <w:pPr>
        <w:pStyle w:val="Normal"/>
        <w:keepNext w:val="true"/>
        <w:widowControl w:val="fals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keepNext w:val="true"/>
        <w:widowControl w:val="fals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даю согласие на обработку моих персональных данных, для участия в муниципальном конкурсе «Семья года Партизанского муниципального округа».</w:t>
      </w:r>
    </w:p>
    <w:p>
      <w:pPr>
        <w:pStyle w:val="Normal"/>
        <w:keepNext w:val="true"/>
        <w:widowControl w:val="false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Настоящее согласие распространяется на обработку моих персональных данных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</w:p>
    <w:p>
      <w:pPr>
        <w:pStyle w:val="Normal"/>
        <w:keepNext w:val="true"/>
        <w:widowControl w:val="false"/>
        <w:tabs>
          <w:tab w:val="clear" w:pos="708"/>
          <w:tab w:val="left" w:pos="720" w:leader="none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Мне известно, что настоящее согласие на обработку персональных данных может быть мной отозвано на основании моего письменного заявления.</w:t>
      </w:r>
    </w:p>
    <w:p>
      <w:pPr>
        <w:pStyle w:val="Normal"/>
        <w:keepNext w:val="true"/>
        <w:widowControl w:val="false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>
      <w:pPr>
        <w:pStyle w:val="Normal"/>
        <w:widowControl w:val="false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 подтверждаю, что, подписывая настоящее согласие, действую по своей воле и в своих интересах.</w:t>
      </w:r>
    </w:p>
    <w:p>
      <w:pPr>
        <w:pStyle w:val="Normal"/>
        <w:widowControl w:val="false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keepNext w:val="true"/>
        <w:widowControl w:val="fals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>
      <w:pPr>
        <w:pStyle w:val="Normal"/>
        <w:keepNext w:val="true"/>
        <w:widowControl w:val="false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(подпись субъекта/представителя субъекта персональных данных) (расшифровка подписи) (дата)</w:t>
      </w:r>
    </w:p>
    <w:p>
      <w:pPr>
        <w:pStyle w:val="Normal"/>
        <w:keepNext w:val="true"/>
        <w:widowControl w:val="false"/>
        <w:pBdr>
          <w:bottom w:val="single" w:sz="12" w:space="1" w:color="000000"/>
        </w:pBd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keepNext w:val="true"/>
        <w:widowControl w:val="false"/>
        <w:pBdr>
          <w:bottom w:val="single" w:sz="12" w:space="1" w:color="000000"/>
        </w:pBd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keepNext w:val="true"/>
        <w:widowControl w:val="false"/>
        <w:pBdr>
          <w:bottom w:val="single" w:sz="12" w:space="1" w:color="000000"/>
        </w:pBd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sectPr>
      <w:type w:val="nextPage"/>
      <w:pgSz w:w="11906" w:h="16838"/>
      <w:pgMar w:left="1701" w:right="851" w:gutter="0" w:header="0" w:top="284" w:footer="0" w:bottom="90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96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2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04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96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72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48" w:hanging="216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c0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c0e0e"/>
    <w:pPr>
      <w:keepNext w:val="true"/>
      <w:spacing w:lineRule="auto" w:line="480"/>
      <w:jc w:val="center"/>
      <w:outlineLvl w:val="0"/>
    </w:pPr>
    <w:rPr>
      <w:b/>
      <w:bCs/>
      <w:sz w:val="22"/>
    </w:rPr>
  </w:style>
  <w:style w:type="paragraph" w:styleId="4">
    <w:name w:val="Heading 4"/>
    <w:basedOn w:val="Normal"/>
    <w:next w:val="Normal"/>
    <w:link w:val="41"/>
    <w:semiHidden/>
    <w:unhideWhenUsed/>
    <w:qFormat/>
    <w:rsid w:val="0050016a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BalloonText"/>
    <w:qFormat/>
    <w:rsid w:val="000a00b7"/>
    <w:rPr>
      <w:rFonts w:ascii="Tahoma" w:hAnsi="Tahoma" w:cs="Tahoma"/>
      <w:sz w:val="16"/>
      <w:szCs w:val="16"/>
    </w:rPr>
  </w:style>
  <w:style w:type="character" w:styleId="Style13" w:customStyle="1">
    <w:name w:val="Основной текст Знак"/>
    <w:basedOn w:val="DefaultParagraphFont"/>
    <w:qFormat/>
    <w:rsid w:val="004767a2"/>
    <w:rPr>
      <w:sz w:val="26"/>
      <w:szCs w:val="24"/>
    </w:rPr>
  </w:style>
  <w:style w:type="character" w:styleId="41" w:customStyle="1">
    <w:name w:val="Заголовок 4 Знак"/>
    <w:basedOn w:val="DefaultParagraphFont"/>
    <w:semiHidden/>
    <w:qFormat/>
    <w:rsid w:val="0050016a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-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link w:val="Style13"/>
    <w:rsid w:val="004767a2"/>
    <w:pPr>
      <w:suppressLineNumbers/>
      <w:jc w:val="both"/>
    </w:pPr>
    <w:rPr>
      <w:sz w:val="26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2"/>
    <w:qFormat/>
    <w:rsid w:val="000a00b7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765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016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071e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otdel@partizansky.ru" TargetMode="External"/><Relationship Id="rId3" Type="http://schemas.openxmlformats.org/officeDocument/2006/relationships/hyperlink" Target="mailto:orgotdel@partizansky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BBE1-3ACC-41DE-8402-0CF0695A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LibreOffice/7.5.6.2$Linux_X86_64 LibreOffice_project/50$Build-2</Application>
  <AppVersion>15.0000</AppVersion>
  <Pages>12</Pages>
  <Words>1947</Words>
  <Characters>14689</Characters>
  <CharactersWithSpaces>16620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2024-02-13T00:22:00Z</dcterms:created>
  <dc:creator>Лавренюк Наталья Викторовна</dc:creator>
  <dc:description/>
  <dc:language>ru-RU</dc:language>
  <cp:lastModifiedBy/>
  <cp:lastPrinted>2024-02-12T23:46:00Z</cp:lastPrinted>
  <dcterms:modified xsi:type="dcterms:W3CDTF">2024-02-13T17:35:13Z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