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606" w:rsidRPr="00F47606" w:rsidRDefault="00F47606" w:rsidP="00F47606">
      <w:pPr>
        <w:spacing w:before="100" w:beforeAutospacing="1" w:after="100" w:afterAutospacing="1" w:line="240" w:lineRule="auto"/>
        <w:jc w:val="center"/>
        <w:outlineLvl w:val="4"/>
        <w:rPr>
          <w:rFonts w:eastAsia="Times New Roman"/>
          <w:b/>
          <w:bCs/>
          <w:color w:val="auto"/>
          <w:sz w:val="24"/>
          <w:szCs w:val="24"/>
          <w:lang w:eastAsia="ru-RU"/>
        </w:rPr>
      </w:pPr>
      <w:r w:rsidRPr="00F47606">
        <w:rPr>
          <w:rFonts w:eastAsia="Times New Roman"/>
          <w:b/>
          <w:bCs/>
          <w:color w:val="auto"/>
          <w:sz w:val="24"/>
          <w:szCs w:val="24"/>
          <w:lang w:eastAsia="ru-RU"/>
        </w:rPr>
        <w:t>Заседание Совета по развитию малого и среднего предпринимательства</w:t>
      </w:r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18 декабря 2020 года состоялось очередное заседание Совета по развитию малого и среднего предпринимательства.</w:t>
      </w:r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</w:t>
      </w:r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С инвестиционным посланием на 2021-й год выступил глава Партизанского муниципального района Л.В. Хамхоев. Он определил тактические задачи на сегодняшний день,  комплекс составляющих, которые формируются под воздействием ряда факторов социально-экономического развития и инвестиционной привлекательности территории.</w:t>
      </w:r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</w:t>
      </w:r>
      <w:proofErr w:type="gramStart"/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Специалист администрации Е.В. Левина обратила внимание присутствующих на созданный на официальном сайте раздел «Экономические показатели и инвестиции», в которых отражается вся информация для потенциального инвестора (нормативная документация Приморского края, канал прямой связи с губернатором, профильными заместителями и организациями), а также размещена информация о мероприятиях дорожной карты по обеспечению благоприятного инвестиционного климата и результатах их исполнения.</w:t>
      </w:r>
      <w:proofErr w:type="gramEnd"/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 </w:t>
      </w:r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Члены Совета ознакомились с отчетом о работе администрации, обсудив и одобрив свыше 28 вопросов плана мероприятий («дорожная карта») по реализации Стандарта деятельности органов местного самоуправления ПМР по обеспечению благоприятного инвестиционного климата  на 2020 год.</w:t>
      </w:r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  Также было уделено внимание  процедуре оценки регулирующего воздействия и экспертизы правовых актов администрации, затрагивающих вопросы осуществления предпринимательской и инвестиционной деятельности, на предмет выявления избыточных обязанностей, запретов и ограничений для предпринимателей или способствующих их введению, а также положений, способствующих возникновению необоснованных расходов бюджета Партизанского муниципального района.</w:t>
      </w:r>
    </w:p>
    <w:p w:rsidR="00F47606" w:rsidRPr="00F47606" w:rsidRDefault="00F47606" w:rsidP="00F47606">
      <w:pPr>
        <w:spacing w:after="100" w:afterAutospacing="1" w:line="240" w:lineRule="auto"/>
        <w:ind w:firstLine="709"/>
        <w:jc w:val="both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  </w:t>
      </w:r>
      <w:proofErr w:type="gramStart"/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С начала  года проведено пять процедур оценки регулирующего воздействия проектов нормативных правовых актов, в том числе четыре процедуры на региональном интернет - портале Приморского края и одна экспертиза действующего нормативного правового акта Партизанского муниципального района.</w:t>
      </w:r>
      <w:proofErr w:type="gramEnd"/>
    </w:p>
    <w:p w:rsidR="00F47606" w:rsidRDefault="00F47606" w:rsidP="00F47606">
      <w:pPr>
        <w:spacing w:after="100" w:afterAutospacing="1" w:line="240" w:lineRule="auto"/>
        <w:jc w:val="right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 w:rsidRPr="00F47606">
        <w:rPr>
          <w:rFonts w:eastAsia="Times New Roman"/>
          <w:bCs/>
          <w:color w:val="auto"/>
          <w:kern w:val="36"/>
          <w:sz w:val="24"/>
          <w:szCs w:val="24"/>
          <w:lang w:eastAsia="ru-RU"/>
        </w:rPr>
        <w:t>                       Управление экономики администрации района</w:t>
      </w:r>
    </w:p>
    <w:p w:rsidR="00F47606" w:rsidRDefault="00F47606" w:rsidP="00F47606">
      <w:pPr>
        <w:spacing w:after="100" w:afterAutospacing="1" w:line="240" w:lineRule="auto"/>
        <w:jc w:val="right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</w:p>
    <w:p w:rsidR="00F47606" w:rsidRPr="00F47606" w:rsidRDefault="00F47606" w:rsidP="00F47606">
      <w:pPr>
        <w:spacing w:after="100" w:afterAutospacing="1" w:line="240" w:lineRule="auto"/>
        <w:jc w:val="center"/>
        <w:outlineLvl w:val="0"/>
        <w:rPr>
          <w:rFonts w:eastAsia="Times New Roman"/>
          <w:bCs/>
          <w:color w:val="auto"/>
          <w:kern w:val="36"/>
          <w:sz w:val="24"/>
          <w:szCs w:val="24"/>
          <w:lang w:eastAsia="ru-RU"/>
        </w:rPr>
      </w:pPr>
      <w:r>
        <w:rPr>
          <w:rFonts w:eastAsia="Times New Roman"/>
          <w:bCs/>
          <w:noProof/>
          <w:color w:val="auto"/>
          <w:kern w:val="36"/>
          <w:sz w:val="24"/>
          <w:szCs w:val="24"/>
          <w:lang w:eastAsia="ru-RU"/>
        </w:rPr>
        <w:drawing>
          <wp:inline distT="0" distB="0" distL="0" distR="0">
            <wp:extent cx="4237905" cy="29681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769" t="4598" r="17021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23" cy="297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6BE" w:rsidRPr="00F47606" w:rsidRDefault="008C16BE" w:rsidP="00F47606">
      <w:pPr>
        <w:jc w:val="both"/>
        <w:rPr>
          <w:b/>
          <w:sz w:val="24"/>
          <w:szCs w:val="24"/>
        </w:rPr>
      </w:pPr>
    </w:p>
    <w:p w:rsidR="00F47606" w:rsidRPr="00F47606" w:rsidRDefault="00F47606">
      <w:pPr>
        <w:jc w:val="both"/>
        <w:rPr>
          <w:b/>
          <w:sz w:val="24"/>
          <w:szCs w:val="24"/>
        </w:rPr>
      </w:pPr>
    </w:p>
    <w:sectPr w:rsidR="00F47606" w:rsidRPr="00F47606" w:rsidSect="00F4760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F47606"/>
    <w:rsid w:val="000C322C"/>
    <w:rsid w:val="00291E46"/>
    <w:rsid w:val="008C16BE"/>
    <w:rsid w:val="00AA6659"/>
    <w:rsid w:val="00F4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6BE"/>
  </w:style>
  <w:style w:type="paragraph" w:styleId="1">
    <w:name w:val="heading 1"/>
    <w:basedOn w:val="a"/>
    <w:link w:val="10"/>
    <w:uiPriority w:val="9"/>
    <w:qFormat/>
    <w:rsid w:val="00F4760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F47606"/>
    <w:pPr>
      <w:spacing w:before="100" w:beforeAutospacing="1" w:after="100" w:afterAutospacing="1" w:line="240" w:lineRule="auto"/>
      <w:outlineLvl w:val="4"/>
    </w:pPr>
    <w:rPr>
      <w:rFonts w:eastAsia="Times New Roman"/>
      <w:b/>
      <w:bCs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7606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47606"/>
    <w:rPr>
      <w:rFonts w:eastAsia="Times New Roman"/>
      <w:b/>
      <w:bCs/>
      <w:color w:val="auto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2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user740</dc:creator>
  <cp:keywords/>
  <dc:description/>
  <cp:lastModifiedBy>user740</cp:lastModifiedBy>
  <cp:revision>2</cp:revision>
  <dcterms:created xsi:type="dcterms:W3CDTF">2021-02-12T02:16:00Z</dcterms:created>
  <dcterms:modified xsi:type="dcterms:W3CDTF">2021-02-12T02:20:00Z</dcterms:modified>
</cp:coreProperties>
</file>