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2" w:rsidRPr="00677FD0" w:rsidRDefault="008D11CC" w:rsidP="00C40DB2">
      <w:pPr>
        <w:pBdr>
          <w:bottom w:val="single" w:sz="12" w:space="1" w:color="auto"/>
        </w:pBdr>
        <w:tabs>
          <w:tab w:val="center" w:pos="7285"/>
          <w:tab w:val="right" w:pos="1457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Экономико</w:t>
      </w:r>
      <w:r w:rsidR="00C40DB2" w:rsidRPr="00677FD0">
        <w:rPr>
          <w:b/>
          <w:sz w:val="28"/>
          <w:szCs w:val="28"/>
        </w:rPr>
        <w:t>-географическое положение муниципального образования</w:t>
      </w:r>
    </w:p>
    <w:p w:rsidR="00C40DB2" w:rsidRPr="00EB474B" w:rsidRDefault="00EB474B" w:rsidP="00EB474B">
      <w:pPr>
        <w:pBdr>
          <w:bottom w:val="single" w:sz="12" w:space="1" w:color="auto"/>
        </w:pBdr>
        <w:tabs>
          <w:tab w:val="center" w:pos="7285"/>
          <w:tab w:val="right" w:pos="1457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Партизанский муниципальный район</w:t>
      </w:r>
      <w:r w:rsidR="00864441">
        <w:rPr>
          <w:b/>
          <w:sz w:val="28"/>
          <w:szCs w:val="28"/>
        </w:rPr>
        <w:t xml:space="preserve"> (по состоянию на 0</w:t>
      </w:r>
      <w:r w:rsidR="00B13DA1">
        <w:rPr>
          <w:b/>
          <w:sz w:val="28"/>
          <w:szCs w:val="28"/>
        </w:rPr>
        <w:t>1.01.20</w:t>
      </w:r>
      <w:r w:rsidR="00864441">
        <w:rPr>
          <w:b/>
          <w:sz w:val="28"/>
          <w:szCs w:val="28"/>
        </w:rPr>
        <w:t>2</w:t>
      </w:r>
      <w:r w:rsidR="00B13DA1">
        <w:rPr>
          <w:b/>
          <w:sz w:val="28"/>
          <w:szCs w:val="28"/>
        </w:rPr>
        <w:t>3</w:t>
      </w:r>
      <w:r w:rsidR="00864441">
        <w:rPr>
          <w:b/>
          <w:sz w:val="28"/>
          <w:szCs w:val="28"/>
        </w:rPr>
        <w:t xml:space="preserve">г.) </w:t>
      </w:r>
    </w:p>
    <w:p w:rsidR="00C0263E" w:rsidRPr="00677FD0" w:rsidRDefault="00C0263E" w:rsidP="00C0263E">
      <w:pPr>
        <w:jc w:val="center"/>
        <w:rPr>
          <w:b/>
          <w:bCs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5"/>
        <w:gridCol w:w="2978"/>
        <w:gridCol w:w="12474"/>
      </w:tblGrid>
      <w:tr w:rsidR="00C40DB2" w:rsidRPr="00677FD0" w:rsidTr="0041266A">
        <w:trPr>
          <w:tblHeader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0DB2" w:rsidRPr="00677FD0" w:rsidRDefault="00C40DB2" w:rsidP="00E00CBB">
            <w:pPr>
              <w:jc w:val="center"/>
              <w:rPr>
                <w:b/>
                <w:i/>
                <w:sz w:val="28"/>
                <w:szCs w:val="28"/>
              </w:rPr>
            </w:pPr>
            <w:r w:rsidRPr="00677FD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0DB2" w:rsidRPr="00677FD0" w:rsidRDefault="00C40DB2" w:rsidP="00E00CBB">
            <w:pPr>
              <w:jc w:val="center"/>
              <w:rPr>
                <w:b/>
                <w:i/>
                <w:sz w:val="28"/>
                <w:szCs w:val="28"/>
              </w:rPr>
            </w:pPr>
            <w:r w:rsidRPr="00677FD0">
              <w:rPr>
                <w:b/>
                <w:i/>
                <w:sz w:val="28"/>
                <w:szCs w:val="28"/>
              </w:rPr>
              <w:t>Данные</w:t>
            </w:r>
          </w:p>
        </w:tc>
        <w:tc>
          <w:tcPr>
            <w:tcW w:w="1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0DB2" w:rsidRPr="00677FD0" w:rsidRDefault="00445578" w:rsidP="00E00C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Партизанский  муниципальный  район   (ПМР) </w:t>
            </w:r>
          </w:p>
        </w:tc>
      </w:tr>
      <w:tr w:rsidR="00C40DB2" w:rsidRPr="00677FD0" w:rsidTr="0041266A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C40DB2" w:rsidRPr="00677FD0" w:rsidRDefault="00C40DB2" w:rsidP="00C0263E">
            <w:pPr>
              <w:numPr>
                <w:ilvl w:val="0"/>
                <w:numId w:val="10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  <w:shd w:val="clear" w:color="auto" w:fill="auto"/>
          </w:tcPr>
          <w:p w:rsidR="00C40DB2" w:rsidRPr="00677FD0" w:rsidRDefault="00C40DB2" w:rsidP="00C0263E">
            <w:pPr>
              <w:rPr>
                <w:sz w:val="28"/>
                <w:szCs w:val="28"/>
              </w:rPr>
            </w:pPr>
            <w:r w:rsidRPr="00677FD0">
              <w:rPr>
                <w:sz w:val="28"/>
                <w:szCs w:val="28"/>
              </w:rPr>
              <w:t>Административный центр</w:t>
            </w:r>
          </w:p>
        </w:tc>
        <w:tc>
          <w:tcPr>
            <w:tcW w:w="12474" w:type="dxa"/>
            <w:tcBorders>
              <w:top w:val="single" w:sz="12" w:space="0" w:color="auto"/>
            </w:tcBorders>
            <w:shd w:val="clear" w:color="auto" w:fill="auto"/>
          </w:tcPr>
          <w:p w:rsidR="00E00CBB" w:rsidRPr="001462B9" w:rsidRDefault="00E00CBB" w:rsidP="00C0263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391F68" w:rsidRPr="001462B9" w:rsidRDefault="00FC75A6" w:rsidP="00C0263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 xml:space="preserve">Село </w:t>
            </w:r>
            <w:proofErr w:type="spellStart"/>
            <w:r w:rsidR="00593A05" w:rsidRPr="001462B9">
              <w:rPr>
                <w:rFonts w:ascii="Book Antiqua" w:hAnsi="Book Antiqua"/>
                <w:sz w:val="28"/>
                <w:szCs w:val="28"/>
              </w:rPr>
              <w:t>Владимиро</w:t>
            </w:r>
            <w:proofErr w:type="spellEnd"/>
            <w:r w:rsidR="00593A05" w:rsidRPr="001462B9">
              <w:rPr>
                <w:rFonts w:ascii="Book Antiqua" w:hAnsi="Book Antiqua"/>
                <w:sz w:val="28"/>
                <w:szCs w:val="28"/>
              </w:rPr>
              <w:t xml:space="preserve"> - </w:t>
            </w:r>
            <w:r w:rsidR="00EB474B" w:rsidRPr="001462B9">
              <w:rPr>
                <w:rFonts w:ascii="Book Antiqua" w:hAnsi="Book Antiqua"/>
                <w:sz w:val="28"/>
                <w:szCs w:val="28"/>
              </w:rPr>
              <w:t xml:space="preserve">Александровское </w:t>
            </w:r>
          </w:p>
          <w:p w:rsidR="00391F68" w:rsidRPr="001462B9" w:rsidRDefault="00391F68" w:rsidP="00C0263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77FD0" w:rsidRPr="00677FD0" w:rsidTr="0041266A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677FD0" w:rsidRPr="00677FD0" w:rsidRDefault="00677FD0" w:rsidP="00C0263E">
            <w:pPr>
              <w:numPr>
                <w:ilvl w:val="0"/>
                <w:numId w:val="10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  <w:shd w:val="clear" w:color="auto" w:fill="auto"/>
          </w:tcPr>
          <w:p w:rsidR="00677FD0" w:rsidRPr="00677FD0" w:rsidRDefault="00677FD0" w:rsidP="00C0263E">
            <w:pPr>
              <w:rPr>
                <w:sz w:val="28"/>
                <w:szCs w:val="28"/>
              </w:rPr>
            </w:pPr>
            <w:r w:rsidRPr="00677FD0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12474" w:type="dxa"/>
            <w:tcBorders>
              <w:top w:val="single" w:sz="12" w:space="0" w:color="auto"/>
            </w:tcBorders>
            <w:shd w:val="clear" w:color="auto" w:fill="auto"/>
          </w:tcPr>
          <w:p w:rsidR="00677FD0" w:rsidRPr="001462B9" w:rsidRDefault="00593A05" w:rsidP="00C0263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И.о</w:t>
            </w:r>
            <w:proofErr w:type="gramStart"/>
            <w:r w:rsidRPr="001462B9">
              <w:rPr>
                <w:rFonts w:ascii="Book Antiqua" w:hAnsi="Book Antiqua"/>
                <w:sz w:val="28"/>
                <w:szCs w:val="28"/>
              </w:rPr>
              <w:t>.г</w:t>
            </w:r>
            <w:proofErr w:type="gramEnd"/>
            <w:r w:rsidR="00B13DA1" w:rsidRPr="001462B9">
              <w:rPr>
                <w:rFonts w:ascii="Book Antiqua" w:hAnsi="Book Antiqua"/>
                <w:sz w:val="28"/>
                <w:szCs w:val="28"/>
              </w:rPr>
              <w:t>лавы</w:t>
            </w:r>
            <w:r w:rsidR="00677FD0" w:rsidRPr="001462B9">
              <w:rPr>
                <w:rFonts w:ascii="Book Antiqua" w:hAnsi="Book Antiqua"/>
                <w:sz w:val="28"/>
                <w:szCs w:val="28"/>
              </w:rPr>
              <w:t xml:space="preserve"> администрации МО</w:t>
            </w:r>
            <w:r w:rsidR="00E00CBB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462B9">
              <w:rPr>
                <w:rFonts w:ascii="Book Antiqua" w:hAnsi="Book Antiqua"/>
                <w:sz w:val="28"/>
                <w:szCs w:val="28"/>
              </w:rPr>
              <w:t>-</w:t>
            </w:r>
            <w:r w:rsidR="00EB474B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462B9">
              <w:rPr>
                <w:rFonts w:ascii="Book Antiqua" w:hAnsi="Book Antiqua"/>
                <w:sz w:val="28"/>
                <w:szCs w:val="28"/>
              </w:rPr>
              <w:t>Степанов Александр Анатольевич</w:t>
            </w:r>
          </w:p>
          <w:p w:rsidR="00892937" w:rsidRPr="001462B9" w:rsidRDefault="00E00CBB" w:rsidP="00892937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Т</w:t>
            </w:r>
            <w:r w:rsidR="00677FD0" w:rsidRPr="001462B9">
              <w:rPr>
                <w:rFonts w:ascii="Book Antiqua" w:hAnsi="Book Antiqua"/>
                <w:sz w:val="28"/>
                <w:szCs w:val="28"/>
              </w:rPr>
              <w:t>елефон</w:t>
            </w:r>
            <w:r w:rsidR="00EB474B" w:rsidRPr="001462B9">
              <w:rPr>
                <w:rFonts w:ascii="Book Antiqua" w:hAnsi="Book Antiqua"/>
                <w:sz w:val="28"/>
                <w:szCs w:val="28"/>
              </w:rPr>
              <w:t xml:space="preserve"> – 8 (423</w:t>
            </w:r>
            <w:r w:rsidR="00593A05" w:rsidRPr="001462B9">
              <w:rPr>
                <w:rFonts w:ascii="Book Antiqua" w:hAnsi="Book Antiqua"/>
                <w:sz w:val="28"/>
                <w:szCs w:val="28"/>
              </w:rPr>
              <w:t xml:space="preserve"> 65) 21 </w:t>
            </w:r>
            <w:r w:rsidR="00EB474B" w:rsidRPr="001462B9">
              <w:rPr>
                <w:rFonts w:ascii="Book Antiqua" w:hAnsi="Book Antiqua"/>
                <w:sz w:val="28"/>
                <w:szCs w:val="28"/>
              </w:rPr>
              <w:t>3</w:t>
            </w:r>
            <w:r w:rsidR="00593A05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EB474B" w:rsidRPr="001462B9">
              <w:rPr>
                <w:rFonts w:ascii="Book Antiqua" w:hAnsi="Book Antiqua"/>
                <w:sz w:val="28"/>
                <w:szCs w:val="28"/>
              </w:rPr>
              <w:t>09</w:t>
            </w:r>
            <w:r w:rsidR="00A14D39" w:rsidRPr="001462B9">
              <w:rPr>
                <w:rFonts w:ascii="Book Antiqua" w:hAnsi="Book Antiqua"/>
                <w:sz w:val="28"/>
                <w:szCs w:val="28"/>
              </w:rPr>
              <w:t xml:space="preserve">. </w:t>
            </w:r>
          </w:p>
          <w:p w:rsidR="00892937" w:rsidRPr="001462B9" w:rsidRDefault="00677FD0" w:rsidP="00892937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Почтовый адрес администрации МО</w:t>
            </w:r>
            <w:r w:rsidR="00A14D39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593A05" w:rsidRPr="001462B9">
              <w:rPr>
                <w:rFonts w:ascii="Book Antiqua" w:hAnsi="Book Antiqua"/>
                <w:sz w:val="28"/>
                <w:szCs w:val="28"/>
              </w:rPr>
              <w:t>-</w:t>
            </w:r>
            <w:r w:rsidR="00A14D39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892937" w:rsidRPr="001462B9">
              <w:rPr>
                <w:rFonts w:ascii="Book Antiqua" w:hAnsi="Book Antiqua"/>
                <w:sz w:val="28"/>
                <w:szCs w:val="28"/>
              </w:rPr>
              <w:t>692962,</w:t>
            </w:r>
            <w:r w:rsidR="00695BC7" w:rsidRPr="001462B9">
              <w:rPr>
                <w:rFonts w:ascii="Book Antiqua" w:hAnsi="Book Antiqua"/>
                <w:sz w:val="28"/>
                <w:szCs w:val="28"/>
              </w:rPr>
              <w:t xml:space="preserve"> Приморский  край, </w:t>
            </w:r>
            <w:r w:rsidR="009B43BA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14D39" w:rsidRPr="001462B9">
              <w:rPr>
                <w:rFonts w:ascii="Book Antiqua" w:hAnsi="Book Antiqua"/>
                <w:sz w:val="28"/>
                <w:szCs w:val="28"/>
              </w:rPr>
              <w:t>с</w:t>
            </w:r>
            <w:proofErr w:type="gramStart"/>
            <w:r w:rsidR="00A14D39" w:rsidRPr="001462B9">
              <w:rPr>
                <w:rFonts w:ascii="Book Antiqua" w:hAnsi="Book Antiqua"/>
                <w:sz w:val="28"/>
                <w:szCs w:val="28"/>
              </w:rPr>
              <w:t>.В</w:t>
            </w:r>
            <w:proofErr w:type="gramEnd"/>
            <w:r w:rsidR="00A14D39" w:rsidRPr="001462B9">
              <w:rPr>
                <w:rFonts w:ascii="Book Antiqua" w:hAnsi="Book Antiqua"/>
                <w:sz w:val="28"/>
                <w:szCs w:val="28"/>
              </w:rPr>
              <w:t xml:space="preserve">ладимиро –Александровское, ул.Комсомольская, 45-а. </w:t>
            </w:r>
          </w:p>
          <w:p w:rsidR="00593A05" w:rsidRPr="001462B9" w:rsidRDefault="00677FD0" w:rsidP="00593A05">
            <w:pPr>
              <w:ind w:left="-142" w:right="-1"/>
              <w:rPr>
                <w:rFonts w:ascii="Book Antiqua" w:hAnsi="Book Antiqua"/>
                <w:b/>
                <w:color w:val="0070C0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Электронный адрес администрации МО</w:t>
            </w:r>
            <w:r w:rsidR="00A14D39" w:rsidRPr="001462B9">
              <w:rPr>
                <w:rFonts w:ascii="Book Antiqua" w:hAnsi="Book Antiqua"/>
                <w:sz w:val="28"/>
                <w:szCs w:val="28"/>
              </w:rPr>
              <w:t xml:space="preserve"> - </w:t>
            </w:r>
            <w:r w:rsidR="00114A52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593A05" w:rsidRPr="001462B9">
              <w:rPr>
                <w:rFonts w:ascii="Book Antiqua" w:hAnsi="Book Antiqua"/>
                <w:sz w:val="28"/>
                <w:szCs w:val="28"/>
                <w:lang w:val="en-US"/>
              </w:rPr>
              <w:t>E</w:t>
            </w:r>
            <w:r w:rsidR="00593A05" w:rsidRPr="001462B9">
              <w:rPr>
                <w:rFonts w:ascii="Book Antiqua" w:hAnsi="Book Antiqua"/>
                <w:sz w:val="28"/>
                <w:szCs w:val="28"/>
              </w:rPr>
              <w:t>-</w:t>
            </w:r>
            <w:r w:rsidR="00593A05" w:rsidRPr="001462B9">
              <w:rPr>
                <w:rFonts w:ascii="Book Antiqua" w:hAnsi="Book Antiqua"/>
                <w:sz w:val="28"/>
                <w:szCs w:val="28"/>
                <w:lang w:val="en-US"/>
              </w:rPr>
              <w:t>mail</w:t>
            </w:r>
            <w:r w:rsidR="00593A05" w:rsidRPr="001462B9">
              <w:rPr>
                <w:rFonts w:ascii="Book Antiqua" w:hAnsi="Book Antiqua"/>
                <w:sz w:val="28"/>
                <w:szCs w:val="28"/>
              </w:rPr>
              <w:t xml:space="preserve">: </w:t>
            </w:r>
            <w:hyperlink r:id="rId8" w:history="1">
              <w:r w:rsidR="00593A05" w:rsidRPr="001462B9">
                <w:rPr>
                  <w:rStyle w:val="a3"/>
                  <w:rFonts w:ascii="Book Antiqua" w:hAnsi="Book Antiqua"/>
                  <w:b/>
                  <w:sz w:val="28"/>
                  <w:szCs w:val="28"/>
                  <w:lang w:val="en-US"/>
                </w:rPr>
                <w:t>adm</w:t>
              </w:r>
              <w:r w:rsidR="00593A05" w:rsidRPr="001462B9">
                <w:rPr>
                  <w:rStyle w:val="a3"/>
                  <w:rFonts w:ascii="Book Antiqua" w:hAnsi="Book Antiqua"/>
                  <w:b/>
                  <w:sz w:val="28"/>
                  <w:szCs w:val="28"/>
                </w:rPr>
                <w:t>@</w:t>
              </w:r>
              <w:r w:rsidR="00593A05" w:rsidRPr="001462B9">
                <w:rPr>
                  <w:rStyle w:val="a3"/>
                  <w:rFonts w:ascii="Book Antiqua" w:hAnsi="Book Antiqua"/>
                  <w:b/>
                  <w:sz w:val="28"/>
                  <w:szCs w:val="28"/>
                  <w:lang w:val="en-US"/>
                </w:rPr>
                <w:t>partizansky</w:t>
              </w:r>
              <w:r w:rsidR="00593A05" w:rsidRPr="001462B9">
                <w:rPr>
                  <w:rStyle w:val="a3"/>
                  <w:rFonts w:ascii="Book Antiqua" w:hAnsi="Book Antiqua"/>
                  <w:b/>
                  <w:sz w:val="28"/>
                  <w:szCs w:val="28"/>
                </w:rPr>
                <w:t>.</w:t>
              </w:r>
              <w:r w:rsidR="00593A05" w:rsidRPr="001462B9">
                <w:rPr>
                  <w:rStyle w:val="a3"/>
                  <w:rFonts w:ascii="Book Antiqua" w:hAnsi="Book Antiqua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E00CBB" w:rsidRPr="001462B9" w:rsidRDefault="00E00CBB" w:rsidP="00C0263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FC75A6" w:rsidRPr="001462B9" w:rsidRDefault="00677FD0" w:rsidP="00FC75A6">
            <w:pPr>
              <w:rPr>
                <w:rFonts w:ascii="Book Antiqua" w:hAnsi="Book Antiqua"/>
                <w:color w:val="333333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Адрес официального сайта МО</w:t>
            </w:r>
            <w:r w:rsidR="00A14D39" w:rsidRPr="001462B9">
              <w:rPr>
                <w:rFonts w:ascii="Book Antiqua" w:hAnsi="Book Antiqua"/>
                <w:sz w:val="28"/>
                <w:szCs w:val="28"/>
              </w:rPr>
              <w:t xml:space="preserve"> - </w:t>
            </w:r>
            <w:hyperlink r:id="rId9" w:tgtFrame="_blank" w:history="1">
              <w:r w:rsidR="003E76AE" w:rsidRPr="001462B9">
                <w:rPr>
                  <w:rStyle w:val="a3"/>
                  <w:rFonts w:ascii="Book Antiqua" w:hAnsi="Book Antiqua" w:cs="Arial"/>
                  <w:b/>
                  <w:bCs/>
                  <w:sz w:val="28"/>
                  <w:szCs w:val="28"/>
                  <w:u w:val="none"/>
                  <w:shd w:val="clear" w:color="auto" w:fill="FFFFFF"/>
                </w:rPr>
                <w:t>http://rayon.partizansky.ru</w:t>
              </w:r>
            </w:hyperlink>
          </w:p>
          <w:p w:rsidR="00391F68" w:rsidRPr="001462B9" w:rsidRDefault="00391F68" w:rsidP="008D11C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40DB2" w:rsidRPr="00677FD0" w:rsidTr="0041266A">
        <w:tc>
          <w:tcPr>
            <w:tcW w:w="425" w:type="dxa"/>
            <w:shd w:val="clear" w:color="auto" w:fill="auto"/>
          </w:tcPr>
          <w:p w:rsidR="00C40DB2" w:rsidRPr="00677FD0" w:rsidRDefault="00C40DB2" w:rsidP="00C0263E">
            <w:pPr>
              <w:numPr>
                <w:ilvl w:val="0"/>
                <w:numId w:val="10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40DB2" w:rsidRPr="00677FD0" w:rsidRDefault="00C40DB2" w:rsidP="00C0263E">
            <w:pPr>
              <w:rPr>
                <w:sz w:val="28"/>
                <w:szCs w:val="28"/>
              </w:rPr>
            </w:pPr>
            <w:r w:rsidRPr="00677FD0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2474" w:type="dxa"/>
            <w:shd w:val="clear" w:color="auto" w:fill="auto"/>
          </w:tcPr>
          <w:p w:rsidR="00EB474B" w:rsidRPr="001462B9" w:rsidRDefault="005B5DD6" w:rsidP="00C0263E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</w:t>
            </w:r>
            <w:r w:rsidR="00C40DB2" w:rsidRPr="001462B9">
              <w:rPr>
                <w:rFonts w:ascii="Book Antiqua" w:hAnsi="Book Antiqua"/>
                <w:sz w:val="28"/>
                <w:szCs w:val="28"/>
              </w:rPr>
              <w:t xml:space="preserve">Площадь </w:t>
            </w:r>
            <w:r w:rsidR="00E00CBB" w:rsidRPr="001462B9">
              <w:rPr>
                <w:rFonts w:ascii="Book Antiqua" w:hAnsi="Book Antiqua"/>
                <w:sz w:val="28"/>
                <w:szCs w:val="28"/>
              </w:rPr>
              <w:t>МО</w:t>
            </w:r>
            <w:r w:rsidR="00FC75A6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90A18" w:rsidRPr="001462B9">
              <w:rPr>
                <w:rFonts w:ascii="Book Antiqua" w:hAnsi="Book Antiqua"/>
                <w:sz w:val="28"/>
                <w:szCs w:val="28"/>
              </w:rPr>
              <w:t xml:space="preserve">– 409724 га </w:t>
            </w:r>
          </w:p>
          <w:p w:rsidR="00C40DB2" w:rsidRPr="001462B9" w:rsidRDefault="005B5DD6" w:rsidP="005B5DD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</w:t>
            </w:r>
            <w:r w:rsidR="00C40DB2" w:rsidRPr="001462B9">
              <w:rPr>
                <w:rFonts w:ascii="Book Antiqua" w:hAnsi="Book Antiqua"/>
                <w:sz w:val="28"/>
                <w:szCs w:val="28"/>
              </w:rPr>
              <w:t>Удаленность от</w:t>
            </w:r>
            <w:r w:rsidR="00E00CBB" w:rsidRPr="001462B9">
              <w:rPr>
                <w:rFonts w:ascii="Book Antiqua" w:hAnsi="Book Antiqua"/>
                <w:sz w:val="28"/>
                <w:szCs w:val="28"/>
              </w:rPr>
              <w:t>: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</w:t>
            </w:r>
            <w:r w:rsidR="00C40DB2" w:rsidRPr="001462B9">
              <w:rPr>
                <w:rFonts w:ascii="Book Antiqua" w:hAnsi="Book Antiqua"/>
                <w:sz w:val="28"/>
                <w:szCs w:val="28"/>
              </w:rPr>
              <w:t>краевого центра</w:t>
            </w:r>
            <w:r w:rsidR="00FC75A6" w:rsidRPr="001462B9">
              <w:rPr>
                <w:rFonts w:ascii="Book Antiqua" w:hAnsi="Book Antiqua"/>
                <w:sz w:val="28"/>
                <w:szCs w:val="28"/>
              </w:rPr>
              <w:t xml:space="preserve"> - 198 км</w:t>
            </w:r>
            <w:r w:rsidR="004F4519" w:rsidRPr="001462B9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C40DB2" w:rsidRPr="001462B9">
              <w:rPr>
                <w:rFonts w:ascii="Book Antiqua" w:hAnsi="Book Antiqua"/>
                <w:sz w:val="28"/>
                <w:szCs w:val="28"/>
              </w:rPr>
              <w:t>ближайшего аэропорта</w:t>
            </w:r>
            <w:r w:rsidR="00FC75A6" w:rsidRPr="001462B9">
              <w:rPr>
                <w:rFonts w:ascii="Book Antiqua" w:hAnsi="Book Antiqua"/>
                <w:sz w:val="28"/>
                <w:szCs w:val="28"/>
              </w:rPr>
              <w:t xml:space="preserve"> -</w:t>
            </w:r>
            <w:r w:rsidR="00E2766A" w:rsidRPr="001462B9">
              <w:rPr>
                <w:rFonts w:ascii="Book Antiqua" w:hAnsi="Book Antiqua"/>
                <w:sz w:val="28"/>
                <w:szCs w:val="28"/>
              </w:rPr>
              <w:t xml:space="preserve">  170</w:t>
            </w:r>
            <w:r w:rsidR="00B533DB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60D86" w:rsidRPr="001462B9">
              <w:rPr>
                <w:rFonts w:ascii="Book Antiqua" w:hAnsi="Book Antiqua"/>
                <w:sz w:val="28"/>
                <w:szCs w:val="28"/>
              </w:rPr>
              <w:t>км</w:t>
            </w:r>
            <w:r w:rsidR="002E50EA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F4519" w:rsidRPr="001462B9">
              <w:rPr>
                <w:rFonts w:ascii="Book Antiqua" w:hAnsi="Book Antiqua"/>
                <w:sz w:val="28"/>
                <w:szCs w:val="28"/>
              </w:rPr>
              <w:t>(в г</w:t>
            </w:r>
            <w:proofErr w:type="gramStart"/>
            <w:r w:rsidR="004F4519" w:rsidRPr="001462B9">
              <w:rPr>
                <w:rFonts w:ascii="Book Antiqua" w:hAnsi="Book Antiqua"/>
                <w:sz w:val="28"/>
                <w:szCs w:val="28"/>
              </w:rPr>
              <w:t>.А</w:t>
            </w:r>
            <w:proofErr w:type="gramEnd"/>
            <w:r w:rsidR="004F4519" w:rsidRPr="001462B9">
              <w:rPr>
                <w:rFonts w:ascii="Book Antiqua" w:hAnsi="Book Antiqua"/>
                <w:sz w:val="28"/>
                <w:szCs w:val="28"/>
              </w:rPr>
              <w:t xml:space="preserve">ртем), </w:t>
            </w:r>
            <w:r w:rsidR="00B533DB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C40DB2" w:rsidRPr="001462B9" w:rsidRDefault="00C40DB2" w:rsidP="005B5DD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морского порта</w:t>
            </w:r>
            <w:r w:rsidR="00FC75A6" w:rsidRPr="001462B9">
              <w:rPr>
                <w:rFonts w:ascii="Book Antiqua" w:hAnsi="Book Antiqua"/>
                <w:sz w:val="28"/>
                <w:szCs w:val="28"/>
              </w:rPr>
              <w:t xml:space="preserve"> -</w:t>
            </w:r>
            <w:r w:rsidR="00905C84" w:rsidRPr="001462B9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F61280" w:rsidRPr="001462B9">
              <w:rPr>
                <w:rFonts w:ascii="Book Antiqua" w:hAnsi="Book Antiqua"/>
                <w:sz w:val="28"/>
                <w:szCs w:val="28"/>
              </w:rPr>
              <w:t xml:space="preserve">45  км до </w:t>
            </w:r>
            <w:r w:rsidR="00A12AF8" w:rsidRPr="001462B9">
              <w:rPr>
                <w:rFonts w:ascii="Book Antiqua" w:hAnsi="Book Antiqua"/>
                <w:sz w:val="28"/>
                <w:szCs w:val="28"/>
              </w:rPr>
              <w:t xml:space="preserve">  порт Восточный</w:t>
            </w:r>
            <w:r w:rsidR="004F4519" w:rsidRPr="001462B9">
              <w:rPr>
                <w:rFonts w:ascii="Book Antiqua" w:hAnsi="Book Antiqua"/>
                <w:sz w:val="28"/>
                <w:szCs w:val="28"/>
              </w:rPr>
              <w:t xml:space="preserve"> (бухта Врангеля),</w:t>
            </w:r>
            <w:r w:rsidR="00A12AF8" w:rsidRPr="001462B9">
              <w:rPr>
                <w:rFonts w:ascii="Book Antiqua" w:hAnsi="Book Antiqua"/>
                <w:sz w:val="28"/>
                <w:szCs w:val="28"/>
              </w:rPr>
              <w:t xml:space="preserve"> также  ближайшие порты </w:t>
            </w:r>
            <w:proofErr w:type="gramStart"/>
            <w:r w:rsidR="00A12AF8" w:rsidRPr="001462B9">
              <w:rPr>
                <w:rFonts w:ascii="Book Antiqua" w:hAnsi="Book Antiqua"/>
                <w:sz w:val="28"/>
                <w:szCs w:val="28"/>
              </w:rPr>
              <w:t>–т</w:t>
            </w:r>
            <w:proofErr w:type="gramEnd"/>
            <w:r w:rsidR="00A12AF8" w:rsidRPr="001462B9">
              <w:rPr>
                <w:rFonts w:ascii="Book Antiqua" w:hAnsi="Book Antiqua"/>
                <w:sz w:val="28"/>
                <w:szCs w:val="28"/>
              </w:rPr>
              <w:t>оргов</w:t>
            </w:r>
            <w:r w:rsidR="005B5DD6">
              <w:rPr>
                <w:rFonts w:ascii="Book Antiqua" w:hAnsi="Book Antiqua"/>
                <w:sz w:val="28"/>
                <w:szCs w:val="28"/>
              </w:rPr>
              <w:t>ый, рыбный и нефтеналивной порт</w:t>
            </w:r>
            <w:r w:rsidR="00A12AF8" w:rsidRPr="001462B9">
              <w:rPr>
                <w:rFonts w:ascii="Book Antiqua" w:hAnsi="Book Antiqua"/>
                <w:sz w:val="28"/>
                <w:szCs w:val="28"/>
              </w:rPr>
              <w:t xml:space="preserve"> г. Находка.</w:t>
            </w:r>
          </w:p>
          <w:p w:rsidR="00E10EA5" w:rsidRPr="001462B9" w:rsidRDefault="00C40DB2" w:rsidP="005B5DD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железнодоро</w:t>
            </w:r>
            <w:r w:rsidR="0052732F" w:rsidRPr="001462B9">
              <w:rPr>
                <w:rFonts w:ascii="Book Antiqua" w:hAnsi="Book Antiqua"/>
                <w:sz w:val="28"/>
                <w:szCs w:val="28"/>
              </w:rPr>
              <w:t>жной станции</w:t>
            </w:r>
            <w:r w:rsidR="00FC75A6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6D600A" w:rsidRPr="001462B9">
              <w:rPr>
                <w:rFonts w:ascii="Book Antiqua" w:hAnsi="Book Antiqua"/>
                <w:sz w:val="28"/>
                <w:szCs w:val="28"/>
              </w:rPr>
              <w:t>–</w:t>
            </w:r>
            <w:r w:rsidR="007C7F71" w:rsidRPr="001462B9">
              <w:rPr>
                <w:rFonts w:ascii="Book Antiqua" w:hAnsi="Book Antiqua"/>
                <w:sz w:val="28"/>
                <w:szCs w:val="28"/>
              </w:rPr>
              <w:t xml:space="preserve"> 15</w:t>
            </w:r>
            <w:r w:rsidR="006D600A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60D86" w:rsidRPr="001462B9">
              <w:rPr>
                <w:rFonts w:ascii="Book Antiqua" w:hAnsi="Book Antiqua"/>
                <w:sz w:val="28"/>
                <w:szCs w:val="28"/>
              </w:rPr>
              <w:t>км</w:t>
            </w:r>
            <w:r w:rsidR="00695BC7" w:rsidRPr="001462B9">
              <w:rPr>
                <w:rFonts w:ascii="Book Antiqua" w:hAnsi="Book Antiqua"/>
                <w:sz w:val="28"/>
                <w:szCs w:val="28"/>
              </w:rPr>
              <w:t xml:space="preserve"> (ж/</w:t>
            </w:r>
            <w:proofErr w:type="spellStart"/>
            <w:r w:rsidR="00695BC7" w:rsidRPr="001462B9">
              <w:rPr>
                <w:rFonts w:ascii="Book Antiqua" w:hAnsi="Book Antiqua"/>
                <w:sz w:val="28"/>
                <w:szCs w:val="28"/>
              </w:rPr>
              <w:t>д</w:t>
            </w:r>
            <w:proofErr w:type="spellEnd"/>
            <w:r w:rsidR="00695BC7" w:rsidRPr="001462B9">
              <w:rPr>
                <w:rFonts w:ascii="Book Antiqua" w:hAnsi="Book Antiqua"/>
                <w:sz w:val="28"/>
                <w:szCs w:val="28"/>
              </w:rPr>
              <w:t xml:space="preserve"> ст</w:t>
            </w:r>
            <w:proofErr w:type="gramStart"/>
            <w:r w:rsidR="00695BC7" w:rsidRPr="001462B9">
              <w:rPr>
                <w:rFonts w:ascii="Book Antiqua" w:hAnsi="Book Antiqua"/>
                <w:sz w:val="28"/>
                <w:szCs w:val="28"/>
              </w:rPr>
              <w:t>.»</w:t>
            </w:r>
            <w:proofErr w:type="gramEnd"/>
            <w:r w:rsidR="00695BC7" w:rsidRPr="001462B9">
              <w:rPr>
                <w:rFonts w:ascii="Book Antiqua" w:hAnsi="Book Antiqua"/>
                <w:sz w:val="28"/>
                <w:szCs w:val="28"/>
              </w:rPr>
              <w:t>Находка»),   6  км  (ж/</w:t>
            </w:r>
            <w:proofErr w:type="spellStart"/>
            <w:r w:rsidR="00695BC7" w:rsidRPr="001462B9">
              <w:rPr>
                <w:rFonts w:ascii="Book Antiqua" w:hAnsi="Book Antiqua"/>
                <w:sz w:val="28"/>
                <w:szCs w:val="28"/>
              </w:rPr>
              <w:t>д</w:t>
            </w:r>
            <w:proofErr w:type="spellEnd"/>
            <w:r w:rsidR="00695BC7" w:rsidRPr="001462B9">
              <w:rPr>
                <w:rFonts w:ascii="Book Antiqua" w:hAnsi="Book Antiqua"/>
                <w:sz w:val="28"/>
                <w:szCs w:val="28"/>
              </w:rPr>
              <w:t xml:space="preserve"> ст. Боец –Кузнецов)</w:t>
            </w:r>
            <w:r w:rsidR="00E10EA5" w:rsidRPr="001462B9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696571" w:rsidRPr="001462B9" w:rsidRDefault="005B5DD6" w:rsidP="005B5DD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Муниципальный р</w:t>
            </w:r>
            <w:r w:rsidR="00E10EA5" w:rsidRPr="001462B9">
              <w:rPr>
                <w:rFonts w:ascii="Book Antiqua" w:hAnsi="Book Antiqua"/>
                <w:sz w:val="28"/>
                <w:szCs w:val="28"/>
              </w:rPr>
              <w:t xml:space="preserve">айон  имеет  несколько  выходов   к побережью Японского моря, с бухтами, где имеются возможности для организации хозяйств </w:t>
            </w:r>
            <w:proofErr w:type="spellStart"/>
            <w:r w:rsidR="00E10EA5" w:rsidRPr="001462B9">
              <w:rPr>
                <w:rFonts w:ascii="Book Antiqua" w:hAnsi="Book Antiqua"/>
                <w:sz w:val="28"/>
                <w:szCs w:val="28"/>
              </w:rPr>
              <w:t>марикультуры</w:t>
            </w:r>
            <w:proofErr w:type="spellEnd"/>
            <w:r w:rsidR="00E10EA5" w:rsidRPr="001462B9">
              <w:rPr>
                <w:rFonts w:ascii="Book Antiqua" w:hAnsi="Book Antiqua"/>
                <w:sz w:val="28"/>
                <w:szCs w:val="28"/>
              </w:rPr>
              <w:t xml:space="preserve"> и рекреационных объектов (береговая зона отдыха, пляж). Благодаря близости к крупнейшему российскому порту на Дальнем Востоке – «Находка», район имеет морской выход ко многим странам АТР, в т.ч</w:t>
            </w:r>
            <w:proofErr w:type="gramStart"/>
            <w:r w:rsidR="00E10EA5" w:rsidRPr="001462B9">
              <w:rPr>
                <w:rFonts w:ascii="Book Antiqua" w:hAnsi="Book Antiqua"/>
                <w:sz w:val="28"/>
                <w:szCs w:val="28"/>
              </w:rPr>
              <w:t>.к</w:t>
            </w:r>
            <w:proofErr w:type="gramEnd"/>
            <w:r w:rsidR="00E10EA5" w:rsidRPr="001462B9">
              <w:rPr>
                <w:rFonts w:ascii="Book Antiqua" w:hAnsi="Book Antiqua"/>
                <w:sz w:val="28"/>
                <w:szCs w:val="28"/>
              </w:rPr>
              <w:t xml:space="preserve">рупнейшим – КНР, США, Японии и другим. </w:t>
            </w:r>
          </w:p>
          <w:p w:rsidR="00696571" w:rsidRPr="001462B9" w:rsidRDefault="005B5DD6" w:rsidP="005B5DD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</w:t>
            </w:r>
            <w:r w:rsidR="00E10EA5" w:rsidRPr="001462B9">
              <w:rPr>
                <w:rFonts w:ascii="Book Antiqua" w:hAnsi="Book Antiqua"/>
                <w:sz w:val="28"/>
                <w:szCs w:val="28"/>
              </w:rPr>
              <w:t>Благодаря выходу крупнейшей железнодорожной магистрали – Транссиба (железнодорожная ветка «</w:t>
            </w:r>
            <w:proofErr w:type="spellStart"/>
            <w:r w:rsidR="00E10EA5" w:rsidRPr="001462B9">
              <w:rPr>
                <w:rFonts w:ascii="Book Antiqua" w:hAnsi="Book Antiqua"/>
                <w:sz w:val="28"/>
                <w:szCs w:val="28"/>
              </w:rPr>
              <w:t>Угольная-Находка</w:t>
            </w:r>
            <w:proofErr w:type="spellEnd"/>
            <w:r w:rsidR="00E10EA5" w:rsidRPr="001462B9">
              <w:rPr>
                <w:rFonts w:ascii="Book Antiqua" w:hAnsi="Book Antiqua"/>
                <w:sz w:val="28"/>
                <w:szCs w:val="28"/>
              </w:rPr>
              <w:t>»)  к портам г</w:t>
            </w:r>
            <w:proofErr w:type="gramStart"/>
            <w:r w:rsidR="00E10EA5" w:rsidRPr="001462B9">
              <w:rPr>
                <w:rFonts w:ascii="Book Antiqua" w:hAnsi="Book Antiqua"/>
                <w:sz w:val="28"/>
                <w:szCs w:val="28"/>
              </w:rPr>
              <w:t>.Н</w:t>
            </w:r>
            <w:proofErr w:type="gramEnd"/>
            <w:r w:rsidR="00E10EA5" w:rsidRPr="001462B9">
              <w:rPr>
                <w:rFonts w:ascii="Book Antiqua" w:hAnsi="Book Antiqua"/>
                <w:sz w:val="28"/>
                <w:szCs w:val="28"/>
              </w:rPr>
              <w:t>аходки, район имеет  возможности  для реализации  контактных транспортно-транзитных  функций в связях России и А</w:t>
            </w:r>
            <w:r>
              <w:rPr>
                <w:rFonts w:ascii="Book Antiqua" w:hAnsi="Book Antiqua"/>
                <w:sz w:val="28"/>
                <w:szCs w:val="28"/>
              </w:rPr>
              <w:t>зиатско-тихоокеанского региона</w:t>
            </w:r>
            <w:r w:rsidR="00E10EA5" w:rsidRPr="001462B9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E10EA5" w:rsidRPr="001462B9" w:rsidRDefault="005B5DD6" w:rsidP="005B5DD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Муниципальный р</w:t>
            </w:r>
            <w:r w:rsidR="00E10EA5" w:rsidRPr="001462B9">
              <w:rPr>
                <w:rFonts w:ascii="Book Antiqua" w:hAnsi="Book Antiqua"/>
                <w:sz w:val="28"/>
                <w:szCs w:val="28"/>
              </w:rPr>
              <w:t>айон имеет и сухопутные выходы: железнодорожные и автодорожные в соседние близ</w:t>
            </w:r>
            <w:r>
              <w:rPr>
                <w:rFonts w:ascii="Book Antiqua" w:hAnsi="Book Antiqua"/>
                <w:sz w:val="28"/>
                <w:szCs w:val="28"/>
              </w:rPr>
              <w:t xml:space="preserve">ко </w:t>
            </w:r>
            <w:r w:rsidR="00E10EA5" w:rsidRPr="001462B9">
              <w:rPr>
                <w:rFonts w:ascii="Book Antiqua" w:hAnsi="Book Antiqua"/>
                <w:sz w:val="28"/>
                <w:szCs w:val="28"/>
              </w:rPr>
              <w:t xml:space="preserve">расположенные страны – Китай и КНДР. </w:t>
            </w:r>
          </w:p>
        </w:tc>
      </w:tr>
      <w:tr w:rsidR="00C40DB2" w:rsidRPr="00677FD0" w:rsidTr="0041266A">
        <w:tc>
          <w:tcPr>
            <w:tcW w:w="425" w:type="dxa"/>
            <w:shd w:val="clear" w:color="auto" w:fill="auto"/>
          </w:tcPr>
          <w:p w:rsidR="00C40DB2" w:rsidRPr="00677FD0" w:rsidRDefault="00C40DB2" w:rsidP="00C0263E">
            <w:pPr>
              <w:numPr>
                <w:ilvl w:val="0"/>
                <w:numId w:val="10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40DB2" w:rsidRPr="00677FD0" w:rsidRDefault="0052732F" w:rsidP="00C0263E">
            <w:pPr>
              <w:rPr>
                <w:sz w:val="28"/>
                <w:szCs w:val="28"/>
              </w:rPr>
            </w:pPr>
            <w:r w:rsidRPr="00677FD0">
              <w:rPr>
                <w:sz w:val="28"/>
                <w:szCs w:val="28"/>
              </w:rPr>
              <w:t>Климат</w:t>
            </w:r>
          </w:p>
        </w:tc>
        <w:tc>
          <w:tcPr>
            <w:tcW w:w="12474" w:type="dxa"/>
            <w:shd w:val="clear" w:color="auto" w:fill="auto"/>
          </w:tcPr>
          <w:p w:rsidR="00391F68" w:rsidRPr="001462B9" w:rsidRDefault="00951F51" w:rsidP="00951F51">
            <w:pPr>
              <w:pStyle w:val="a8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 xml:space="preserve">Специфика климатических условий: холодная, малоснежная зима и муссонные дожди (в </w:t>
            </w:r>
            <w:proofErr w:type="gramStart"/>
            <w:r w:rsidRPr="001462B9">
              <w:rPr>
                <w:rFonts w:ascii="Book Antiqua" w:hAnsi="Book Antiqua"/>
                <w:sz w:val="28"/>
                <w:szCs w:val="28"/>
              </w:rPr>
              <w:t>конце</w:t>
            </w:r>
            <w:proofErr w:type="gramEnd"/>
            <w:r w:rsidRPr="001462B9">
              <w:rPr>
                <w:rFonts w:ascii="Book Antiqua" w:hAnsi="Book Antiqua"/>
                <w:sz w:val="28"/>
                <w:szCs w:val="28"/>
              </w:rPr>
              <w:t xml:space="preserve"> лета и осенью нередки тайфуны и наводнения). </w:t>
            </w:r>
            <w:r w:rsidR="00921965" w:rsidRPr="001462B9">
              <w:rPr>
                <w:rFonts w:ascii="Book Antiqua" w:hAnsi="Book Antiqua"/>
                <w:sz w:val="28"/>
                <w:szCs w:val="28"/>
              </w:rPr>
              <w:t xml:space="preserve">Среднегодовая температура воздуха – положительная  и составляет 4,3 градуса Цельсия. Средняя температура наиболее холодных  суток  - 23 градуса Цельсия,  продолжительность отопительного периода – 202 суток. </w:t>
            </w:r>
            <w:proofErr w:type="gramStart"/>
            <w:r w:rsidR="00921965" w:rsidRPr="001462B9">
              <w:rPr>
                <w:rFonts w:ascii="Book Antiqua" w:hAnsi="Book Antiqua"/>
                <w:sz w:val="28"/>
                <w:szCs w:val="28"/>
              </w:rPr>
              <w:t xml:space="preserve">В </w:t>
            </w:r>
            <w:r w:rsidR="00695BC7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21965" w:rsidRPr="001462B9">
              <w:rPr>
                <w:rFonts w:ascii="Book Antiqua" w:hAnsi="Book Antiqua"/>
                <w:sz w:val="28"/>
                <w:szCs w:val="28"/>
              </w:rPr>
              <w:t>зимний</w:t>
            </w:r>
            <w:r w:rsidR="00695BC7" w:rsidRPr="001462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21965" w:rsidRPr="001462B9">
              <w:rPr>
                <w:rFonts w:ascii="Book Antiqua" w:hAnsi="Book Antiqua"/>
                <w:sz w:val="28"/>
                <w:szCs w:val="28"/>
              </w:rPr>
              <w:t xml:space="preserve"> период  преобладают ветры северных направлений, в летний – южных.</w:t>
            </w:r>
            <w:proofErr w:type="gramEnd"/>
            <w:r w:rsidR="00921965" w:rsidRPr="001462B9">
              <w:rPr>
                <w:rFonts w:ascii="Book Antiqua" w:hAnsi="Book Antiqua"/>
                <w:sz w:val="28"/>
                <w:szCs w:val="28"/>
              </w:rPr>
              <w:t xml:space="preserve"> Среднегодовая   влажность  составляет 71 %. </w:t>
            </w:r>
          </w:p>
          <w:p w:rsidR="00695BC7" w:rsidRPr="001462B9" w:rsidRDefault="00695BC7" w:rsidP="00951F51">
            <w:pPr>
              <w:pStyle w:val="a8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462B9">
              <w:rPr>
                <w:rFonts w:ascii="Book Antiqua" w:hAnsi="Book Antiqua"/>
                <w:sz w:val="28"/>
                <w:szCs w:val="28"/>
              </w:rPr>
              <w:t>Климатические особ</w:t>
            </w:r>
            <w:r w:rsidR="00413519" w:rsidRPr="001462B9">
              <w:rPr>
                <w:rFonts w:ascii="Book Antiqua" w:hAnsi="Book Antiqua"/>
                <w:sz w:val="28"/>
                <w:szCs w:val="28"/>
              </w:rPr>
              <w:t xml:space="preserve">енности характеризуются обилием </w:t>
            </w:r>
            <w:r w:rsidRPr="001462B9">
              <w:rPr>
                <w:rFonts w:ascii="Book Antiqua" w:hAnsi="Book Antiqua"/>
                <w:sz w:val="28"/>
                <w:szCs w:val="28"/>
              </w:rPr>
              <w:t>тихоокеанских муссонов умеренного пояса. Близость океана и открытая местность является причиной сильных ветров южного направления в весенний период.</w:t>
            </w:r>
          </w:p>
        </w:tc>
      </w:tr>
      <w:tr w:rsidR="00C40DB2" w:rsidRPr="00677FD0" w:rsidTr="0041266A">
        <w:tc>
          <w:tcPr>
            <w:tcW w:w="425" w:type="dxa"/>
            <w:shd w:val="clear" w:color="auto" w:fill="auto"/>
          </w:tcPr>
          <w:p w:rsidR="00C40DB2" w:rsidRPr="00677FD0" w:rsidRDefault="00C40DB2" w:rsidP="00C0263E">
            <w:pPr>
              <w:numPr>
                <w:ilvl w:val="0"/>
                <w:numId w:val="10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40DB2" w:rsidRPr="00677FD0" w:rsidRDefault="0052732F" w:rsidP="00C0263E">
            <w:pPr>
              <w:rPr>
                <w:sz w:val="28"/>
                <w:szCs w:val="28"/>
              </w:rPr>
            </w:pPr>
            <w:r w:rsidRPr="00677FD0">
              <w:rPr>
                <w:sz w:val="28"/>
                <w:szCs w:val="28"/>
              </w:rPr>
              <w:t>Основные природные ресурсы</w:t>
            </w:r>
          </w:p>
        </w:tc>
        <w:tc>
          <w:tcPr>
            <w:tcW w:w="12474" w:type="dxa"/>
            <w:shd w:val="clear" w:color="auto" w:fill="auto"/>
          </w:tcPr>
          <w:p w:rsidR="00391F68" w:rsidRPr="007534D0" w:rsidRDefault="008931E0" w:rsidP="00500B36">
            <w:pPr>
              <w:widowControl w:val="0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>Территория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7534D0">
              <w:rPr>
                <w:rFonts w:ascii="Book Antiqua" w:hAnsi="Book Antiqua"/>
                <w:sz w:val="28"/>
                <w:szCs w:val="28"/>
              </w:rPr>
              <w:t>располагает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7534D0">
              <w:rPr>
                <w:rFonts w:ascii="Book Antiqua" w:hAnsi="Book Antiqua"/>
                <w:sz w:val="28"/>
                <w:szCs w:val="28"/>
              </w:rPr>
              <w:t>уни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кальными  природными   ресурсами, создающими 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 надёжную сырьевую основу для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 развития 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экономики </w:t>
            </w:r>
            <w:r w:rsidR="00500B36"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7534D0">
              <w:rPr>
                <w:rFonts w:ascii="Book Antiqua" w:hAnsi="Book Antiqua"/>
                <w:sz w:val="28"/>
                <w:szCs w:val="28"/>
              </w:rPr>
              <w:t>района.</w:t>
            </w:r>
          </w:p>
          <w:p w:rsidR="005B5DD6" w:rsidRDefault="00500B36" w:rsidP="00500B3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 xml:space="preserve">      Отдельные месторождения строительного камня, глины, гранита, песка и гравия эксплуатируются, полезные ископаемые пригодны для всех видов строительных работ.</w:t>
            </w:r>
          </w:p>
          <w:p w:rsidR="00500B36" w:rsidRPr="007534D0" w:rsidRDefault="00500B36" w:rsidP="00500B3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5B5DD6">
              <w:rPr>
                <w:rFonts w:ascii="Book Antiqua" w:hAnsi="Book Antiqua"/>
                <w:sz w:val="28"/>
                <w:szCs w:val="28"/>
              </w:rPr>
              <w:t xml:space="preserve">      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Наиболее распространенными на территории района минеральными ресурсами являются строительные материалы: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Врангелевское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 месторождение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гранодиоритов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Фроловское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 и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Кузнецовское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 месторождения известняков,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Хмыловское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 месторождение суглинков,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Фроловское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 месторождение габбро, </w:t>
            </w:r>
            <w:proofErr w:type="spellStart"/>
            <w:proofErr w:type="gramStart"/>
            <w:r w:rsidRPr="007534D0">
              <w:rPr>
                <w:rFonts w:ascii="Book Antiqua" w:hAnsi="Book Antiqua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7534D0">
              <w:rPr>
                <w:rFonts w:ascii="Book Antiqua" w:hAnsi="Book Antiqua"/>
                <w:sz w:val="28"/>
                <w:szCs w:val="28"/>
              </w:rPr>
              <w:t xml:space="preserve"> и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Новолитовское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 месторождения кирпичных глин и др. месторождения. </w:t>
            </w:r>
            <w:proofErr w:type="gramStart"/>
            <w:r w:rsidRPr="007534D0">
              <w:rPr>
                <w:rFonts w:ascii="Book Antiqua" w:hAnsi="Book Antiqua"/>
                <w:sz w:val="28"/>
                <w:szCs w:val="28"/>
              </w:rPr>
              <w:t xml:space="preserve">На базе месторождений в с.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Владимиро-Александровском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, с. </w:t>
            </w:r>
            <w:proofErr w:type="spellStart"/>
            <w:r w:rsidRPr="007534D0">
              <w:rPr>
                <w:rFonts w:ascii="Book Antiqua" w:hAnsi="Book Antiqua"/>
                <w:sz w:val="28"/>
                <w:szCs w:val="28"/>
              </w:rPr>
              <w:t>Фроловке</w:t>
            </w:r>
            <w:proofErr w:type="spellEnd"/>
            <w:r w:rsidRPr="007534D0">
              <w:rPr>
                <w:rFonts w:ascii="Book Antiqua" w:hAnsi="Book Antiqua"/>
                <w:sz w:val="28"/>
                <w:szCs w:val="28"/>
              </w:rPr>
              <w:t xml:space="preserve">, с. Боец-Кузнецов. и др. работают промышленные предприятия, которые выпускают стеновые материалы (кирпич) и нерудные строительные материалы (известь, щебень). </w:t>
            </w:r>
            <w:proofErr w:type="gramEnd"/>
          </w:p>
          <w:p w:rsidR="00500B36" w:rsidRPr="007534D0" w:rsidRDefault="00500B36" w:rsidP="00500B3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 xml:space="preserve">        В  </w:t>
            </w:r>
            <w:proofErr w:type="gramStart"/>
            <w:r w:rsidR="005B5DD6">
              <w:rPr>
                <w:rFonts w:ascii="Book Antiqua" w:hAnsi="Book Antiqua"/>
                <w:sz w:val="28"/>
                <w:szCs w:val="28"/>
              </w:rPr>
              <w:t>муниципальном</w:t>
            </w:r>
            <w:proofErr w:type="gramEnd"/>
            <w:r w:rsidR="005B5DD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районе  имеются  подземные  запасы различных  минеральных  ресурсов, таких  как  облицовочного  камня, гранита,  цветного  мрамора,  угля, торфа,  агата,  золота.   </w:t>
            </w:r>
          </w:p>
          <w:p w:rsidR="00500B36" w:rsidRPr="007534D0" w:rsidRDefault="00500B36" w:rsidP="00500B3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 xml:space="preserve">       Территория  </w:t>
            </w:r>
            <w:r w:rsidR="005B5DD6">
              <w:rPr>
                <w:rFonts w:ascii="Book Antiqua" w:hAnsi="Book Antiqua"/>
                <w:sz w:val="28"/>
                <w:szCs w:val="28"/>
              </w:rPr>
              <w:t>муниципального района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 располагает </w:t>
            </w:r>
            <w:r w:rsidRPr="007534D0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Pr="005B5DD6">
              <w:rPr>
                <w:rFonts w:ascii="Book Antiqua" w:hAnsi="Book Antiqua"/>
                <w:sz w:val="28"/>
                <w:szCs w:val="28"/>
              </w:rPr>
              <w:t>богатыми  лесными   ресурсами.</w:t>
            </w:r>
            <w:r w:rsidRPr="007534D0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Площадь лесных  массивов составляет  376,4 тыс.га. </w:t>
            </w:r>
          </w:p>
          <w:p w:rsidR="00500B36" w:rsidRPr="007534D0" w:rsidRDefault="00500B36" w:rsidP="00500B3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i/>
                <w:sz w:val="28"/>
                <w:szCs w:val="28"/>
              </w:rPr>
              <w:t xml:space="preserve">       </w:t>
            </w:r>
            <w:r w:rsidRPr="007534D0">
              <w:rPr>
                <w:rFonts w:ascii="Book Antiqua" w:hAnsi="Book Antiqua"/>
                <w:sz w:val="28"/>
                <w:szCs w:val="28"/>
              </w:rPr>
              <w:t xml:space="preserve"> Земли сельскохозяйственных  угодий занимают  20613 га или  5,03 % от общей площади </w:t>
            </w:r>
            <w:r w:rsidRPr="007534D0">
              <w:rPr>
                <w:rFonts w:ascii="Book Antiqua" w:hAnsi="Book Antiqua"/>
                <w:sz w:val="28"/>
                <w:szCs w:val="28"/>
              </w:rPr>
              <w:lastRenderedPageBreak/>
              <w:t>земельных ресурсов. Почвы нуждаются в минерализации и внесении органических удобрений. При условии поддержания высокого уровня плодородия почв можно обеспечить высокую экономическую эффективность сельскохозяйственного землепользования.</w:t>
            </w:r>
          </w:p>
          <w:p w:rsidR="00391F68" w:rsidRPr="007534D0" w:rsidRDefault="00500B36" w:rsidP="00500B3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 xml:space="preserve">        Партизанский район считается  лесным  и  сельскохозяйственным  районом. В районе сосредоточено около 0,4% эксплуатационных запасов древесины и 1,3% пашни Приморского края. Лесозаготовительные предприятия производят 5,3% объема деловой древесины края, эксплуатационные запасы древесины составляют 40,0 тыс.га. Площадь пашни занимает 2,2% всей территории  района.</w:t>
            </w:r>
          </w:p>
          <w:p w:rsidR="00EC1823" w:rsidRPr="007534D0" w:rsidRDefault="00E10EA5" w:rsidP="00E10EA5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 xml:space="preserve">      Прибрежная зона Японского моря располагает богатыми запасами морепродуктов, включая креветку, трепанга, гребешка, ежей, морских растений.</w:t>
            </w:r>
            <w:r w:rsidR="00EC1823" w:rsidRPr="007534D0">
              <w:rPr>
                <w:rFonts w:ascii="Book Antiqua" w:hAnsi="Book Antiqua"/>
                <w:sz w:val="28"/>
                <w:szCs w:val="28"/>
              </w:rPr>
              <w:t xml:space="preserve"> Занимая выгодное географическое положение,  район  обладает богатейшими рекреационными ресурсами морской береговой полосы. Общая протяженность береговой  линии составляет  50,6 км. </w:t>
            </w:r>
          </w:p>
          <w:p w:rsidR="00EC1823" w:rsidRPr="007534D0" w:rsidRDefault="00EC1823" w:rsidP="00E10EA5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534D0">
              <w:rPr>
                <w:rFonts w:ascii="Book Antiqua" w:hAnsi="Book Antiqua"/>
                <w:sz w:val="28"/>
                <w:szCs w:val="28"/>
              </w:rPr>
              <w:t xml:space="preserve">Район </w:t>
            </w:r>
            <w:proofErr w:type="gramStart"/>
            <w:r w:rsidRPr="007534D0">
              <w:rPr>
                <w:rFonts w:ascii="Book Antiqua" w:hAnsi="Book Antiqua"/>
                <w:sz w:val="28"/>
                <w:szCs w:val="28"/>
              </w:rPr>
              <w:t>занимает выгодное географическое положение и располагает</w:t>
            </w:r>
            <w:proofErr w:type="gramEnd"/>
            <w:r w:rsidRPr="007534D0">
              <w:rPr>
                <w:rFonts w:ascii="Book Antiqua" w:hAnsi="Book Antiqua"/>
                <w:sz w:val="28"/>
                <w:szCs w:val="28"/>
              </w:rPr>
              <w:t xml:space="preserve"> уникальными рекреационными ресурсами, пляжами, культурно-историческим наследием и, безусловно, туристическим потенциалом.</w:t>
            </w:r>
          </w:p>
          <w:p w:rsidR="00EC1823" w:rsidRPr="007534D0" w:rsidRDefault="005B5DD6" w:rsidP="00E10EA5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</w:t>
            </w:r>
            <w:r w:rsidR="00EC1823" w:rsidRPr="007534D0">
              <w:rPr>
                <w:rFonts w:ascii="Book Antiqua" w:hAnsi="Book Antiqua"/>
                <w:sz w:val="28"/>
                <w:szCs w:val="28"/>
              </w:rPr>
              <w:t xml:space="preserve"> Более 2637  га   4-х  утвержденных  рекреационных  зон -   пади </w:t>
            </w:r>
            <w:proofErr w:type="gramStart"/>
            <w:r w:rsidR="00EC1823" w:rsidRPr="007534D0">
              <w:rPr>
                <w:rFonts w:ascii="Book Antiqua" w:hAnsi="Book Antiqua"/>
                <w:sz w:val="28"/>
                <w:szCs w:val="28"/>
              </w:rPr>
              <w:t>Алексеевская</w:t>
            </w:r>
            <w:proofErr w:type="gramEnd"/>
            <w:r w:rsidR="00EC1823" w:rsidRPr="007534D0">
              <w:rPr>
                <w:rFonts w:ascii="Book Antiqua" w:hAnsi="Book Antiqua"/>
                <w:sz w:val="28"/>
                <w:szCs w:val="28"/>
              </w:rPr>
              <w:t xml:space="preserve"> (240 га), пади  </w:t>
            </w:r>
            <w:proofErr w:type="spellStart"/>
            <w:r w:rsidR="00EC1823" w:rsidRPr="007534D0">
              <w:rPr>
                <w:rFonts w:ascii="Book Antiqua" w:hAnsi="Book Antiqua"/>
                <w:sz w:val="28"/>
                <w:szCs w:val="28"/>
              </w:rPr>
              <w:t>Ималиновской</w:t>
            </w:r>
            <w:proofErr w:type="spellEnd"/>
            <w:r w:rsidR="00EC1823" w:rsidRPr="007534D0">
              <w:rPr>
                <w:rFonts w:ascii="Book Antiqua" w:hAnsi="Book Antiqua"/>
                <w:sz w:val="28"/>
                <w:szCs w:val="28"/>
              </w:rPr>
              <w:t xml:space="preserve"> (1500 га),  земель бухт   </w:t>
            </w:r>
            <w:proofErr w:type="spellStart"/>
            <w:r w:rsidR="00EC1823" w:rsidRPr="007534D0">
              <w:rPr>
                <w:rFonts w:ascii="Book Antiqua" w:hAnsi="Book Antiqua"/>
                <w:sz w:val="28"/>
                <w:szCs w:val="28"/>
              </w:rPr>
              <w:t>Триозерье</w:t>
            </w:r>
            <w:proofErr w:type="spellEnd"/>
            <w:r w:rsidR="00EC1823" w:rsidRPr="007534D0">
              <w:rPr>
                <w:rFonts w:ascii="Book Antiqua" w:hAnsi="Book Antiqua"/>
                <w:sz w:val="28"/>
                <w:szCs w:val="28"/>
              </w:rPr>
              <w:t xml:space="preserve">  (817 га),  Лашкевича (80 га) - предназначено для организации длительного и кратковременного отдыха горожан и приезжающих.   Из  общей  площади   земель  береговой   линии и рекреационных  земель    на сегодня задействовано около  5 %.</w:t>
            </w:r>
          </w:p>
          <w:p w:rsidR="00EC1823" w:rsidRPr="001462B9" w:rsidRDefault="005B5DD6" w:rsidP="00E10EA5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</w:t>
            </w:r>
            <w:r w:rsidR="00EC1823" w:rsidRPr="007534D0">
              <w:rPr>
                <w:rFonts w:ascii="Book Antiqua" w:hAnsi="Book Antiqua"/>
                <w:sz w:val="28"/>
                <w:szCs w:val="28"/>
              </w:rPr>
              <w:t xml:space="preserve">Здесь  хорошие климатические  условия для организации круглогодичного туризма, широкие возможности для развития экологического, водного и  сельского туризма. </w:t>
            </w:r>
            <w:r>
              <w:rPr>
                <w:rFonts w:ascii="Book Antiqua" w:hAnsi="Book Antiqua"/>
                <w:sz w:val="28"/>
                <w:szCs w:val="28"/>
              </w:rPr>
              <w:t>На территории района  находятся музей</w:t>
            </w:r>
            <w:r w:rsidR="00EC1823" w:rsidRPr="007534D0">
              <w:rPr>
                <w:rFonts w:ascii="Book Antiqua" w:hAnsi="Book Antiqua"/>
                <w:sz w:val="28"/>
                <w:szCs w:val="28"/>
              </w:rPr>
              <w:t xml:space="preserve"> с богатой коллекцией интереснейших археологических экспонатов и 28 официально зарегистрированных памятников природы краевого значения</w:t>
            </w:r>
            <w:r w:rsidR="00EC1823" w:rsidRPr="001462B9">
              <w:rPr>
                <w:rFonts w:ascii="Book Antiqua" w:hAnsi="Book Antiqua"/>
                <w:sz w:val="26"/>
                <w:szCs w:val="26"/>
              </w:rPr>
              <w:t>.</w:t>
            </w:r>
          </w:p>
          <w:p w:rsidR="00E10EA5" w:rsidRPr="001462B9" w:rsidRDefault="00E10EA5" w:rsidP="00500B36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C40DB2" w:rsidRPr="00677FD0" w:rsidTr="0041266A">
        <w:tc>
          <w:tcPr>
            <w:tcW w:w="425" w:type="dxa"/>
            <w:shd w:val="clear" w:color="auto" w:fill="auto"/>
          </w:tcPr>
          <w:p w:rsidR="00C40DB2" w:rsidRPr="00677FD0" w:rsidRDefault="00C40DB2" w:rsidP="00C0263E">
            <w:pPr>
              <w:numPr>
                <w:ilvl w:val="0"/>
                <w:numId w:val="100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40DB2" w:rsidRPr="00677FD0" w:rsidRDefault="0052732F" w:rsidP="00C0263E">
            <w:pPr>
              <w:rPr>
                <w:bCs/>
                <w:sz w:val="28"/>
                <w:szCs w:val="28"/>
              </w:rPr>
            </w:pPr>
            <w:r w:rsidRPr="00677FD0">
              <w:rPr>
                <w:bCs/>
                <w:sz w:val="28"/>
                <w:szCs w:val="28"/>
              </w:rPr>
              <w:t>Ведущие отрасли экономики</w:t>
            </w:r>
          </w:p>
        </w:tc>
        <w:tc>
          <w:tcPr>
            <w:tcW w:w="12474" w:type="dxa"/>
            <w:shd w:val="clear" w:color="auto" w:fill="auto"/>
          </w:tcPr>
          <w:p w:rsidR="00943B69" w:rsidRPr="00432037" w:rsidRDefault="00E3587F" w:rsidP="00500B3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432037">
              <w:rPr>
                <w:rFonts w:ascii="Book Antiqua" w:hAnsi="Book Antiqua"/>
                <w:sz w:val="28"/>
                <w:szCs w:val="28"/>
              </w:rPr>
              <w:t xml:space="preserve">В </w:t>
            </w:r>
            <w:r w:rsidR="00500B36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32037">
              <w:rPr>
                <w:rFonts w:ascii="Book Antiqua" w:hAnsi="Book Antiqua"/>
                <w:sz w:val="28"/>
                <w:szCs w:val="28"/>
              </w:rPr>
              <w:t>экономике</w:t>
            </w:r>
            <w:r w:rsidR="00500B36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32037" w:rsidRPr="00432037">
              <w:rPr>
                <w:rFonts w:ascii="Book Antiqua" w:hAnsi="Book Antiqua"/>
                <w:sz w:val="28"/>
                <w:szCs w:val="28"/>
              </w:rPr>
              <w:t>муниципального района</w:t>
            </w:r>
            <w:r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F331B5" w:rsidRPr="00432037">
              <w:rPr>
                <w:rFonts w:ascii="Book Antiqua" w:hAnsi="Book Antiqua"/>
                <w:sz w:val="28"/>
                <w:szCs w:val="28"/>
              </w:rPr>
              <w:t xml:space="preserve">основными отраслями являются: 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лесозаготовки,  сельскохозяйственное  производство, пищевая  промышленность и промышленность строительных материалов, розничная  торговля. </w:t>
            </w:r>
            <w:r w:rsidR="00C94487" w:rsidRPr="00C30281">
              <w:rPr>
                <w:rFonts w:ascii="Book Antiqua" w:hAnsi="Book Antiqua"/>
                <w:sz w:val="28"/>
                <w:szCs w:val="28"/>
              </w:rPr>
              <w:t>Лесозагот</w:t>
            </w:r>
            <w:r w:rsidR="00DB482D" w:rsidRPr="00C30281">
              <w:rPr>
                <w:rFonts w:ascii="Book Antiqua" w:hAnsi="Book Antiqua"/>
                <w:sz w:val="28"/>
                <w:szCs w:val="28"/>
              </w:rPr>
              <w:t xml:space="preserve">овительные </w:t>
            </w:r>
            <w:r w:rsidRPr="00C30281">
              <w:rPr>
                <w:rFonts w:ascii="Book Antiqua" w:hAnsi="Book Antiqua"/>
                <w:sz w:val="28"/>
                <w:szCs w:val="28"/>
              </w:rPr>
              <w:t>предприятия</w:t>
            </w:r>
            <w:r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E76AE" w:rsidRPr="00432037">
              <w:rPr>
                <w:rFonts w:ascii="Book Antiqua" w:hAnsi="Book Antiqua"/>
                <w:sz w:val="28"/>
                <w:szCs w:val="28"/>
              </w:rPr>
              <w:t>(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>АО «</w:t>
            </w:r>
            <w:proofErr w:type="spellStart"/>
            <w:r w:rsidR="00C94487" w:rsidRPr="00432037">
              <w:rPr>
                <w:rFonts w:ascii="Book Antiqua" w:hAnsi="Book Antiqua"/>
                <w:sz w:val="28"/>
                <w:szCs w:val="28"/>
              </w:rPr>
              <w:t>Сергеевский</w:t>
            </w:r>
            <w:proofErr w:type="spellEnd"/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 леспромхоз») </w:t>
            </w:r>
            <w:proofErr w:type="spellStart"/>
            <w:r w:rsidR="00F72BCE" w:rsidRPr="00432037">
              <w:rPr>
                <w:rFonts w:ascii="Book Antiqua" w:hAnsi="Book Antiqua"/>
                <w:sz w:val="28"/>
                <w:szCs w:val="28"/>
              </w:rPr>
              <w:t>дислоцирую</w:t>
            </w:r>
            <w:r w:rsidR="00C30281">
              <w:rPr>
                <w:rFonts w:ascii="Book Antiqua" w:hAnsi="Book Antiqua"/>
                <w:sz w:val="28"/>
                <w:szCs w:val="28"/>
              </w:rPr>
              <w:t>е</w:t>
            </w:r>
            <w:r w:rsidR="00F72BCE" w:rsidRPr="00432037">
              <w:rPr>
                <w:rFonts w:ascii="Book Antiqua" w:hAnsi="Book Antiqua"/>
                <w:sz w:val="28"/>
                <w:szCs w:val="28"/>
              </w:rPr>
              <w:t>тся</w:t>
            </w:r>
            <w:proofErr w:type="spellEnd"/>
            <w:r w:rsidR="00F72BCE" w:rsidRPr="00432037">
              <w:rPr>
                <w:rFonts w:ascii="Book Antiqua" w:hAnsi="Book Antiqua"/>
                <w:sz w:val="28"/>
                <w:szCs w:val="28"/>
              </w:rPr>
              <w:t xml:space="preserve">  в с</w:t>
            </w:r>
            <w:proofErr w:type="gramStart"/>
            <w:r w:rsidR="00F72BCE" w:rsidRPr="00432037">
              <w:rPr>
                <w:rFonts w:ascii="Book Antiqua" w:hAnsi="Book Antiqua"/>
                <w:sz w:val="28"/>
                <w:szCs w:val="28"/>
              </w:rPr>
              <w:t>.С</w:t>
            </w:r>
            <w:proofErr w:type="gramEnd"/>
            <w:r w:rsidR="00F72BCE" w:rsidRPr="00432037">
              <w:rPr>
                <w:rFonts w:ascii="Book Antiqua" w:hAnsi="Book Antiqua"/>
                <w:sz w:val="28"/>
                <w:szCs w:val="28"/>
              </w:rPr>
              <w:t>ергеевк</w:t>
            </w:r>
            <w:r w:rsidR="00C30281">
              <w:rPr>
                <w:rFonts w:ascii="Book Antiqua" w:hAnsi="Book Antiqua"/>
                <w:sz w:val="28"/>
                <w:szCs w:val="28"/>
              </w:rPr>
              <w:t xml:space="preserve">а 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наиболее </w:t>
            </w:r>
            <w:r w:rsidR="00943B69" w:rsidRPr="00432037">
              <w:rPr>
                <w:rFonts w:ascii="Book Antiqua" w:hAnsi="Book Antiqua"/>
                <w:sz w:val="28"/>
                <w:szCs w:val="28"/>
              </w:rPr>
              <w:t xml:space="preserve"> крупные  сельскохозяйственные  предприятия  расположены</w:t>
            </w:r>
            <w:r w:rsidR="00C30281">
              <w:rPr>
                <w:rFonts w:ascii="Book Antiqua" w:hAnsi="Book Antiqua"/>
                <w:sz w:val="28"/>
                <w:szCs w:val="28"/>
              </w:rPr>
              <w:t>:</w:t>
            </w:r>
            <w:r w:rsidR="00943B69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F331B5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в </w:t>
            </w:r>
            <w:proofErr w:type="spellStart"/>
            <w:r w:rsidR="00C94487" w:rsidRPr="00432037">
              <w:rPr>
                <w:rFonts w:ascii="Book Antiqua" w:hAnsi="Book Antiqua"/>
                <w:sz w:val="28"/>
                <w:szCs w:val="28"/>
              </w:rPr>
              <w:t>с.Новолитовск</w:t>
            </w:r>
            <w:proofErr w:type="spellEnd"/>
            <w:r w:rsidR="00F331B5" w:rsidRPr="00432037">
              <w:rPr>
                <w:rFonts w:ascii="Book Antiqua" w:hAnsi="Book Antiqua"/>
                <w:sz w:val="28"/>
                <w:szCs w:val="28"/>
              </w:rPr>
              <w:t xml:space="preserve"> (СХПК «Новолитовский»)</w:t>
            </w:r>
            <w:r w:rsidR="00943B69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30281">
              <w:rPr>
                <w:rFonts w:ascii="Book Antiqua" w:hAnsi="Book Antiqua"/>
                <w:sz w:val="28"/>
                <w:szCs w:val="28"/>
              </w:rPr>
              <w:t>с</w:t>
            </w:r>
            <w:r w:rsidR="00F72BCE" w:rsidRPr="00432037">
              <w:rPr>
                <w:rFonts w:ascii="Book Antiqua" w:hAnsi="Book Antiqua"/>
                <w:sz w:val="28"/>
                <w:szCs w:val="28"/>
              </w:rPr>
              <w:t>. Новая Сила (</w:t>
            </w:r>
            <w:r w:rsidR="00F72BCE" w:rsidRPr="00432037">
              <w:rPr>
                <w:rFonts w:ascii="Book Antiqua" w:hAnsi="Book Antiqua"/>
                <w:bCs/>
                <w:sz w:val="28"/>
                <w:szCs w:val="28"/>
              </w:rPr>
              <w:t>ООО «</w:t>
            </w:r>
            <w:proofErr w:type="spellStart"/>
            <w:r w:rsidR="00F72BCE" w:rsidRPr="00432037">
              <w:rPr>
                <w:rFonts w:ascii="Book Antiqua" w:hAnsi="Book Antiqua"/>
                <w:bCs/>
                <w:sz w:val="28"/>
                <w:szCs w:val="28"/>
              </w:rPr>
              <w:t>Агрофонд-П</w:t>
            </w:r>
            <w:proofErr w:type="spellEnd"/>
            <w:r w:rsidR="00F72BCE" w:rsidRPr="00432037">
              <w:rPr>
                <w:rFonts w:ascii="Book Antiqua" w:hAnsi="Book Antiqua"/>
                <w:bCs/>
                <w:sz w:val="28"/>
                <w:szCs w:val="28"/>
              </w:rPr>
              <w:t>»</w:t>
            </w:r>
            <w:r w:rsidR="00F72BCE" w:rsidRPr="00432037">
              <w:rPr>
                <w:rFonts w:ascii="Book Antiqua" w:hAnsi="Book Antiqua"/>
                <w:sz w:val="28"/>
                <w:szCs w:val="28"/>
              </w:rPr>
              <w:t>)</w:t>
            </w:r>
            <w:r w:rsidR="00C30281">
              <w:rPr>
                <w:rFonts w:ascii="Book Antiqua" w:hAnsi="Book Antiqua"/>
                <w:sz w:val="28"/>
                <w:szCs w:val="28"/>
              </w:rPr>
              <w:t>,</w:t>
            </w:r>
            <w:r w:rsidR="00C30281" w:rsidRPr="00432037">
              <w:rPr>
                <w:rFonts w:ascii="Book Antiqua" w:hAnsi="Book Antiqua"/>
                <w:sz w:val="28"/>
                <w:szCs w:val="28"/>
              </w:rPr>
              <w:t xml:space="preserve"> и крестьянские  хозяйства (КХ «</w:t>
            </w:r>
            <w:proofErr w:type="spellStart"/>
            <w:r w:rsidR="00C30281" w:rsidRPr="00432037">
              <w:rPr>
                <w:rFonts w:ascii="Book Antiqua" w:hAnsi="Book Antiqua"/>
                <w:sz w:val="28"/>
                <w:szCs w:val="28"/>
              </w:rPr>
              <w:t>Гришко</w:t>
            </w:r>
            <w:proofErr w:type="spellEnd"/>
            <w:r w:rsidR="00C30281" w:rsidRPr="00432037">
              <w:rPr>
                <w:rFonts w:ascii="Book Antiqua" w:hAnsi="Book Antiqua"/>
                <w:sz w:val="28"/>
                <w:szCs w:val="28"/>
              </w:rPr>
              <w:t>», КХ «Исток»</w:t>
            </w:r>
            <w:r w:rsidR="00C30281">
              <w:rPr>
                <w:rFonts w:ascii="Book Antiqua" w:hAnsi="Book Antiqua"/>
                <w:sz w:val="28"/>
                <w:szCs w:val="28"/>
              </w:rPr>
              <w:t xml:space="preserve"> КХ «Заречное»</w:t>
            </w:r>
            <w:r w:rsidR="00C30281" w:rsidRPr="00432037">
              <w:rPr>
                <w:rFonts w:ascii="Book Antiqua" w:hAnsi="Book Antiqua"/>
                <w:sz w:val="28"/>
                <w:szCs w:val="28"/>
              </w:rPr>
              <w:t>) в с.Сергеевк</w:t>
            </w:r>
            <w:r w:rsidR="00C30281">
              <w:rPr>
                <w:rFonts w:ascii="Book Antiqua" w:hAnsi="Book Antiqua"/>
                <w:sz w:val="28"/>
                <w:szCs w:val="28"/>
              </w:rPr>
              <w:t>а</w:t>
            </w:r>
            <w:r w:rsidR="00C30281" w:rsidRPr="00432037">
              <w:rPr>
                <w:rFonts w:ascii="Book Antiqua" w:hAnsi="Book Antiqua"/>
                <w:sz w:val="28"/>
                <w:szCs w:val="28"/>
              </w:rPr>
              <w:t xml:space="preserve">,  </w:t>
            </w:r>
            <w:proofErr w:type="spellStart"/>
            <w:r w:rsidR="00C30281" w:rsidRPr="00432037">
              <w:rPr>
                <w:rFonts w:ascii="Book Antiqua" w:hAnsi="Book Antiqua"/>
                <w:sz w:val="28"/>
                <w:szCs w:val="28"/>
              </w:rPr>
              <w:t>с.Фроловка</w:t>
            </w:r>
            <w:proofErr w:type="spellEnd"/>
            <w:r w:rsidR="00C30281" w:rsidRPr="00432037">
              <w:rPr>
                <w:rFonts w:ascii="Book Antiqua" w:hAnsi="Book Antiqua"/>
                <w:sz w:val="28"/>
                <w:szCs w:val="28"/>
              </w:rPr>
              <w:t xml:space="preserve"> (КХ «Морозовой»),    </w:t>
            </w:r>
          </w:p>
          <w:p w:rsidR="00391F68" w:rsidRPr="00500B36" w:rsidRDefault="00C30281" w:rsidP="00C30281">
            <w:pPr>
              <w:jc w:val="both"/>
              <w:rPr>
                <w:sz w:val="26"/>
                <w:szCs w:val="26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Сеть  </w:t>
            </w:r>
            <w:r w:rsidR="00C94487" w:rsidRPr="00C30281">
              <w:rPr>
                <w:rFonts w:ascii="Book Antiqua" w:hAnsi="Book Antiqua"/>
                <w:sz w:val="28"/>
                <w:szCs w:val="28"/>
              </w:rPr>
              <w:t>розничной  торговли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  наиболее развита  в</w:t>
            </w:r>
            <w:r>
              <w:rPr>
                <w:rFonts w:ascii="Book Antiqua" w:hAnsi="Book Antiqua"/>
                <w:sz w:val="28"/>
                <w:szCs w:val="28"/>
              </w:rPr>
              <w:t xml:space="preserve"> следующих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3E76AE" w:rsidRPr="00432037">
              <w:rPr>
                <w:rFonts w:ascii="Book Antiqua" w:hAnsi="Book Antiqua"/>
                <w:sz w:val="28"/>
                <w:szCs w:val="28"/>
              </w:rPr>
              <w:t xml:space="preserve">населенных пунктах 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  района </w:t>
            </w:r>
            <w:r w:rsidR="00F331B5" w:rsidRPr="00432037">
              <w:rPr>
                <w:rFonts w:ascii="Book Antiqua" w:hAnsi="Book Antiqua"/>
                <w:sz w:val="28"/>
                <w:szCs w:val="28"/>
              </w:rPr>
              <w:t xml:space="preserve"> -</w:t>
            </w:r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="00C94487" w:rsidRPr="00432037">
              <w:rPr>
                <w:rFonts w:ascii="Book Antiqua" w:hAnsi="Book Antiqua"/>
                <w:sz w:val="28"/>
                <w:szCs w:val="28"/>
              </w:rPr>
              <w:t>Владимиро</w:t>
            </w:r>
            <w:proofErr w:type="spellEnd"/>
            <w:r w:rsidR="00C94487" w:rsidRPr="00432037">
              <w:rPr>
                <w:rFonts w:ascii="Book Antiqua" w:hAnsi="Book Antiqua"/>
                <w:sz w:val="28"/>
                <w:szCs w:val="28"/>
              </w:rPr>
              <w:t xml:space="preserve">  -Александровское, Екатериновка</w:t>
            </w:r>
            <w:r w:rsidR="00F331B5" w:rsidRPr="00432037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="00F72BCE" w:rsidRPr="00432037">
              <w:rPr>
                <w:rFonts w:ascii="Book Antiqua" w:hAnsi="Book Antiqua"/>
                <w:sz w:val="28"/>
                <w:szCs w:val="28"/>
              </w:rPr>
              <w:t>с</w:t>
            </w:r>
            <w:proofErr w:type="gramStart"/>
            <w:r w:rsidR="00F72BCE" w:rsidRPr="00432037">
              <w:rPr>
                <w:rFonts w:ascii="Book Antiqua" w:hAnsi="Book Antiqua"/>
                <w:sz w:val="28"/>
                <w:szCs w:val="28"/>
              </w:rPr>
              <w:t>.Н</w:t>
            </w:r>
            <w:proofErr w:type="gramEnd"/>
            <w:r w:rsidR="00F72BCE" w:rsidRPr="00432037">
              <w:rPr>
                <w:rFonts w:ascii="Book Antiqua" w:hAnsi="Book Antiqua"/>
                <w:sz w:val="28"/>
                <w:szCs w:val="28"/>
              </w:rPr>
              <w:t>овицкое</w:t>
            </w:r>
            <w:proofErr w:type="spellEnd"/>
            <w:r w:rsidR="00F72BCE" w:rsidRPr="00432037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F331B5" w:rsidRPr="00432037">
              <w:rPr>
                <w:rFonts w:ascii="Book Antiqua" w:hAnsi="Book Antiqua"/>
                <w:sz w:val="28"/>
                <w:szCs w:val="28"/>
              </w:rPr>
              <w:t>а также в с.Сер</w:t>
            </w:r>
            <w:r w:rsidR="002D79F6" w:rsidRPr="00432037">
              <w:rPr>
                <w:rFonts w:ascii="Book Antiqua" w:hAnsi="Book Antiqua"/>
                <w:sz w:val="28"/>
                <w:szCs w:val="28"/>
              </w:rPr>
              <w:t>г</w:t>
            </w:r>
            <w:r w:rsidR="00F331B5" w:rsidRPr="00432037">
              <w:rPr>
                <w:rFonts w:ascii="Book Antiqua" w:hAnsi="Book Antiqua"/>
                <w:sz w:val="28"/>
                <w:szCs w:val="28"/>
              </w:rPr>
              <w:t>еевка</w:t>
            </w:r>
            <w:r w:rsidR="003E76AE" w:rsidRPr="00432037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F72BCE" w:rsidRPr="00432037">
              <w:rPr>
                <w:rFonts w:ascii="Book Antiqua" w:hAnsi="Book Antiqua"/>
                <w:sz w:val="28"/>
                <w:szCs w:val="28"/>
              </w:rPr>
              <w:t xml:space="preserve">с. Золотая Долина, </w:t>
            </w:r>
            <w:proofErr w:type="spellStart"/>
            <w:r w:rsidR="003E76AE" w:rsidRPr="00432037">
              <w:rPr>
                <w:rFonts w:ascii="Book Antiqua" w:hAnsi="Book Antiqua"/>
                <w:sz w:val="28"/>
                <w:szCs w:val="28"/>
              </w:rPr>
              <w:t>п.Волчанец</w:t>
            </w:r>
            <w:proofErr w:type="spellEnd"/>
            <w:r w:rsidR="00C94487" w:rsidRPr="00432037">
              <w:rPr>
                <w:rFonts w:ascii="Book Antiqua" w:hAnsi="Book Antiqua"/>
                <w:sz w:val="28"/>
                <w:szCs w:val="28"/>
              </w:rPr>
              <w:t>.</w:t>
            </w:r>
            <w:r w:rsidR="00C94487" w:rsidRPr="00500B36">
              <w:rPr>
                <w:sz w:val="26"/>
                <w:szCs w:val="26"/>
              </w:rPr>
              <w:t xml:space="preserve"> </w:t>
            </w:r>
          </w:p>
        </w:tc>
      </w:tr>
      <w:tr w:rsidR="00C40DB2" w:rsidRPr="00677FD0" w:rsidTr="0041266A">
        <w:tc>
          <w:tcPr>
            <w:tcW w:w="425" w:type="dxa"/>
            <w:shd w:val="clear" w:color="auto" w:fill="auto"/>
          </w:tcPr>
          <w:p w:rsidR="00C40DB2" w:rsidRPr="00677FD0" w:rsidRDefault="00C40DB2" w:rsidP="00C0263E">
            <w:pPr>
              <w:numPr>
                <w:ilvl w:val="0"/>
                <w:numId w:val="100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40DB2" w:rsidRPr="00677FD0" w:rsidRDefault="00CA76BF" w:rsidP="00C0263E">
            <w:pPr>
              <w:rPr>
                <w:bCs/>
                <w:sz w:val="28"/>
                <w:szCs w:val="28"/>
              </w:rPr>
            </w:pPr>
            <w:r w:rsidRPr="00677FD0">
              <w:rPr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2474" w:type="dxa"/>
            <w:shd w:val="clear" w:color="auto" w:fill="auto"/>
          </w:tcPr>
          <w:p w:rsidR="008D3166" w:rsidRPr="00B30B33" w:rsidRDefault="00BB55D2" w:rsidP="00B30B33">
            <w:pPr>
              <w:rPr>
                <w:sz w:val="26"/>
                <w:szCs w:val="26"/>
              </w:rPr>
            </w:pPr>
            <w:r w:rsidRPr="00B30B33">
              <w:rPr>
                <w:sz w:val="26"/>
                <w:szCs w:val="26"/>
              </w:rPr>
              <w:t>Село</w:t>
            </w:r>
            <w:r w:rsidR="00B30B33" w:rsidRPr="00B30B33">
              <w:rPr>
                <w:sz w:val="26"/>
                <w:szCs w:val="26"/>
              </w:rPr>
              <w:t xml:space="preserve"> </w:t>
            </w:r>
            <w:r w:rsidRPr="00B30B33">
              <w:rPr>
                <w:sz w:val="26"/>
                <w:szCs w:val="26"/>
              </w:rPr>
              <w:t xml:space="preserve"> </w:t>
            </w:r>
            <w:proofErr w:type="spellStart"/>
            <w:r w:rsidRPr="00B30B33">
              <w:rPr>
                <w:sz w:val="26"/>
                <w:szCs w:val="26"/>
              </w:rPr>
              <w:t>Владимиро</w:t>
            </w:r>
            <w:proofErr w:type="spellEnd"/>
            <w:r w:rsidRPr="00B30B33">
              <w:rPr>
                <w:sz w:val="26"/>
                <w:szCs w:val="26"/>
              </w:rPr>
              <w:t xml:space="preserve"> </w:t>
            </w:r>
            <w:proofErr w:type="gramStart"/>
            <w:r w:rsidRPr="00B30B33">
              <w:rPr>
                <w:sz w:val="26"/>
                <w:szCs w:val="26"/>
              </w:rPr>
              <w:t>–А</w:t>
            </w:r>
            <w:proofErr w:type="gramEnd"/>
            <w:r w:rsidRPr="00B30B33">
              <w:rPr>
                <w:sz w:val="26"/>
                <w:szCs w:val="26"/>
              </w:rPr>
              <w:t>лександровское –районный</w:t>
            </w:r>
            <w:r w:rsidR="00B30B33" w:rsidRPr="00B30B33">
              <w:rPr>
                <w:sz w:val="26"/>
                <w:szCs w:val="26"/>
              </w:rPr>
              <w:t xml:space="preserve"> </w:t>
            </w:r>
            <w:r w:rsidRPr="00B30B33">
              <w:rPr>
                <w:sz w:val="26"/>
                <w:szCs w:val="26"/>
              </w:rPr>
              <w:t xml:space="preserve"> центр, связан автомобильной дорогой с городами Находка протяженностью 15 км и </w:t>
            </w:r>
            <w:proofErr w:type="spellStart"/>
            <w:r w:rsidRPr="00B30B33">
              <w:rPr>
                <w:sz w:val="26"/>
                <w:szCs w:val="26"/>
              </w:rPr>
              <w:t>Партизанск</w:t>
            </w:r>
            <w:proofErr w:type="spellEnd"/>
            <w:r w:rsidRPr="00B30B33">
              <w:rPr>
                <w:sz w:val="26"/>
                <w:szCs w:val="26"/>
              </w:rPr>
              <w:t xml:space="preserve"> – 35 км. В шести километрах от районного центра находится железнодорожная станция Боец Кузнецов, расположенная на железнодорожной ветке Угольная - Находка. </w:t>
            </w:r>
            <w:r w:rsidR="00F63E1A" w:rsidRPr="00B30B33">
              <w:rPr>
                <w:sz w:val="26"/>
                <w:szCs w:val="26"/>
              </w:rPr>
              <w:t>Также ближайшие железнодорожны</w:t>
            </w:r>
            <w:r w:rsidR="00B30B33" w:rsidRPr="00B30B33">
              <w:rPr>
                <w:sz w:val="26"/>
                <w:szCs w:val="26"/>
              </w:rPr>
              <w:t xml:space="preserve">е  </w:t>
            </w:r>
            <w:r w:rsidR="008D3166" w:rsidRPr="00B30B33">
              <w:rPr>
                <w:sz w:val="26"/>
                <w:szCs w:val="26"/>
              </w:rPr>
              <w:t xml:space="preserve">станции: Находка, </w:t>
            </w:r>
            <w:proofErr w:type="spellStart"/>
            <w:r w:rsidR="008D3166" w:rsidRPr="00B30B33">
              <w:rPr>
                <w:sz w:val="26"/>
                <w:szCs w:val="26"/>
              </w:rPr>
              <w:t>Партизанск</w:t>
            </w:r>
            <w:proofErr w:type="spellEnd"/>
            <w:r w:rsidR="008D3166" w:rsidRPr="00B30B33">
              <w:rPr>
                <w:sz w:val="26"/>
                <w:szCs w:val="26"/>
              </w:rPr>
              <w:t xml:space="preserve">. </w:t>
            </w:r>
            <w:r w:rsidR="00F63E1A" w:rsidRPr="00B30B33">
              <w:rPr>
                <w:sz w:val="26"/>
                <w:szCs w:val="26"/>
              </w:rPr>
              <w:t xml:space="preserve"> Автобусным маршрутом админист</w:t>
            </w:r>
            <w:r w:rsidR="00696571">
              <w:rPr>
                <w:sz w:val="26"/>
                <w:szCs w:val="26"/>
              </w:rPr>
              <w:t>ративный центр соединен с аэроп</w:t>
            </w:r>
            <w:r w:rsidR="00F63E1A" w:rsidRPr="00B30B33">
              <w:rPr>
                <w:sz w:val="26"/>
                <w:szCs w:val="26"/>
              </w:rPr>
              <w:t xml:space="preserve">ортом </w:t>
            </w:r>
            <w:r w:rsidR="00B30B33">
              <w:rPr>
                <w:sz w:val="26"/>
                <w:szCs w:val="26"/>
              </w:rPr>
              <w:t xml:space="preserve"> </w:t>
            </w:r>
            <w:r w:rsidR="00F63E1A" w:rsidRPr="00B30B33">
              <w:rPr>
                <w:sz w:val="26"/>
                <w:szCs w:val="26"/>
              </w:rPr>
              <w:t>и</w:t>
            </w:r>
            <w:r w:rsidR="00B30B33">
              <w:rPr>
                <w:sz w:val="26"/>
                <w:szCs w:val="26"/>
              </w:rPr>
              <w:t xml:space="preserve"> </w:t>
            </w:r>
            <w:r w:rsidR="006A25BC" w:rsidRPr="00B30B33">
              <w:rPr>
                <w:sz w:val="26"/>
                <w:szCs w:val="26"/>
              </w:rPr>
              <w:t xml:space="preserve"> морским вокзалом порта Владивосток, </w:t>
            </w:r>
            <w:r w:rsidR="00B30B33">
              <w:rPr>
                <w:sz w:val="26"/>
                <w:szCs w:val="26"/>
              </w:rPr>
              <w:t xml:space="preserve"> </w:t>
            </w:r>
            <w:r w:rsidR="006A25BC" w:rsidRPr="00B30B33">
              <w:rPr>
                <w:sz w:val="26"/>
                <w:szCs w:val="26"/>
              </w:rPr>
              <w:t xml:space="preserve">и </w:t>
            </w:r>
            <w:r w:rsidR="00B30B33">
              <w:rPr>
                <w:sz w:val="26"/>
                <w:szCs w:val="26"/>
              </w:rPr>
              <w:t xml:space="preserve"> </w:t>
            </w:r>
            <w:r w:rsidR="006A25BC" w:rsidRPr="00B30B33">
              <w:rPr>
                <w:sz w:val="26"/>
                <w:szCs w:val="26"/>
              </w:rPr>
              <w:t>морским  портом г</w:t>
            </w:r>
            <w:proofErr w:type="gramStart"/>
            <w:r w:rsidR="006A25BC" w:rsidRPr="00B30B33">
              <w:rPr>
                <w:sz w:val="26"/>
                <w:szCs w:val="26"/>
              </w:rPr>
              <w:t>.Н</w:t>
            </w:r>
            <w:proofErr w:type="gramEnd"/>
            <w:r w:rsidR="006A25BC" w:rsidRPr="00B30B33">
              <w:rPr>
                <w:sz w:val="26"/>
                <w:szCs w:val="26"/>
              </w:rPr>
              <w:t xml:space="preserve">аходка. </w:t>
            </w:r>
            <w:r w:rsidR="00F63E1A" w:rsidRPr="00B30B33">
              <w:rPr>
                <w:sz w:val="26"/>
                <w:szCs w:val="26"/>
              </w:rPr>
              <w:t xml:space="preserve"> </w:t>
            </w:r>
          </w:p>
          <w:p w:rsidR="00391F68" w:rsidRPr="00B30B33" w:rsidRDefault="00BB55D2" w:rsidP="00B30B33">
            <w:pPr>
              <w:rPr>
                <w:sz w:val="26"/>
                <w:szCs w:val="26"/>
              </w:rPr>
            </w:pPr>
            <w:r w:rsidRPr="00B30B33">
              <w:rPr>
                <w:sz w:val="26"/>
                <w:szCs w:val="26"/>
              </w:rPr>
              <w:t xml:space="preserve">Авиасообщение  отсутствует. </w:t>
            </w:r>
          </w:p>
          <w:p w:rsidR="00B30B33" w:rsidRPr="00B30B33" w:rsidRDefault="00B30B33" w:rsidP="00B30B33">
            <w:pPr>
              <w:jc w:val="both"/>
              <w:rPr>
                <w:i/>
                <w:sz w:val="26"/>
                <w:szCs w:val="26"/>
              </w:rPr>
            </w:pPr>
            <w:r w:rsidRPr="00B30B33">
              <w:rPr>
                <w:sz w:val="26"/>
                <w:szCs w:val="26"/>
              </w:rPr>
              <w:t xml:space="preserve">Наиболее развитым видом </w:t>
            </w:r>
            <w:r>
              <w:rPr>
                <w:sz w:val="26"/>
                <w:szCs w:val="26"/>
              </w:rPr>
              <w:t xml:space="preserve"> </w:t>
            </w:r>
            <w:r w:rsidRPr="00B30B33">
              <w:rPr>
                <w:sz w:val="26"/>
                <w:szCs w:val="26"/>
              </w:rPr>
              <w:t>транспорта является</w:t>
            </w:r>
            <w:r>
              <w:rPr>
                <w:sz w:val="26"/>
                <w:szCs w:val="26"/>
              </w:rPr>
              <w:t xml:space="preserve"> </w:t>
            </w:r>
            <w:r w:rsidRPr="00B30B33">
              <w:rPr>
                <w:sz w:val="26"/>
                <w:szCs w:val="26"/>
              </w:rPr>
              <w:t xml:space="preserve"> автомобильный, плотность автомобильных дорог – 45,4 км/тыс</w:t>
            </w:r>
            <w:proofErr w:type="gramStart"/>
            <w:r w:rsidRPr="00B30B33">
              <w:rPr>
                <w:sz w:val="26"/>
                <w:szCs w:val="26"/>
              </w:rPr>
              <w:t>.к</w:t>
            </w:r>
            <w:proofErr w:type="gramEnd"/>
            <w:r w:rsidRPr="00B30B33">
              <w:rPr>
                <w:sz w:val="26"/>
                <w:szCs w:val="26"/>
              </w:rPr>
              <w:t>м</w:t>
            </w:r>
            <w:r w:rsidRPr="00B30B33">
              <w:rPr>
                <w:sz w:val="26"/>
                <w:szCs w:val="26"/>
                <w:vertAlign w:val="superscript"/>
              </w:rPr>
              <w:t>2</w:t>
            </w:r>
            <w:r w:rsidRPr="00B30B33">
              <w:rPr>
                <w:sz w:val="26"/>
                <w:szCs w:val="26"/>
              </w:rPr>
              <w:t xml:space="preserve"> (в среднем по Приморскому краю – 68,8 км/тыс.км</w:t>
            </w:r>
            <w:r w:rsidRPr="00B30B33">
              <w:rPr>
                <w:sz w:val="26"/>
                <w:szCs w:val="26"/>
                <w:vertAlign w:val="superscript"/>
              </w:rPr>
              <w:t>2</w:t>
            </w:r>
            <w:r w:rsidRPr="00B30B33">
              <w:rPr>
                <w:sz w:val="26"/>
                <w:szCs w:val="26"/>
              </w:rPr>
              <w:t xml:space="preserve">).  </w:t>
            </w:r>
          </w:p>
          <w:p w:rsidR="00391F68" w:rsidRPr="00677FD0" w:rsidRDefault="00391F68" w:rsidP="008D11CC">
            <w:pPr>
              <w:rPr>
                <w:sz w:val="28"/>
                <w:szCs w:val="28"/>
              </w:rPr>
            </w:pPr>
          </w:p>
        </w:tc>
      </w:tr>
      <w:tr w:rsidR="00CE4608" w:rsidRPr="00677FD0" w:rsidTr="0041266A">
        <w:tc>
          <w:tcPr>
            <w:tcW w:w="425" w:type="dxa"/>
            <w:shd w:val="clear" w:color="auto" w:fill="auto"/>
          </w:tcPr>
          <w:p w:rsidR="00CE4608" w:rsidRPr="00CE4608" w:rsidRDefault="00CE4608" w:rsidP="00C0263E">
            <w:pPr>
              <w:numPr>
                <w:ilvl w:val="0"/>
                <w:numId w:val="100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E4608" w:rsidRPr="00CE4608" w:rsidRDefault="00CE4608" w:rsidP="00E00CBB">
            <w:pPr>
              <w:rPr>
                <w:bCs/>
                <w:sz w:val="28"/>
                <w:szCs w:val="28"/>
              </w:rPr>
            </w:pPr>
            <w:r w:rsidRPr="00CE4608">
              <w:rPr>
                <w:bCs/>
                <w:sz w:val="28"/>
                <w:szCs w:val="28"/>
              </w:rPr>
              <w:t>Крупные и средние предприятия, работающие на территории муниципального образования</w:t>
            </w:r>
          </w:p>
        </w:tc>
        <w:tc>
          <w:tcPr>
            <w:tcW w:w="12474" w:type="dxa"/>
            <w:shd w:val="clear" w:color="auto" w:fill="auto"/>
            <w:vAlign w:val="bottom"/>
          </w:tcPr>
          <w:p w:rsidR="00966B68" w:rsidRPr="005B5DD6" w:rsidRDefault="00966B6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sz w:val="28"/>
                <w:szCs w:val="28"/>
              </w:rPr>
              <w:t xml:space="preserve">На территории </w:t>
            </w:r>
            <w:r w:rsidR="00F72BCE" w:rsidRPr="005B5DD6">
              <w:rPr>
                <w:rFonts w:ascii="Book Antiqua" w:hAnsi="Book Antiqua"/>
                <w:sz w:val="28"/>
                <w:szCs w:val="28"/>
              </w:rPr>
              <w:t xml:space="preserve">муниципального </w:t>
            </w:r>
            <w:r w:rsidRPr="005B5DD6">
              <w:rPr>
                <w:rFonts w:ascii="Book Antiqua" w:hAnsi="Book Antiqua"/>
                <w:sz w:val="28"/>
                <w:szCs w:val="28"/>
              </w:rPr>
              <w:t xml:space="preserve"> района  действуют  основные  предприятия, </w:t>
            </w:r>
            <w:r w:rsidR="007534D0" w:rsidRPr="005B5DD6">
              <w:rPr>
                <w:rFonts w:ascii="Book Antiqua" w:hAnsi="Book Antiqua"/>
                <w:sz w:val="28"/>
                <w:szCs w:val="28"/>
              </w:rPr>
              <w:t xml:space="preserve">организации </w:t>
            </w:r>
            <w:r w:rsidRPr="005B5DD6">
              <w:rPr>
                <w:rFonts w:ascii="Book Antiqua" w:hAnsi="Book Antiqua"/>
                <w:sz w:val="28"/>
                <w:szCs w:val="28"/>
              </w:rPr>
              <w:t xml:space="preserve">производящие товары, работы и услуги: </w:t>
            </w:r>
          </w:p>
          <w:p w:rsidR="00CE4608" w:rsidRPr="005B5DD6" w:rsidRDefault="00CE460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АО  «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Сергеев</w:t>
            </w:r>
            <w:r w:rsidR="002D79F6" w:rsidRPr="005B5DD6">
              <w:rPr>
                <w:rFonts w:ascii="Book Antiqua" w:hAnsi="Book Antiqua"/>
                <w:bCs/>
                <w:sz w:val="28"/>
                <w:szCs w:val="28"/>
              </w:rPr>
              <w:t>ский</w:t>
            </w:r>
            <w:proofErr w:type="spellEnd"/>
            <w:r w:rsidR="002D79F6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леспромхоз»  (лесозаготовка</w:t>
            </w:r>
            <w:r w:rsidRPr="005B5DD6">
              <w:rPr>
                <w:rFonts w:ascii="Book Antiqua" w:hAnsi="Book Antiqua"/>
                <w:bCs/>
                <w:sz w:val="28"/>
                <w:szCs w:val="28"/>
              </w:rPr>
              <w:t>, обработка древесины)</w:t>
            </w:r>
          </w:p>
          <w:p w:rsidR="00CE4608" w:rsidRPr="005B5DD6" w:rsidRDefault="00966B6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ФК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У ИК- 27 ГУФСИН России по Приморскому краю (брусчатка, готовые металлические изделия)  </w:t>
            </w:r>
          </w:p>
          <w:p w:rsidR="00CE4608" w:rsidRPr="005B5DD6" w:rsidRDefault="00966B6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ФК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У ИК -22 ГУФСИН России по Приморскому краю (кирпич, блоки и камни мелкие стеновые, хлеб) </w:t>
            </w:r>
          </w:p>
          <w:p w:rsidR="00CE4608" w:rsidRPr="005B5DD6" w:rsidRDefault="001462B9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Филиал  «Партизанский» 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>АО «</w:t>
            </w:r>
            <w:proofErr w:type="spellStart"/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>Примавтодор</w:t>
            </w:r>
            <w:proofErr w:type="spellEnd"/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» (добыча щебня, строительство и  содержание 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lastRenderedPageBreak/>
              <w:t xml:space="preserve">автодорог)   </w:t>
            </w:r>
          </w:p>
          <w:p w:rsidR="00CE4608" w:rsidRPr="005B5DD6" w:rsidRDefault="00CE460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ИП  </w:t>
            </w:r>
            <w:proofErr w:type="spellStart"/>
            <w:r w:rsidR="001462B9" w:rsidRPr="005B5DD6">
              <w:rPr>
                <w:rFonts w:ascii="Book Antiqua" w:hAnsi="Book Antiqua"/>
                <w:bCs/>
                <w:sz w:val="28"/>
                <w:szCs w:val="28"/>
              </w:rPr>
              <w:t>Андрейчук</w:t>
            </w:r>
            <w:proofErr w:type="spellEnd"/>
            <w:r w:rsidR="001462B9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О.Ф.</w:t>
            </w: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(хлебобулочные и кондитерские  изделия) </w:t>
            </w:r>
          </w:p>
          <w:p w:rsidR="00CE4608" w:rsidRPr="005B5DD6" w:rsidRDefault="00CE460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СХПК  «Новолитовский»  (цельномолочная   продукция,  мясо) </w:t>
            </w:r>
          </w:p>
          <w:p w:rsidR="00F72BCE" w:rsidRPr="005B5DD6" w:rsidRDefault="00F72BCE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ООО «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Агрофонд-П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>» (</w:t>
            </w:r>
            <w:r w:rsidRPr="005B5DD6">
              <w:rPr>
                <w:rFonts w:ascii="Book Antiqua" w:hAnsi="Book Antiqua"/>
                <w:sz w:val="28"/>
                <w:szCs w:val="28"/>
              </w:rPr>
              <w:t>животноводство</w:t>
            </w:r>
            <w:r w:rsidRPr="005B5DD6">
              <w:rPr>
                <w:rFonts w:ascii="Book Antiqua" w:hAnsi="Book Antiqua"/>
                <w:bCs/>
                <w:sz w:val="28"/>
                <w:szCs w:val="28"/>
              </w:rPr>
              <w:t>)</w:t>
            </w:r>
          </w:p>
          <w:p w:rsidR="00CE4608" w:rsidRPr="005B5DD6" w:rsidRDefault="00CE460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Тепловой  район  «</w:t>
            </w:r>
            <w:proofErr w:type="spellStart"/>
            <w:proofErr w:type="gram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Владимиро-Александровский</w:t>
            </w:r>
            <w:proofErr w:type="spellEnd"/>
            <w:proofErr w:type="gram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>» филиала КГУП «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Примтеплоэнерго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» </w:t>
            </w:r>
            <w:r w:rsidR="00966B68" w:rsidRPr="005B5DD6">
              <w:rPr>
                <w:rFonts w:ascii="Book Antiqua" w:hAnsi="Book Antiqua"/>
                <w:bCs/>
                <w:sz w:val="28"/>
                <w:szCs w:val="28"/>
              </w:rPr>
              <w:t>(тепловая энергия)</w:t>
            </w:r>
          </w:p>
          <w:p w:rsidR="00CE4608" w:rsidRPr="005B5DD6" w:rsidRDefault="00BE475D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МКП «Районное хозяйственное управление» 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(распределение воды, водоотведение) </w:t>
            </w:r>
          </w:p>
          <w:p w:rsidR="00CE4608" w:rsidRPr="005B5DD6" w:rsidRDefault="00BE475D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ООО «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ВекторСтройСервис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» 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>(тепловая энергия,</w:t>
            </w:r>
            <w:r w:rsidR="00695E5A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содержание жилого фонда) </w:t>
            </w:r>
          </w:p>
          <w:p w:rsidR="00F72BCE" w:rsidRPr="005B5DD6" w:rsidRDefault="00F72BCE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ООО «ЖЭУ 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Волчанец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» (тепловая энергия,  водоснабжение, содержание </w:t>
            </w:r>
            <w:proofErr w:type="gram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жилого</w:t>
            </w:r>
            <w:proofErr w:type="gram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фонда)</w:t>
            </w:r>
          </w:p>
          <w:p w:rsidR="00CE4608" w:rsidRPr="005B5DD6" w:rsidRDefault="00F72BCE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ООО «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МикВосток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» 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>(прочие изделия и</w:t>
            </w: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менталла</w:t>
            </w:r>
            <w:proofErr w:type="spellEnd"/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 xml:space="preserve">)  </w:t>
            </w:r>
          </w:p>
          <w:p w:rsidR="00CE4608" w:rsidRPr="005B5DD6" w:rsidRDefault="00CE460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>ООО «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Торгов</w:t>
            </w:r>
            <w:proofErr w:type="gram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о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>-</w:t>
            </w:r>
            <w:proofErr w:type="gram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строительная  компания» (кирпич керамический)</w:t>
            </w:r>
          </w:p>
          <w:p w:rsidR="00966B68" w:rsidRPr="005B5DD6" w:rsidRDefault="00966B68" w:rsidP="00966B68">
            <w:pPr>
              <w:spacing w:before="60"/>
              <w:rPr>
                <w:rFonts w:ascii="Book Antiqua" w:hAnsi="Book Antiqua"/>
                <w:sz w:val="28"/>
                <w:szCs w:val="28"/>
              </w:rPr>
            </w:pPr>
            <w:r w:rsidRPr="005B5DD6">
              <w:rPr>
                <w:rFonts w:ascii="Book Antiqua" w:hAnsi="Book Antiqua"/>
                <w:sz w:val="28"/>
                <w:szCs w:val="28"/>
              </w:rPr>
              <w:t>КХ «</w:t>
            </w:r>
            <w:proofErr w:type="spellStart"/>
            <w:r w:rsidRPr="005B5DD6">
              <w:rPr>
                <w:rFonts w:ascii="Book Antiqua" w:hAnsi="Book Antiqua"/>
                <w:sz w:val="28"/>
                <w:szCs w:val="28"/>
              </w:rPr>
              <w:t>Гришко</w:t>
            </w:r>
            <w:proofErr w:type="spellEnd"/>
            <w:r w:rsidRPr="005B5DD6">
              <w:rPr>
                <w:rFonts w:ascii="Book Antiqua" w:hAnsi="Book Antiqua"/>
                <w:sz w:val="28"/>
                <w:szCs w:val="28"/>
              </w:rPr>
              <w:t>»</w:t>
            </w:r>
            <w:proofErr w:type="gramStart"/>
            <w:r w:rsidRPr="005B5DD6">
              <w:rPr>
                <w:rFonts w:ascii="Book Antiqua" w:hAnsi="Book Antiqua"/>
                <w:sz w:val="28"/>
                <w:szCs w:val="28"/>
              </w:rPr>
              <w:t>,</w:t>
            </w:r>
            <w:r w:rsidR="001462B9" w:rsidRPr="005B5DD6">
              <w:rPr>
                <w:rFonts w:ascii="Book Antiqua" w:hAnsi="Book Antiqua"/>
                <w:sz w:val="28"/>
                <w:szCs w:val="28"/>
              </w:rPr>
              <w:t>К</w:t>
            </w:r>
            <w:proofErr w:type="gramEnd"/>
            <w:r w:rsidR="001462B9" w:rsidRPr="005B5DD6">
              <w:rPr>
                <w:rFonts w:ascii="Book Antiqua" w:hAnsi="Book Antiqua"/>
                <w:sz w:val="28"/>
                <w:szCs w:val="28"/>
              </w:rPr>
              <w:t>Х «Еременко»,</w:t>
            </w:r>
            <w:r w:rsidRPr="005B5DD6">
              <w:rPr>
                <w:rFonts w:ascii="Book Antiqua" w:hAnsi="Book Antiqua"/>
                <w:sz w:val="28"/>
                <w:szCs w:val="28"/>
              </w:rPr>
              <w:t xml:space="preserve"> КХ «Морозовой»  (растениеводство</w:t>
            </w:r>
            <w:r w:rsidR="001462B9" w:rsidRPr="005B5DD6">
              <w:rPr>
                <w:rFonts w:ascii="Book Antiqua" w:hAnsi="Book Antiqua"/>
                <w:sz w:val="28"/>
                <w:szCs w:val="28"/>
              </w:rPr>
              <w:t>, животноводство</w:t>
            </w:r>
            <w:r w:rsidRPr="005B5DD6">
              <w:rPr>
                <w:rFonts w:ascii="Book Antiqua" w:hAnsi="Book Antiqua"/>
                <w:sz w:val="28"/>
                <w:szCs w:val="28"/>
              </w:rPr>
              <w:t>)</w:t>
            </w:r>
          </w:p>
          <w:p w:rsidR="00CE4608" w:rsidRPr="005B5DD6" w:rsidRDefault="002D79F6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ИП  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Мазуров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А.Д. (розничная </w:t>
            </w:r>
            <w:r w:rsidR="00CE4608" w:rsidRPr="005B5DD6">
              <w:rPr>
                <w:rFonts w:ascii="Book Antiqua" w:hAnsi="Book Antiqua"/>
                <w:bCs/>
                <w:sz w:val="28"/>
                <w:szCs w:val="28"/>
              </w:rPr>
              <w:t>торговля)</w:t>
            </w:r>
          </w:p>
          <w:p w:rsidR="002D79F6" w:rsidRPr="005B5DD6" w:rsidRDefault="002D79F6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ИП  </w:t>
            </w:r>
            <w:proofErr w:type="spellStart"/>
            <w:r w:rsidRPr="005B5DD6">
              <w:rPr>
                <w:rFonts w:ascii="Book Antiqua" w:hAnsi="Book Antiqua"/>
                <w:bCs/>
                <w:sz w:val="28"/>
                <w:szCs w:val="28"/>
              </w:rPr>
              <w:t>Плют</w:t>
            </w:r>
            <w:proofErr w:type="spellEnd"/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  А.К.  (розничная   торговля) </w:t>
            </w:r>
          </w:p>
          <w:p w:rsidR="00966B68" w:rsidRPr="005B5DD6" w:rsidRDefault="00966B68" w:rsidP="00F349F2">
            <w:pPr>
              <w:spacing w:before="60"/>
              <w:rPr>
                <w:rFonts w:ascii="Book Antiqua" w:hAnsi="Book Antiqua"/>
                <w:bCs/>
                <w:sz w:val="28"/>
                <w:szCs w:val="28"/>
              </w:rPr>
            </w:pPr>
            <w:r w:rsidRPr="005B5DD6">
              <w:rPr>
                <w:rFonts w:ascii="Book Antiqua" w:hAnsi="Book Antiqua"/>
                <w:bCs/>
                <w:sz w:val="28"/>
                <w:szCs w:val="28"/>
              </w:rPr>
              <w:t xml:space="preserve">ООО «Анна»   (розничная  торговля) </w:t>
            </w:r>
          </w:p>
          <w:p w:rsidR="00966B68" w:rsidRPr="005B5DD6" w:rsidRDefault="00BE475D" w:rsidP="00BE475D">
            <w:pPr>
              <w:spacing w:before="60"/>
              <w:rPr>
                <w:rFonts w:ascii="Book Antiqua" w:hAnsi="Book Antiqua"/>
                <w:sz w:val="28"/>
                <w:szCs w:val="28"/>
              </w:rPr>
            </w:pPr>
            <w:r w:rsidRPr="005B5DD6">
              <w:rPr>
                <w:rFonts w:ascii="Book Antiqua" w:hAnsi="Book Antiqua"/>
                <w:sz w:val="28"/>
                <w:szCs w:val="28"/>
              </w:rPr>
              <w:t xml:space="preserve">ИП </w:t>
            </w:r>
            <w:proofErr w:type="spellStart"/>
            <w:r w:rsidRPr="005B5DD6">
              <w:rPr>
                <w:rFonts w:ascii="Book Antiqua" w:hAnsi="Book Antiqua"/>
                <w:sz w:val="28"/>
                <w:szCs w:val="28"/>
              </w:rPr>
              <w:t>Шерстнева</w:t>
            </w:r>
            <w:proofErr w:type="spellEnd"/>
            <w:r w:rsidRPr="005B5DD6">
              <w:rPr>
                <w:rFonts w:ascii="Book Antiqua" w:hAnsi="Book Antiqua"/>
                <w:sz w:val="28"/>
                <w:szCs w:val="28"/>
              </w:rPr>
              <w:t xml:space="preserve"> О.П. (розничная торговая сеть)</w:t>
            </w:r>
          </w:p>
          <w:p w:rsidR="00BE475D" w:rsidRPr="005B5DD6" w:rsidRDefault="00BE475D" w:rsidP="00BE475D">
            <w:pPr>
              <w:spacing w:before="60"/>
              <w:rPr>
                <w:rFonts w:ascii="Book Antiqua" w:hAnsi="Book Antiqua"/>
                <w:sz w:val="28"/>
                <w:szCs w:val="28"/>
              </w:rPr>
            </w:pPr>
            <w:r w:rsidRPr="005B5DD6">
              <w:rPr>
                <w:rFonts w:ascii="Book Antiqua" w:hAnsi="Book Antiqua"/>
                <w:sz w:val="28"/>
                <w:szCs w:val="28"/>
              </w:rPr>
              <w:t>ИП Чеканов О.С. (инфраструктура туризма)</w:t>
            </w:r>
          </w:p>
          <w:p w:rsidR="00BE475D" w:rsidRPr="00966B68" w:rsidRDefault="00BE475D" w:rsidP="00BE475D">
            <w:pPr>
              <w:spacing w:before="60"/>
              <w:rPr>
                <w:sz w:val="28"/>
                <w:szCs w:val="28"/>
              </w:rPr>
            </w:pPr>
            <w:r w:rsidRPr="005B5DD6">
              <w:rPr>
                <w:rFonts w:ascii="Book Antiqua" w:hAnsi="Book Antiqua"/>
                <w:sz w:val="28"/>
                <w:szCs w:val="28"/>
              </w:rPr>
              <w:t xml:space="preserve">ИП </w:t>
            </w:r>
            <w:proofErr w:type="spellStart"/>
            <w:r w:rsidRPr="005B5DD6">
              <w:rPr>
                <w:rFonts w:ascii="Book Antiqua" w:hAnsi="Book Antiqua"/>
                <w:sz w:val="28"/>
                <w:szCs w:val="28"/>
              </w:rPr>
              <w:t>Традеева</w:t>
            </w:r>
            <w:proofErr w:type="spellEnd"/>
            <w:r w:rsidRPr="005B5DD6">
              <w:rPr>
                <w:rFonts w:ascii="Book Antiqua" w:hAnsi="Book Antiqua"/>
                <w:sz w:val="28"/>
                <w:szCs w:val="28"/>
              </w:rPr>
              <w:t xml:space="preserve"> Т.А.(туризм)</w:t>
            </w:r>
          </w:p>
        </w:tc>
      </w:tr>
      <w:tr w:rsidR="00CE4608" w:rsidRPr="00677FD0" w:rsidTr="0041266A">
        <w:tc>
          <w:tcPr>
            <w:tcW w:w="425" w:type="dxa"/>
            <w:shd w:val="clear" w:color="auto" w:fill="auto"/>
          </w:tcPr>
          <w:p w:rsidR="00CE4608" w:rsidRPr="00677FD0" w:rsidRDefault="00CE4608" w:rsidP="00C0263E">
            <w:pPr>
              <w:numPr>
                <w:ilvl w:val="0"/>
                <w:numId w:val="100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E4608" w:rsidRPr="008316DD" w:rsidRDefault="00CE4608" w:rsidP="00C0263E">
            <w:pPr>
              <w:rPr>
                <w:bCs/>
                <w:sz w:val="28"/>
                <w:szCs w:val="28"/>
              </w:rPr>
            </w:pPr>
            <w:r w:rsidRPr="008316DD">
              <w:rPr>
                <w:bCs/>
                <w:sz w:val="28"/>
                <w:szCs w:val="28"/>
              </w:rPr>
              <w:t>Трудовые ресурсы</w:t>
            </w:r>
          </w:p>
        </w:tc>
        <w:tc>
          <w:tcPr>
            <w:tcW w:w="12474" w:type="dxa"/>
            <w:shd w:val="clear" w:color="auto" w:fill="auto"/>
          </w:tcPr>
          <w:p w:rsidR="00CE4608" w:rsidRPr="005B5DD6" w:rsidRDefault="00432037" w:rsidP="00C0263E">
            <w:pPr>
              <w:rPr>
                <w:rFonts w:ascii="Book Antiqua" w:hAnsi="Book Antiqua"/>
                <w:sz w:val="28"/>
                <w:szCs w:val="28"/>
              </w:rPr>
            </w:pPr>
            <w:r w:rsidRPr="005B5DD6">
              <w:rPr>
                <w:rFonts w:ascii="Book Antiqua" w:hAnsi="Book Antiqua"/>
                <w:sz w:val="28"/>
                <w:szCs w:val="28"/>
              </w:rPr>
              <w:t>П</w:t>
            </w:r>
            <w:r w:rsidR="002D79F6" w:rsidRPr="005B5DD6">
              <w:rPr>
                <w:rFonts w:ascii="Book Antiqua" w:hAnsi="Book Antiqua"/>
                <w:sz w:val="28"/>
                <w:szCs w:val="28"/>
              </w:rPr>
              <w:t xml:space="preserve">остоянного    населения  на  </w:t>
            </w:r>
            <w:r w:rsidR="001462B9" w:rsidRPr="005B5DD6">
              <w:rPr>
                <w:rFonts w:ascii="Book Antiqua" w:hAnsi="Book Antiqua"/>
                <w:color w:val="000000"/>
                <w:sz w:val="28"/>
                <w:szCs w:val="28"/>
              </w:rPr>
              <w:t xml:space="preserve">1 января 2022 года проживало 29515 </w:t>
            </w:r>
            <w:r w:rsidR="002D79F6" w:rsidRPr="005B5DD6">
              <w:rPr>
                <w:rFonts w:ascii="Book Antiqua" w:hAnsi="Book Antiqua"/>
                <w:sz w:val="28"/>
                <w:szCs w:val="28"/>
              </w:rPr>
              <w:t xml:space="preserve"> человек</w:t>
            </w:r>
            <w:r w:rsidR="004813E1" w:rsidRPr="005B5DD6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2D79F6" w:rsidRPr="005B5DD6" w:rsidRDefault="002D79F6" w:rsidP="00C0263E">
            <w:pPr>
              <w:rPr>
                <w:rFonts w:ascii="Book Antiqua" w:hAnsi="Book Antiqua"/>
                <w:sz w:val="28"/>
                <w:szCs w:val="28"/>
              </w:rPr>
            </w:pPr>
            <w:r w:rsidRPr="005B5DD6">
              <w:rPr>
                <w:rFonts w:ascii="Book Antiqua" w:hAnsi="Book Antiqua"/>
                <w:sz w:val="28"/>
                <w:szCs w:val="28"/>
              </w:rPr>
              <w:t xml:space="preserve">Численность  </w:t>
            </w:r>
            <w:r w:rsidR="00432037" w:rsidRPr="005B5DD6">
              <w:rPr>
                <w:rFonts w:ascii="Book Antiqua" w:hAnsi="Book Antiqua"/>
                <w:sz w:val="28"/>
                <w:szCs w:val="28"/>
              </w:rPr>
              <w:t xml:space="preserve">населения трудоспособного возраста </w:t>
            </w:r>
            <w:r w:rsidR="004813E1" w:rsidRPr="005B5DD6">
              <w:rPr>
                <w:rFonts w:ascii="Book Antiqua" w:hAnsi="Book Antiqua"/>
                <w:sz w:val="28"/>
                <w:szCs w:val="28"/>
              </w:rPr>
              <w:t xml:space="preserve">составляет  </w:t>
            </w:r>
            <w:r w:rsidR="00432037" w:rsidRPr="005B5DD6">
              <w:rPr>
                <w:rFonts w:ascii="Book Antiqua" w:hAnsi="Book Antiqua"/>
                <w:sz w:val="28"/>
                <w:szCs w:val="28"/>
              </w:rPr>
              <w:t>174114</w:t>
            </w:r>
            <w:r w:rsidR="004813E1" w:rsidRPr="005B5DD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5B5DD6">
              <w:rPr>
                <w:rFonts w:ascii="Book Antiqua" w:hAnsi="Book Antiqua"/>
                <w:sz w:val="28"/>
                <w:szCs w:val="28"/>
              </w:rPr>
              <w:t xml:space="preserve"> человек,  из   них  занято  в экон</w:t>
            </w:r>
            <w:r w:rsidR="004813E1" w:rsidRPr="005B5DD6">
              <w:rPr>
                <w:rFonts w:ascii="Book Antiqua" w:hAnsi="Book Antiqua"/>
                <w:sz w:val="28"/>
                <w:szCs w:val="28"/>
              </w:rPr>
              <w:t xml:space="preserve">омике   10500 </w:t>
            </w:r>
            <w:r w:rsidRPr="005B5DD6">
              <w:rPr>
                <w:rFonts w:ascii="Book Antiqua" w:hAnsi="Book Antiqua"/>
                <w:sz w:val="28"/>
                <w:szCs w:val="28"/>
              </w:rPr>
              <w:t xml:space="preserve"> человек</w:t>
            </w:r>
            <w:r w:rsidR="00432037" w:rsidRPr="005B5DD6">
              <w:rPr>
                <w:rFonts w:ascii="Book Antiqua" w:hAnsi="Book Antiqua"/>
                <w:sz w:val="28"/>
                <w:szCs w:val="28"/>
              </w:rPr>
              <w:t xml:space="preserve">. Численность населения старше трудоспособного возраста – 6847 </w:t>
            </w:r>
            <w:r w:rsidRPr="005B5DD6">
              <w:rPr>
                <w:rFonts w:ascii="Book Antiqua" w:hAnsi="Book Antiqua"/>
                <w:sz w:val="28"/>
                <w:szCs w:val="28"/>
              </w:rPr>
              <w:t xml:space="preserve">человек. </w:t>
            </w:r>
          </w:p>
          <w:p w:rsidR="004813E1" w:rsidRPr="00432037" w:rsidRDefault="004813E1" w:rsidP="004320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E4608" w:rsidRPr="00677FD0" w:rsidTr="0041266A">
        <w:tc>
          <w:tcPr>
            <w:tcW w:w="425" w:type="dxa"/>
            <w:shd w:val="clear" w:color="auto" w:fill="auto"/>
          </w:tcPr>
          <w:p w:rsidR="00CE4608" w:rsidRPr="00677FD0" w:rsidRDefault="00CE4608" w:rsidP="00C0263E">
            <w:pPr>
              <w:numPr>
                <w:ilvl w:val="0"/>
                <w:numId w:val="100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E4608" w:rsidRPr="00677FD0" w:rsidRDefault="00CE4608" w:rsidP="00C0263E">
            <w:pPr>
              <w:rPr>
                <w:bCs/>
                <w:sz w:val="28"/>
                <w:szCs w:val="28"/>
              </w:rPr>
            </w:pPr>
            <w:r w:rsidRPr="00677FD0">
              <w:rPr>
                <w:bCs/>
                <w:sz w:val="28"/>
                <w:szCs w:val="28"/>
              </w:rPr>
              <w:t xml:space="preserve">Учебная база профессиональной </w:t>
            </w:r>
            <w:r w:rsidRPr="00677FD0">
              <w:rPr>
                <w:bCs/>
                <w:sz w:val="28"/>
                <w:szCs w:val="28"/>
              </w:rPr>
              <w:lastRenderedPageBreak/>
              <w:t>подготовки специалистов</w:t>
            </w:r>
          </w:p>
        </w:tc>
        <w:tc>
          <w:tcPr>
            <w:tcW w:w="12474" w:type="dxa"/>
            <w:shd w:val="clear" w:color="auto" w:fill="auto"/>
          </w:tcPr>
          <w:p w:rsidR="00CE4608" w:rsidRPr="00432037" w:rsidRDefault="00CE4608" w:rsidP="00CA76BF">
            <w:pPr>
              <w:rPr>
                <w:rFonts w:ascii="Book Antiqua" w:hAnsi="Book Antiqua"/>
                <w:sz w:val="28"/>
                <w:szCs w:val="28"/>
              </w:rPr>
            </w:pPr>
            <w:r w:rsidRPr="00432037">
              <w:rPr>
                <w:rFonts w:ascii="Book Antiqua" w:hAnsi="Book Antiqua"/>
                <w:sz w:val="28"/>
                <w:szCs w:val="28"/>
              </w:rPr>
              <w:lastRenderedPageBreak/>
              <w:t>В</w:t>
            </w:r>
            <w:r w:rsidR="005B5DD6">
              <w:rPr>
                <w:rFonts w:ascii="Book Antiqua" w:hAnsi="Book Antiqua"/>
                <w:sz w:val="28"/>
                <w:szCs w:val="28"/>
              </w:rPr>
              <w:t>ысшие учебные заведения</w:t>
            </w:r>
            <w:r w:rsidR="002D79F6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32037">
              <w:rPr>
                <w:rFonts w:ascii="Book Antiqua" w:hAnsi="Book Antiqua"/>
                <w:sz w:val="28"/>
                <w:szCs w:val="28"/>
              </w:rPr>
              <w:t xml:space="preserve"> и</w:t>
            </w:r>
            <w:r w:rsidR="002D79F6" w:rsidRPr="0043203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32037">
              <w:rPr>
                <w:rFonts w:ascii="Book Antiqua" w:hAnsi="Book Antiqua"/>
                <w:sz w:val="28"/>
                <w:szCs w:val="28"/>
              </w:rPr>
              <w:t xml:space="preserve"> средние профессиональные учебные заведения  </w:t>
            </w:r>
            <w:r w:rsidR="00432037" w:rsidRPr="00432037">
              <w:rPr>
                <w:rFonts w:ascii="Book Antiqua" w:hAnsi="Book Antiqua"/>
                <w:sz w:val="28"/>
                <w:szCs w:val="28"/>
              </w:rPr>
              <w:t xml:space="preserve">на </w:t>
            </w:r>
            <w:r w:rsidR="00432037" w:rsidRPr="00432037">
              <w:rPr>
                <w:rFonts w:ascii="Book Antiqua" w:hAnsi="Book Antiqua"/>
                <w:sz w:val="28"/>
                <w:szCs w:val="28"/>
              </w:rPr>
              <w:lastRenderedPageBreak/>
              <w:t xml:space="preserve">территории Партизанского муниципального района </w:t>
            </w:r>
            <w:r w:rsidRPr="00432037">
              <w:rPr>
                <w:rFonts w:ascii="Book Antiqua" w:hAnsi="Book Antiqua"/>
                <w:sz w:val="28"/>
                <w:szCs w:val="28"/>
              </w:rPr>
              <w:t xml:space="preserve">отсутствуют. </w:t>
            </w:r>
          </w:p>
          <w:p w:rsidR="00CE4608" w:rsidRPr="00432037" w:rsidRDefault="00CE4608" w:rsidP="00CA76BF">
            <w:pPr>
              <w:rPr>
                <w:rFonts w:ascii="Book Antiqua" w:hAnsi="Book Antiqua"/>
                <w:sz w:val="28"/>
                <w:szCs w:val="28"/>
              </w:rPr>
            </w:pPr>
          </w:p>
          <w:p w:rsidR="00CE4608" w:rsidRPr="00432037" w:rsidRDefault="00CE4608" w:rsidP="00CA76B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E4608" w:rsidRPr="00677FD0" w:rsidTr="0041266A">
        <w:tc>
          <w:tcPr>
            <w:tcW w:w="425" w:type="dxa"/>
            <w:shd w:val="clear" w:color="auto" w:fill="auto"/>
          </w:tcPr>
          <w:p w:rsidR="00CE4608" w:rsidRPr="00677FD0" w:rsidRDefault="00CE4608" w:rsidP="00C0263E">
            <w:pPr>
              <w:numPr>
                <w:ilvl w:val="0"/>
                <w:numId w:val="100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E4608" w:rsidRPr="00677FD0" w:rsidRDefault="00CE4608" w:rsidP="00C0263E">
            <w:pPr>
              <w:rPr>
                <w:sz w:val="28"/>
                <w:szCs w:val="28"/>
              </w:rPr>
            </w:pPr>
            <w:r w:rsidRPr="00A34867">
              <w:rPr>
                <w:bCs/>
                <w:sz w:val="28"/>
                <w:szCs w:val="28"/>
              </w:rPr>
              <w:t>Местные налоги, действующие на территории МО (ставки местных налогов)</w:t>
            </w:r>
          </w:p>
        </w:tc>
        <w:tc>
          <w:tcPr>
            <w:tcW w:w="12474" w:type="dxa"/>
            <w:shd w:val="clear" w:color="auto" w:fill="auto"/>
          </w:tcPr>
          <w:p w:rsidR="00864441" w:rsidRDefault="00CE4608" w:rsidP="00A34867">
            <w:pPr>
              <w:jc w:val="both"/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Налоговые ставки </w:t>
            </w:r>
            <w:r w:rsidRPr="00833412">
              <w:rPr>
                <w:b/>
                <w:sz w:val="26"/>
                <w:szCs w:val="26"/>
              </w:rPr>
              <w:t>земельного налога</w:t>
            </w:r>
            <w:r w:rsidRPr="00833412">
              <w:rPr>
                <w:sz w:val="26"/>
                <w:szCs w:val="26"/>
              </w:rPr>
              <w:t xml:space="preserve"> на межселенной  территории  установлены  решением  Думы Партизанского муниципального района от 26.10.2006г. №271 «Об установлении земельного налога на межселенных территориях Партизанс</w:t>
            </w:r>
            <w:r w:rsidR="00864441">
              <w:rPr>
                <w:sz w:val="26"/>
                <w:szCs w:val="26"/>
              </w:rPr>
              <w:t xml:space="preserve">кого  муниципального района».  </w:t>
            </w:r>
          </w:p>
          <w:p w:rsidR="00864441" w:rsidRPr="00833412" w:rsidRDefault="00864441" w:rsidP="00864441">
            <w:pPr>
              <w:jc w:val="both"/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Налоговые  ставки земельного налога, действующие на межселенной территории  района: </w:t>
            </w:r>
          </w:p>
          <w:p w:rsidR="00864441" w:rsidRPr="00833412" w:rsidRDefault="00864441" w:rsidP="0086444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3412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</w:t>
            </w:r>
            <w:r w:rsidRPr="0083341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1). 0,3 %  в отношении земельных участков:</w:t>
            </w:r>
          </w:p>
          <w:p w:rsidR="00864441" w:rsidRPr="00833412" w:rsidRDefault="00864441" w:rsidP="0086444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341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      </w:r>
          </w:p>
          <w:p w:rsidR="00864441" w:rsidRPr="00833412" w:rsidRDefault="00864441" w:rsidP="0086444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341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proofErr w:type="gramStart"/>
            <w:r w:rsidRPr="0083341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занятых</w:t>
            </w:r>
            <w:proofErr w:type="gramEnd"/>
            <w:r w:rsidRPr="0083341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строительства);</w:t>
            </w:r>
          </w:p>
          <w:p w:rsidR="00864441" w:rsidRPr="00833412" w:rsidRDefault="00864441" w:rsidP="00864441">
            <w:pPr>
              <w:jc w:val="both"/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- </w:t>
            </w:r>
            <w:proofErr w:type="gramStart"/>
            <w:r w:rsidRPr="00833412">
              <w:rPr>
                <w:sz w:val="26"/>
                <w:szCs w:val="26"/>
              </w:rPr>
              <w:t>предоставленных</w:t>
            </w:r>
            <w:proofErr w:type="gramEnd"/>
            <w:r w:rsidRPr="00833412">
              <w:rPr>
                <w:sz w:val="26"/>
                <w:szCs w:val="26"/>
              </w:rPr>
              <w:t xml:space="preserve"> для личного подсобного хозяйства, садоводства, огородничества или животноводства;</w:t>
            </w:r>
          </w:p>
          <w:p w:rsidR="00864441" w:rsidRPr="00833412" w:rsidRDefault="00864441" w:rsidP="00864441">
            <w:pPr>
              <w:jc w:val="both"/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         2). 1,5 % в отношении прочих земельных участков.</w:t>
            </w:r>
          </w:p>
          <w:p w:rsidR="00864441" w:rsidRPr="00833412" w:rsidRDefault="00864441" w:rsidP="00864441">
            <w:pPr>
              <w:jc w:val="both"/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          Налоговые льготы по земельному налогу установлены в соответствии  с Налоговым кодексом РФ, дополнительные </w:t>
            </w:r>
            <w:r w:rsidR="00863F13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>льготы</w:t>
            </w:r>
            <w:r w:rsidR="00863F13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 отдельным</w:t>
            </w:r>
            <w:r w:rsidR="00863F13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 категориям налогоплательщиков, в тои числе  в отношении  субъектов малого  предпринимательства,   не  предоставлялись. </w:t>
            </w:r>
          </w:p>
          <w:p w:rsidR="00864441" w:rsidRDefault="00864441" w:rsidP="00A348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Ставки  налога н</w:t>
            </w:r>
            <w:r w:rsidR="00CE4608" w:rsidRPr="00833412">
              <w:rPr>
                <w:sz w:val="26"/>
                <w:szCs w:val="26"/>
              </w:rPr>
              <w:t>а землях в</w:t>
            </w:r>
            <w:r>
              <w:rPr>
                <w:sz w:val="26"/>
                <w:szCs w:val="26"/>
              </w:rPr>
              <w:t xml:space="preserve"> границах сельских поселений   на 2012 год по</w:t>
            </w:r>
            <w:r w:rsidR="00CE4608" w:rsidRPr="00833412">
              <w:rPr>
                <w:sz w:val="26"/>
                <w:szCs w:val="26"/>
              </w:rPr>
              <w:t xml:space="preserve"> 6-ти </w:t>
            </w:r>
            <w:r>
              <w:rPr>
                <w:sz w:val="26"/>
                <w:szCs w:val="26"/>
              </w:rPr>
              <w:t xml:space="preserve"> сельским   поселениям, расположенным в границах Партизанского   района,  дифференцированы   в зависимости   от использования: </w:t>
            </w:r>
          </w:p>
          <w:p w:rsidR="00863F13" w:rsidRPr="00A80FAD" w:rsidRDefault="00863F13" w:rsidP="00863F13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1)</w:t>
            </w:r>
            <w:r w:rsidRPr="00A80FAD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,3%</w:t>
            </w:r>
            <w:r w:rsidRPr="00A80FAD">
              <w:rPr>
                <w:sz w:val="26"/>
                <w:szCs w:val="26"/>
              </w:rPr>
              <w:t xml:space="preserve"> в отношении земельных участков:</w:t>
            </w:r>
          </w:p>
          <w:p w:rsidR="00863F13" w:rsidRPr="00A80FAD" w:rsidRDefault="00863F13" w:rsidP="00863F13">
            <w:pPr>
              <w:autoSpaceDE w:val="0"/>
              <w:autoSpaceDN w:val="0"/>
              <w:adjustRightInd w:val="0"/>
              <w:ind w:firstLine="741"/>
              <w:jc w:val="both"/>
              <w:outlineLvl w:val="2"/>
              <w:rPr>
                <w:sz w:val="26"/>
                <w:szCs w:val="26"/>
              </w:rPr>
            </w:pPr>
            <w:r w:rsidRPr="00A80FAD">
              <w:rPr>
                <w:sz w:val="26"/>
                <w:szCs w:val="26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863F13" w:rsidRPr="00A80FAD" w:rsidRDefault="00863F13" w:rsidP="00863F13">
            <w:pPr>
              <w:autoSpaceDE w:val="0"/>
              <w:autoSpaceDN w:val="0"/>
              <w:adjustRightInd w:val="0"/>
              <w:ind w:firstLine="741"/>
              <w:jc w:val="both"/>
              <w:outlineLvl w:val="2"/>
              <w:rPr>
                <w:sz w:val="26"/>
                <w:szCs w:val="26"/>
              </w:rPr>
            </w:pPr>
            <w:proofErr w:type="gramStart"/>
            <w:r w:rsidRPr="00A80FAD">
              <w:rPr>
                <w:sz w:val="26"/>
                <w:szCs w:val="26"/>
              </w:rPr>
              <w:t>занятых</w:t>
            </w:r>
            <w:proofErr w:type="gramEnd"/>
            <w:r w:rsidRPr="00A80FAD">
              <w:rPr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863F13" w:rsidRPr="00A80FAD" w:rsidRDefault="00863F13" w:rsidP="00863F13">
            <w:pPr>
              <w:autoSpaceDE w:val="0"/>
              <w:autoSpaceDN w:val="0"/>
              <w:adjustRightInd w:val="0"/>
              <w:ind w:firstLine="741"/>
              <w:jc w:val="both"/>
              <w:outlineLvl w:val="2"/>
              <w:rPr>
                <w:sz w:val="26"/>
                <w:szCs w:val="26"/>
              </w:rPr>
            </w:pPr>
            <w:proofErr w:type="gramStart"/>
            <w:r w:rsidRPr="00A80FAD">
              <w:rPr>
                <w:sz w:val="26"/>
                <w:szCs w:val="26"/>
              </w:rPr>
              <w:t>приобретенных</w:t>
            </w:r>
            <w:proofErr w:type="gramEnd"/>
            <w:r w:rsidRPr="00A80FAD">
              <w:rPr>
                <w:sz w:val="26"/>
                <w:szCs w:val="26"/>
              </w:rPr>
      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863F13" w:rsidRDefault="00863F13" w:rsidP="00863F13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2) 1,5 % </w:t>
            </w:r>
            <w:r w:rsidRPr="00A80FAD">
              <w:rPr>
                <w:sz w:val="26"/>
                <w:szCs w:val="26"/>
              </w:rPr>
              <w:t xml:space="preserve"> в отношении прочих земельных участков.</w:t>
            </w:r>
          </w:p>
          <w:p w:rsidR="0006448C" w:rsidRPr="00A80FAD" w:rsidRDefault="0006448C" w:rsidP="00863F13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Плательщики налог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 юридические  и  физические  лица.</w:t>
            </w:r>
          </w:p>
          <w:p w:rsidR="00CE4608" w:rsidRPr="00833412" w:rsidRDefault="00863F13" w:rsidP="0006448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7"/>
              <w:jc w:val="both"/>
              <w:rPr>
                <w:sz w:val="26"/>
                <w:szCs w:val="26"/>
              </w:rPr>
            </w:pPr>
            <w:r w:rsidRPr="00427B32">
              <w:rPr>
                <w:spacing w:val="-4"/>
                <w:sz w:val="26"/>
                <w:szCs w:val="26"/>
              </w:rPr>
              <w:t xml:space="preserve">         </w:t>
            </w:r>
            <w:r w:rsidR="00CE4608" w:rsidRPr="00833412">
              <w:rPr>
                <w:sz w:val="26"/>
                <w:szCs w:val="26"/>
              </w:rPr>
              <w:t xml:space="preserve">  Ставки</w:t>
            </w:r>
            <w:r>
              <w:rPr>
                <w:sz w:val="26"/>
                <w:szCs w:val="26"/>
              </w:rPr>
              <w:t xml:space="preserve"> </w:t>
            </w:r>
            <w:r w:rsidR="00CE4608" w:rsidRPr="00833412">
              <w:rPr>
                <w:sz w:val="26"/>
                <w:szCs w:val="26"/>
              </w:rPr>
              <w:t xml:space="preserve"> </w:t>
            </w:r>
            <w:r w:rsidR="00CE4608" w:rsidRPr="00833412">
              <w:rPr>
                <w:b/>
                <w:sz w:val="26"/>
                <w:szCs w:val="26"/>
              </w:rPr>
              <w:t xml:space="preserve">налога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E4608" w:rsidRPr="00833412">
              <w:rPr>
                <w:b/>
                <w:sz w:val="26"/>
                <w:szCs w:val="26"/>
              </w:rPr>
              <w:t xml:space="preserve">на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E4608" w:rsidRPr="00833412">
              <w:rPr>
                <w:b/>
                <w:sz w:val="26"/>
                <w:szCs w:val="26"/>
              </w:rPr>
              <w:t xml:space="preserve">имущество физических  лиц  </w:t>
            </w:r>
            <w:r w:rsidR="00CE4608" w:rsidRPr="00833412">
              <w:rPr>
                <w:sz w:val="26"/>
                <w:szCs w:val="26"/>
              </w:rPr>
              <w:t>на межселенной  территории на строения, помещения и сооружения в зависимости от суммарной инвентаризацион</w:t>
            </w:r>
            <w:r>
              <w:rPr>
                <w:sz w:val="26"/>
                <w:szCs w:val="26"/>
              </w:rPr>
              <w:t xml:space="preserve">ной стоимости (согласно  решению </w:t>
            </w:r>
            <w:r w:rsidR="00CE4608" w:rsidRPr="00833412">
              <w:rPr>
                <w:sz w:val="26"/>
                <w:szCs w:val="26"/>
              </w:rPr>
              <w:t xml:space="preserve"> Думы Партизанского  муниципального  района от 26.10.2006 №272 </w:t>
            </w:r>
            <w:r w:rsidR="00CE4608" w:rsidRPr="00833412">
              <w:rPr>
                <w:iCs/>
                <w:sz w:val="26"/>
                <w:szCs w:val="26"/>
              </w:rPr>
              <w:t>"Об установлении налога на имущество физических лиц на межселенных территориях Партизанского муниципального района"):</w:t>
            </w:r>
            <w:r w:rsidR="00CE4608" w:rsidRPr="00833412">
              <w:rPr>
                <w:i/>
                <w:iCs/>
                <w:sz w:val="26"/>
                <w:szCs w:val="26"/>
              </w:rPr>
              <w:t xml:space="preserve"> </w:t>
            </w:r>
          </w:p>
          <w:p w:rsidR="00CE4608" w:rsidRPr="00833412" w:rsidRDefault="00CE4608" w:rsidP="001116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E4608" w:rsidRPr="00833412" w:rsidRDefault="00CE4608" w:rsidP="0011168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412">
              <w:rPr>
                <w:rFonts w:ascii="Times New Roman" w:hAnsi="Times New Roman" w:cs="Times New Roman"/>
                <w:sz w:val="26"/>
                <w:szCs w:val="26"/>
              </w:rPr>
              <w:t xml:space="preserve">         Стоимость имущества              Ставка налога</w:t>
            </w:r>
          </w:p>
          <w:p w:rsidR="00CE4608" w:rsidRPr="00833412" w:rsidRDefault="00CE4608" w:rsidP="0011168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412">
              <w:rPr>
                <w:rFonts w:ascii="Times New Roman" w:hAnsi="Times New Roman" w:cs="Times New Roman"/>
                <w:sz w:val="26"/>
                <w:szCs w:val="26"/>
              </w:rPr>
              <w:t xml:space="preserve">   До 300 тыс. рублей                                        0,1</w:t>
            </w:r>
            <w:r w:rsidR="000644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E4608" w:rsidRPr="00833412" w:rsidRDefault="00CE4608" w:rsidP="0011168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412">
              <w:rPr>
                <w:rFonts w:ascii="Times New Roman" w:hAnsi="Times New Roman" w:cs="Times New Roman"/>
                <w:sz w:val="26"/>
                <w:szCs w:val="26"/>
              </w:rPr>
              <w:t xml:space="preserve">   От 300 тыс. рублей до 500 тыс. рублей       0,2</w:t>
            </w:r>
            <w:r w:rsidR="000644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E4608" w:rsidRDefault="00CE4608" w:rsidP="0011168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412">
              <w:rPr>
                <w:rFonts w:ascii="Times New Roman" w:hAnsi="Times New Roman" w:cs="Times New Roman"/>
                <w:sz w:val="26"/>
                <w:szCs w:val="26"/>
              </w:rPr>
              <w:t xml:space="preserve">   Свыше 500 тыс. рублей                                 0,3</w:t>
            </w:r>
            <w:r w:rsidR="000644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561C51" w:rsidRDefault="00561C51" w:rsidP="00561C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Ставка  налога   на  2012 год  по 6-ти сельским  поселениям,   расположенным  на территории  Партизанского  муниципального района, дифференцированы    в зависимости   от  стоимости </w:t>
            </w:r>
            <w:r w:rsidR="00A46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плательщики налога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изические  лица. </w:t>
            </w:r>
          </w:p>
          <w:p w:rsidR="00561C51" w:rsidRPr="00561C51" w:rsidRDefault="00561C51" w:rsidP="00561C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Александровском    поселении   у</w:t>
            </w:r>
            <w:r w:rsidRPr="00561C51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становлены   следующие   ставки налога на строения, помещения и сооружения, в зависимости от суммарной инвентаризационной стоимости: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71"/>
              <w:gridCol w:w="2799"/>
            </w:tblGrid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61C51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 w:rsidRPr="00561C51">
                    <w:rPr>
                      <w:rFonts w:ascii="Times New Roman" w:hAnsi="Times New Roman" w:cs="Times New Roman"/>
                    </w:rPr>
                    <w:tab/>
                    <w:t>с</w:t>
                  </w:r>
                  <w:r w:rsidRPr="00561C51">
                    <w:rPr>
                      <w:rFonts w:ascii="Times New Roman" w:hAnsi="Times New Roman" w:cs="Times New Roman"/>
                      <w:sz w:val="24"/>
                    </w:rPr>
                    <w:t>тоимость имущества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 w:rsidRPr="00561C51">
                    <w:rPr>
                      <w:rFonts w:ascii="Times New Roman" w:hAnsi="Times New Roman" w:cs="Times New Roman"/>
                      <w:sz w:val="24"/>
                    </w:rPr>
                    <w:t>Ставка налога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pPr>
                    <w:jc w:val="both"/>
                  </w:pPr>
                  <w:r w:rsidRPr="00561C51">
                    <w:t>До 300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 w:rsidRPr="00561C51">
                    <w:t>0,1%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pPr>
                    <w:jc w:val="both"/>
                  </w:pPr>
                  <w:r w:rsidRPr="00561C51">
                    <w:t>свыше 300 тыс. рублей до 500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 w:rsidRPr="00561C51">
                    <w:t>0,3%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pPr>
                    <w:jc w:val="both"/>
                  </w:pPr>
                  <w:r w:rsidRPr="00561C51">
                    <w:t>свыше 500 тыс. рублей до 1 000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 w:rsidRPr="00561C51">
                    <w:t>0,5%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r w:rsidRPr="00561C51">
                    <w:t>свыше 1 000 тыс. рублей до 1 500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 w:rsidRPr="00561C51">
                    <w:t>0,7%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r w:rsidRPr="00561C51">
                    <w:t>свыше 1 500 тыс. рублей до 2 000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 w:rsidRPr="00561C51">
                    <w:t>1%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r w:rsidRPr="00561C51">
                    <w:t>свыше 2 000 тыс. руб.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 w:rsidRPr="00561C51">
                    <w:t>2%</w:t>
                  </w:r>
                </w:p>
              </w:tc>
            </w:tr>
          </w:tbl>
          <w:p w:rsidR="000252AC" w:rsidRDefault="000252AC" w:rsidP="00561C51">
            <w:pPr>
              <w:pStyle w:val="ConsPlusNonformat"/>
              <w:widowControl/>
              <w:rPr>
                <w:sz w:val="26"/>
                <w:szCs w:val="26"/>
              </w:rPr>
            </w:pPr>
          </w:p>
          <w:p w:rsidR="000252AC" w:rsidRPr="00561C51" w:rsidRDefault="000252AC" w:rsidP="000252A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поселении   у</w:t>
            </w:r>
            <w:r w:rsidRPr="00561C51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становлены   следующие   ставки налога на строения, помещения и сооружения, в зависимости от суммарной инвентаризационной стоимости: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71"/>
              <w:gridCol w:w="2799"/>
            </w:tblGrid>
            <w:tr w:rsidR="000252AC" w:rsidRPr="00561C51" w:rsidTr="00593A05">
              <w:tc>
                <w:tcPr>
                  <w:tcW w:w="6771" w:type="dxa"/>
                </w:tcPr>
                <w:p w:rsidR="000252AC" w:rsidRPr="00561C51" w:rsidRDefault="000252AC" w:rsidP="00593A05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 w:rsidRPr="00561C51">
                    <w:rPr>
                      <w:rFonts w:ascii="Times New Roman" w:hAnsi="Times New Roman" w:cs="Times New Roman"/>
                    </w:rPr>
                    <w:tab/>
                    <w:t>с</w:t>
                  </w:r>
                  <w:r w:rsidRPr="00561C51">
                    <w:rPr>
                      <w:rFonts w:ascii="Times New Roman" w:hAnsi="Times New Roman" w:cs="Times New Roman"/>
                      <w:sz w:val="24"/>
                    </w:rPr>
                    <w:t>тоимость имущества</w:t>
                  </w:r>
                </w:p>
              </w:tc>
              <w:tc>
                <w:tcPr>
                  <w:tcW w:w="2799" w:type="dxa"/>
                </w:tcPr>
                <w:p w:rsidR="000252AC" w:rsidRPr="00561C51" w:rsidRDefault="000252AC" w:rsidP="00593A05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 w:rsidRPr="00561C51">
                    <w:rPr>
                      <w:rFonts w:ascii="Times New Roman" w:hAnsi="Times New Roman" w:cs="Times New Roman"/>
                      <w:sz w:val="24"/>
                    </w:rPr>
                    <w:t>Ставка налога</w:t>
                  </w:r>
                </w:p>
              </w:tc>
            </w:tr>
            <w:tr w:rsidR="000252AC" w:rsidRPr="00561C51" w:rsidTr="00593A05">
              <w:tc>
                <w:tcPr>
                  <w:tcW w:w="6771" w:type="dxa"/>
                </w:tcPr>
                <w:p w:rsidR="000252AC" w:rsidRPr="00561C51" w:rsidRDefault="000252AC" w:rsidP="00593A05">
                  <w:pPr>
                    <w:jc w:val="both"/>
                  </w:pPr>
                  <w:r w:rsidRPr="00561C51">
                    <w:t>До 300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0252AC" w:rsidRPr="00561C51" w:rsidRDefault="000252AC" w:rsidP="00593A05">
                  <w:pPr>
                    <w:jc w:val="center"/>
                  </w:pPr>
                  <w:r w:rsidRPr="00561C51">
                    <w:t>0,1%</w:t>
                  </w:r>
                </w:p>
              </w:tc>
            </w:tr>
            <w:tr w:rsidR="000252AC" w:rsidRPr="00561C51" w:rsidTr="00593A05">
              <w:tc>
                <w:tcPr>
                  <w:tcW w:w="6771" w:type="dxa"/>
                </w:tcPr>
                <w:p w:rsidR="000252AC" w:rsidRPr="00561C51" w:rsidRDefault="000252AC" w:rsidP="00593A05">
                  <w:pPr>
                    <w:jc w:val="both"/>
                  </w:pPr>
                  <w:r w:rsidRPr="00561C51">
                    <w:t>свыше 300 тыс. рублей до 500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0252AC" w:rsidRPr="00561C51" w:rsidRDefault="000252AC" w:rsidP="00593A05">
                  <w:pPr>
                    <w:jc w:val="center"/>
                  </w:pPr>
                  <w:r w:rsidRPr="00561C51">
                    <w:t>0,3%</w:t>
                  </w:r>
                </w:p>
              </w:tc>
            </w:tr>
            <w:tr w:rsidR="000252AC" w:rsidRPr="00561C51" w:rsidTr="00593A05">
              <w:tc>
                <w:tcPr>
                  <w:tcW w:w="6771" w:type="dxa"/>
                </w:tcPr>
                <w:p w:rsidR="000252AC" w:rsidRPr="00561C51" w:rsidRDefault="000252AC" w:rsidP="000252AC">
                  <w:pPr>
                    <w:jc w:val="both"/>
                  </w:pPr>
                  <w:r w:rsidRPr="00561C51">
                    <w:t xml:space="preserve">свыше 500 тыс. рублей </w:t>
                  </w:r>
                </w:p>
              </w:tc>
              <w:tc>
                <w:tcPr>
                  <w:tcW w:w="2799" w:type="dxa"/>
                </w:tcPr>
                <w:p w:rsidR="000252AC" w:rsidRPr="00561C51" w:rsidRDefault="000252AC" w:rsidP="00593A05">
                  <w:pPr>
                    <w:jc w:val="center"/>
                  </w:pPr>
                  <w:r w:rsidRPr="00561C51">
                    <w:t>0,5%</w:t>
                  </w:r>
                </w:p>
              </w:tc>
            </w:tr>
          </w:tbl>
          <w:p w:rsidR="000252AC" w:rsidRDefault="000252AC" w:rsidP="00561C51">
            <w:pPr>
              <w:pStyle w:val="ConsPlusNonformat"/>
              <w:widowControl/>
              <w:rPr>
                <w:sz w:val="26"/>
                <w:szCs w:val="26"/>
              </w:rPr>
            </w:pPr>
          </w:p>
          <w:p w:rsidR="00561C51" w:rsidRPr="00561C51" w:rsidRDefault="00561C51" w:rsidP="00561C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 </w:t>
            </w:r>
            <w:r w:rsidR="005C0AAC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0252AC">
              <w:rPr>
                <w:rFonts w:ascii="Times New Roman" w:hAnsi="Times New Roman" w:cs="Times New Roman"/>
                <w:sz w:val="26"/>
                <w:szCs w:val="26"/>
              </w:rPr>
              <w:t>тальных  4-х</w:t>
            </w:r>
            <w:r w:rsidRPr="00561C51">
              <w:rPr>
                <w:rFonts w:ascii="Times New Roman" w:hAnsi="Times New Roman" w:cs="Times New Roman"/>
                <w:sz w:val="26"/>
                <w:szCs w:val="26"/>
              </w:rPr>
              <w:t xml:space="preserve">  сельских   поселениях</w:t>
            </w:r>
            <w:r w:rsidR="000252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252AC">
              <w:rPr>
                <w:rFonts w:ascii="Times New Roman" w:hAnsi="Times New Roman" w:cs="Times New Roman"/>
                <w:sz w:val="26"/>
                <w:szCs w:val="26"/>
              </w:rPr>
              <w:t>Новолитовском</w:t>
            </w:r>
            <w:proofErr w:type="spellEnd"/>
            <w:r w:rsidR="000252AC">
              <w:rPr>
                <w:rFonts w:ascii="Times New Roman" w:hAnsi="Times New Roman" w:cs="Times New Roman"/>
                <w:sz w:val="26"/>
                <w:szCs w:val="26"/>
              </w:rPr>
              <w:t xml:space="preserve">,  Новицком,   </w:t>
            </w:r>
            <w:proofErr w:type="spellStart"/>
            <w:r w:rsidR="000252AC">
              <w:rPr>
                <w:rFonts w:ascii="Times New Roman" w:hAnsi="Times New Roman" w:cs="Times New Roman"/>
                <w:sz w:val="26"/>
                <w:szCs w:val="26"/>
              </w:rPr>
              <w:t>Екатериновском</w:t>
            </w:r>
            <w:proofErr w:type="spellEnd"/>
            <w:r w:rsidR="000252A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0252AC">
              <w:rPr>
                <w:rFonts w:ascii="Times New Roman" w:hAnsi="Times New Roman" w:cs="Times New Roman"/>
                <w:sz w:val="26"/>
                <w:szCs w:val="26"/>
              </w:rPr>
              <w:t>Золотодолинском</w:t>
            </w:r>
            <w:proofErr w:type="spellEnd"/>
            <w:r w:rsidR="000252A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61C51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  следующие   ставки налога на строения, помещения и сооружения, в зависимости от суммарной инвентаризационной стоимости: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71"/>
              <w:gridCol w:w="2799"/>
            </w:tblGrid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 w:rsidRPr="00561C51">
                    <w:rPr>
                      <w:rFonts w:ascii="Times New Roman" w:hAnsi="Times New Roman" w:cs="Times New Roman"/>
                    </w:rPr>
                    <w:tab/>
                    <w:t>с</w:t>
                  </w:r>
                  <w:r w:rsidRPr="00561C51">
                    <w:rPr>
                      <w:rFonts w:ascii="Times New Roman" w:hAnsi="Times New Roman" w:cs="Times New Roman"/>
                      <w:sz w:val="24"/>
                    </w:rPr>
                    <w:t>тоимость имущества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 w:rsidRPr="00561C51">
                    <w:rPr>
                      <w:rFonts w:ascii="Times New Roman" w:hAnsi="Times New Roman" w:cs="Times New Roman"/>
                      <w:sz w:val="24"/>
                    </w:rPr>
                    <w:t>Ставка налога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pPr>
                    <w:jc w:val="both"/>
                  </w:pPr>
                  <w:r w:rsidRPr="00561C51">
                    <w:t>До 300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 w:rsidRPr="00561C51">
                    <w:t>0,1%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593A05">
                  <w:pPr>
                    <w:jc w:val="both"/>
                  </w:pPr>
                  <w:r w:rsidRPr="00561C51">
                    <w:t>свыше 300 тыс. рублей до 500 тыс. рублей (включительно)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>
                    <w:t>0,2</w:t>
                  </w:r>
                  <w:r w:rsidRPr="00561C51">
                    <w:t>%</w:t>
                  </w:r>
                </w:p>
              </w:tc>
            </w:tr>
            <w:tr w:rsidR="00561C51" w:rsidRPr="00561C51" w:rsidTr="00593A05">
              <w:tc>
                <w:tcPr>
                  <w:tcW w:w="6771" w:type="dxa"/>
                </w:tcPr>
                <w:p w:rsidR="00561C51" w:rsidRPr="00561C51" w:rsidRDefault="00561C51" w:rsidP="000252AC">
                  <w:pPr>
                    <w:jc w:val="both"/>
                  </w:pPr>
                  <w:r w:rsidRPr="00561C51">
                    <w:t>свыше 500 тыс. рублей</w:t>
                  </w:r>
                  <w:r>
                    <w:t xml:space="preserve"> </w:t>
                  </w:r>
                </w:p>
              </w:tc>
              <w:tc>
                <w:tcPr>
                  <w:tcW w:w="2799" w:type="dxa"/>
                </w:tcPr>
                <w:p w:rsidR="00561C51" w:rsidRPr="00561C51" w:rsidRDefault="00561C51" w:rsidP="00593A05">
                  <w:pPr>
                    <w:jc w:val="center"/>
                  </w:pPr>
                  <w:r>
                    <w:t>0,3</w:t>
                  </w:r>
                  <w:r w:rsidRPr="00561C51">
                    <w:t>%</w:t>
                  </w:r>
                </w:p>
              </w:tc>
            </w:tr>
          </w:tbl>
          <w:p w:rsidR="00561C51" w:rsidRPr="00561C51" w:rsidRDefault="00561C51" w:rsidP="00561C51">
            <w:pPr>
              <w:jc w:val="both"/>
              <w:rPr>
                <w:sz w:val="26"/>
                <w:szCs w:val="26"/>
              </w:rPr>
            </w:pPr>
          </w:p>
          <w:p w:rsidR="002D79F6" w:rsidRPr="00833412" w:rsidRDefault="002D79F6" w:rsidP="00A34867">
            <w:pPr>
              <w:rPr>
                <w:sz w:val="26"/>
                <w:szCs w:val="26"/>
              </w:rPr>
            </w:pPr>
          </w:p>
        </w:tc>
      </w:tr>
      <w:tr w:rsidR="00CE4608" w:rsidRPr="00677FD0" w:rsidTr="0041266A">
        <w:tc>
          <w:tcPr>
            <w:tcW w:w="425" w:type="dxa"/>
            <w:shd w:val="clear" w:color="auto" w:fill="auto"/>
          </w:tcPr>
          <w:p w:rsidR="00CE4608" w:rsidRPr="00677FD0" w:rsidRDefault="00CE4608" w:rsidP="00C0263E">
            <w:pPr>
              <w:numPr>
                <w:ilvl w:val="0"/>
                <w:numId w:val="100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E4608" w:rsidRPr="00677FD0" w:rsidRDefault="00CE4608" w:rsidP="00C0263E">
            <w:pPr>
              <w:rPr>
                <w:sz w:val="28"/>
                <w:szCs w:val="28"/>
              </w:rPr>
            </w:pPr>
            <w:r w:rsidRPr="00677FD0">
              <w:rPr>
                <w:bCs/>
                <w:sz w:val="28"/>
                <w:szCs w:val="28"/>
              </w:rPr>
              <w:t>Тарифы, действующие на территории МО</w:t>
            </w:r>
          </w:p>
        </w:tc>
        <w:tc>
          <w:tcPr>
            <w:tcW w:w="12474" w:type="dxa"/>
            <w:shd w:val="clear" w:color="auto" w:fill="auto"/>
          </w:tcPr>
          <w:p w:rsidR="001D23C1" w:rsidRPr="00833412" w:rsidRDefault="001D23C1" w:rsidP="00C0263E">
            <w:pPr>
              <w:rPr>
                <w:sz w:val="26"/>
                <w:szCs w:val="26"/>
                <w:u w:val="single"/>
              </w:rPr>
            </w:pPr>
            <w:r w:rsidRPr="00833412">
              <w:rPr>
                <w:sz w:val="26"/>
                <w:szCs w:val="26"/>
                <w:u w:val="single"/>
              </w:rPr>
              <w:t>Электроэнергия</w:t>
            </w:r>
          </w:p>
          <w:p w:rsidR="00CE4608" w:rsidRPr="00833412" w:rsidRDefault="00CE4608" w:rsidP="00C0263E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Тарифы </w:t>
            </w:r>
            <w:r w:rsidR="001D23C1" w:rsidRPr="00833412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на </w:t>
            </w:r>
            <w:r w:rsidR="001D23C1" w:rsidRPr="00833412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электрическую </w:t>
            </w:r>
            <w:r w:rsidR="001D23C1" w:rsidRPr="00833412">
              <w:rPr>
                <w:sz w:val="26"/>
                <w:szCs w:val="26"/>
              </w:rPr>
              <w:t xml:space="preserve">  </w:t>
            </w:r>
            <w:r w:rsidRPr="00833412">
              <w:rPr>
                <w:sz w:val="26"/>
                <w:szCs w:val="26"/>
              </w:rPr>
              <w:t>энергию</w:t>
            </w:r>
            <w:r w:rsidR="001D23C1" w:rsidRPr="00833412">
              <w:rPr>
                <w:sz w:val="26"/>
                <w:szCs w:val="26"/>
              </w:rPr>
              <w:t xml:space="preserve">   для </w:t>
            </w:r>
            <w:r w:rsidR="00EF4728" w:rsidRPr="00833412">
              <w:rPr>
                <w:sz w:val="26"/>
                <w:szCs w:val="26"/>
              </w:rPr>
              <w:t xml:space="preserve"> </w:t>
            </w:r>
            <w:r w:rsidR="001D23C1" w:rsidRPr="00833412">
              <w:rPr>
                <w:sz w:val="26"/>
                <w:szCs w:val="26"/>
              </w:rPr>
              <w:t>юридических  лиц  в Приморском  крае утверждены  постановлением   Департамента   по тариф</w:t>
            </w:r>
            <w:r w:rsidR="00EF4728" w:rsidRPr="00833412">
              <w:rPr>
                <w:sz w:val="26"/>
                <w:szCs w:val="26"/>
              </w:rPr>
              <w:t xml:space="preserve">ам  Приморского  края   от  31.05.2012 </w:t>
            </w:r>
            <w:r w:rsidR="001D23C1" w:rsidRPr="00833412">
              <w:rPr>
                <w:sz w:val="26"/>
                <w:szCs w:val="26"/>
              </w:rPr>
              <w:t xml:space="preserve"> №</w:t>
            </w:r>
            <w:r w:rsidR="00EF4728" w:rsidRPr="00833412">
              <w:rPr>
                <w:sz w:val="26"/>
                <w:szCs w:val="26"/>
              </w:rPr>
              <w:t xml:space="preserve"> 26/70</w:t>
            </w:r>
            <w:r w:rsidR="001D23C1" w:rsidRPr="00833412">
              <w:rPr>
                <w:sz w:val="26"/>
                <w:szCs w:val="26"/>
              </w:rPr>
              <w:t xml:space="preserve">. </w:t>
            </w:r>
            <w:r w:rsidR="00EF4728" w:rsidRPr="00833412">
              <w:rPr>
                <w:sz w:val="26"/>
                <w:szCs w:val="26"/>
              </w:rPr>
              <w:t xml:space="preserve">Расчет  тарифа   производится   индивидуально   в зависимости   от   группы   потребителей,  используемой  мощности, уровня   напряженности    используемой   электроэнергии, вида тарифа,  а </w:t>
            </w:r>
            <w:r w:rsidR="004A4BB1" w:rsidRPr="00833412">
              <w:rPr>
                <w:sz w:val="26"/>
                <w:szCs w:val="26"/>
              </w:rPr>
              <w:t xml:space="preserve"> </w:t>
            </w:r>
            <w:r w:rsidR="00EF4728" w:rsidRPr="00833412">
              <w:rPr>
                <w:sz w:val="26"/>
                <w:szCs w:val="26"/>
              </w:rPr>
              <w:t xml:space="preserve">также  договора </w:t>
            </w:r>
            <w:r w:rsidR="004A4BB1" w:rsidRPr="00833412">
              <w:rPr>
                <w:sz w:val="26"/>
                <w:szCs w:val="26"/>
              </w:rPr>
              <w:t xml:space="preserve"> </w:t>
            </w:r>
            <w:r w:rsidR="00EF4728" w:rsidRPr="00833412">
              <w:rPr>
                <w:sz w:val="26"/>
                <w:szCs w:val="26"/>
              </w:rPr>
              <w:t>поставки  электроэнерги</w:t>
            </w:r>
            <w:r w:rsidR="00CB3A06" w:rsidRPr="00833412">
              <w:rPr>
                <w:sz w:val="26"/>
                <w:szCs w:val="26"/>
              </w:rPr>
              <w:t>и.</w:t>
            </w:r>
            <w:r w:rsidR="00EF4728" w:rsidRPr="00833412">
              <w:rPr>
                <w:sz w:val="26"/>
                <w:szCs w:val="26"/>
              </w:rPr>
              <w:t xml:space="preserve">     </w:t>
            </w:r>
          </w:p>
          <w:p w:rsidR="004A4BB1" w:rsidRPr="00833412" w:rsidRDefault="004A4BB1" w:rsidP="004A4BB1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Тарифы  на  технологическое  присоединение  </w:t>
            </w:r>
            <w:r w:rsidR="00FE4F0B" w:rsidRPr="00833412">
              <w:rPr>
                <w:sz w:val="26"/>
                <w:szCs w:val="26"/>
              </w:rPr>
              <w:t xml:space="preserve"> юридических и   физических лиц  </w:t>
            </w:r>
            <w:r w:rsidRPr="00833412">
              <w:rPr>
                <w:sz w:val="26"/>
                <w:szCs w:val="26"/>
              </w:rPr>
              <w:t xml:space="preserve"> к  сетям  эле</w:t>
            </w:r>
            <w:r w:rsidR="00FE4F0B" w:rsidRPr="00833412">
              <w:rPr>
                <w:sz w:val="26"/>
                <w:szCs w:val="26"/>
              </w:rPr>
              <w:t xml:space="preserve">ктроснабжения   утверждены   постановлением   Департамента   по тарифам Приморского  края   от  21.03.2012 №14/2,  и составляют  15844,1 руб.  за  присоединение  к сетям свыше   16 кВт. </w:t>
            </w:r>
          </w:p>
          <w:p w:rsidR="00833412" w:rsidRPr="00833412" w:rsidRDefault="00833412" w:rsidP="004A4BB1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Действующие  тарифы  на  01.07.2012г. для  юридических  лиц: </w:t>
            </w:r>
          </w:p>
          <w:p w:rsidR="00833412" w:rsidRPr="00833412" w:rsidRDefault="00833412" w:rsidP="004A4BB1">
            <w:pPr>
              <w:rPr>
                <w:sz w:val="26"/>
                <w:szCs w:val="26"/>
                <w:u w:val="single"/>
              </w:rPr>
            </w:pPr>
            <w:r w:rsidRPr="00833412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  <w:u w:val="single"/>
              </w:rPr>
              <w:t xml:space="preserve">Тепловая   энергия (тарифы включают НДС): </w:t>
            </w:r>
          </w:p>
          <w:p w:rsidR="00833412" w:rsidRPr="00833412" w:rsidRDefault="00833412" w:rsidP="004A4BB1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>ООО «Луч»</w:t>
            </w:r>
            <w:r w:rsidR="00110069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="00110069">
              <w:rPr>
                <w:sz w:val="26"/>
                <w:szCs w:val="26"/>
              </w:rPr>
              <w:t>Владимиро-Алекс</w:t>
            </w:r>
            <w:proofErr w:type="spellEnd"/>
            <w:proofErr w:type="gramEnd"/>
            <w:r w:rsidR="00110069">
              <w:rPr>
                <w:sz w:val="26"/>
                <w:szCs w:val="26"/>
              </w:rPr>
              <w:t>. поселение</w:t>
            </w:r>
            <w:r w:rsidRPr="00833412">
              <w:rPr>
                <w:sz w:val="26"/>
                <w:szCs w:val="26"/>
              </w:rPr>
              <w:t>:</w:t>
            </w:r>
            <w:r w:rsidR="00D722CC">
              <w:rPr>
                <w:sz w:val="26"/>
                <w:szCs w:val="26"/>
              </w:rPr>
              <w:t xml:space="preserve"> </w:t>
            </w:r>
            <w:r w:rsidR="00A13C60">
              <w:rPr>
                <w:sz w:val="26"/>
                <w:szCs w:val="26"/>
              </w:rPr>
              <w:t xml:space="preserve"> </w:t>
            </w:r>
          </w:p>
          <w:p w:rsidR="00833412" w:rsidRDefault="00833412" w:rsidP="004A4BB1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 - </w:t>
            </w:r>
            <w:r w:rsidR="00110069">
              <w:rPr>
                <w:sz w:val="26"/>
                <w:szCs w:val="26"/>
              </w:rPr>
              <w:t>для  всех  организаций   2357,6</w:t>
            </w:r>
            <w:r w:rsidR="00D722CC">
              <w:rPr>
                <w:sz w:val="26"/>
                <w:szCs w:val="26"/>
              </w:rPr>
              <w:t>4</w:t>
            </w:r>
            <w:r w:rsidR="00110069">
              <w:rPr>
                <w:sz w:val="26"/>
                <w:szCs w:val="26"/>
              </w:rPr>
              <w:t xml:space="preserve">  </w:t>
            </w:r>
            <w:r w:rsidRPr="00833412">
              <w:rPr>
                <w:sz w:val="26"/>
                <w:szCs w:val="26"/>
              </w:rPr>
              <w:t xml:space="preserve"> руб./Гкал.</w:t>
            </w:r>
          </w:p>
          <w:p w:rsidR="00110069" w:rsidRPr="00833412" w:rsidRDefault="00110069" w:rsidP="0011006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>ООО «Луч»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Новицкое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  <w:r w:rsidRPr="00833412">
              <w:rPr>
                <w:sz w:val="26"/>
                <w:szCs w:val="26"/>
              </w:rPr>
              <w:t>:</w:t>
            </w:r>
          </w:p>
          <w:p w:rsidR="00110069" w:rsidRDefault="00110069" w:rsidP="0011006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 - </w:t>
            </w:r>
            <w:r>
              <w:rPr>
                <w:sz w:val="26"/>
                <w:szCs w:val="26"/>
              </w:rPr>
              <w:t xml:space="preserve">для  всех  организаций   2114,56  </w:t>
            </w:r>
            <w:r w:rsidRPr="00833412">
              <w:rPr>
                <w:sz w:val="26"/>
                <w:szCs w:val="26"/>
              </w:rPr>
              <w:t xml:space="preserve"> руб./Гкал.</w:t>
            </w:r>
          </w:p>
          <w:p w:rsidR="00110069" w:rsidRDefault="00110069" w:rsidP="00110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«Луч» </w:t>
            </w:r>
            <w:proofErr w:type="spellStart"/>
            <w:r>
              <w:rPr>
                <w:sz w:val="26"/>
                <w:szCs w:val="26"/>
              </w:rPr>
              <w:t>Золотодолинское</w:t>
            </w:r>
            <w:proofErr w:type="spellEnd"/>
            <w:r>
              <w:rPr>
                <w:sz w:val="26"/>
                <w:szCs w:val="26"/>
              </w:rPr>
              <w:t xml:space="preserve">  поселение: </w:t>
            </w:r>
          </w:p>
          <w:p w:rsidR="00110069" w:rsidRDefault="00110069" w:rsidP="00110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для  всех организаций     2114,56 руб./Г кал. </w:t>
            </w:r>
          </w:p>
          <w:p w:rsidR="00833412" w:rsidRPr="00833412" w:rsidRDefault="00833412" w:rsidP="004A4BB1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>КГУП  «</w:t>
            </w:r>
            <w:proofErr w:type="spellStart"/>
            <w:r w:rsidRPr="00833412">
              <w:rPr>
                <w:sz w:val="26"/>
                <w:szCs w:val="26"/>
              </w:rPr>
              <w:t>Примтеплоэнерго</w:t>
            </w:r>
            <w:proofErr w:type="spellEnd"/>
            <w:r w:rsidRPr="00833412">
              <w:rPr>
                <w:sz w:val="26"/>
                <w:szCs w:val="26"/>
              </w:rPr>
              <w:t>»</w:t>
            </w:r>
            <w:r w:rsidR="00110069">
              <w:rPr>
                <w:sz w:val="26"/>
                <w:szCs w:val="26"/>
              </w:rPr>
              <w:t xml:space="preserve"> (</w:t>
            </w:r>
            <w:proofErr w:type="spellStart"/>
            <w:r w:rsidR="00110069">
              <w:rPr>
                <w:sz w:val="26"/>
                <w:szCs w:val="26"/>
              </w:rPr>
              <w:t>Екатериновское</w:t>
            </w:r>
            <w:proofErr w:type="spellEnd"/>
            <w:r w:rsidR="00110069">
              <w:rPr>
                <w:sz w:val="26"/>
                <w:szCs w:val="26"/>
              </w:rPr>
              <w:t xml:space="preserve">  поселение)</w:t>
            </w:r>
            <w:r w:rsidRPr="00833412">
              <w:rPr>
                <w:sz w:val="26"/>
                <w:szCs w:val="26"/>
              </w:rPr>
              <w:t xml:space="preserve">: </w:t>
            </w:r>
          </w:p>
          <w:p w:rsidR="00833412" w:rsidRPr="00833412" w:rsidRDefault="00833412" w:rsidP="004A4BB1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 </w:t>
            </w:r>
            <w:r w:rsidR="00110069">
              <w:rPr>
                <w:sz w:val="26"/>
                <w:szCs w:val="26"/>
              </w:rPr>
              <w:t xml:space="preserve">-  для  всех организаций    3016,08 </w:t>
            </w:r>
            <w:r w:rsidRPr="00833412">
              <w:rPr>
                <w:sz w:val="26"/>
                <w:szCs w:val="26"/>
              </w:rPr>
              <w:t xml:space="preserve">руб./Гкал. </w:t>
            </w:r>
          </w:p>
          <w:p w:rsidR="00833412" w:rsidRPr="00833412" w:rsidRDefault="00833412" w:rsidP="004A4BB1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ООО  «ЖЭУ </w:t>
            </w:r>
            <w:proofErr w:type="gramStart"/>
            <w:r w:rsidRPr="00833412">
              <w:rPr>
                <w:sz w:val="26"/>
                <w:szCs w:val="26"/>
              </w:rPr>
              <w:t>–</w:t>
            </w:r>
            <w:proofErr w:type="spellStart"/>
            <w:r w:rsidRPr="00833412">
              <w:rPr>
                <w:sz w:val="26"/>
                <w:szCs w:val="26"/>
              </w:rPr>
              <w:t>В</w:t>
            </w:r>
            <w:proofErr w:type="gramEnd"/>
            <w:r w:rsidRPr="00833412">
              <w:rPr>
                <w:sz w:val="26"/>
                <w:szCs w:val="26"/>
              </w:rPr>
              <w:t>олчанец</w:t>
            </w:r>
            <w:proofErr w:type="spellEnd"/>
            <w:r w:rsidRPr="00833412">
              <w:rPr>
                <w:sz w:val="26"/>
                <w:szCs w:val="26"/>
              </w:rPr>
              <w:t>»</w:t>
            </w:r>
            <w:r w:rsidR="00D722CC">
              <w:rPr>
                <w:sz w:val="26"/>
                <w:szCs w:val="26"/>
              </w:rPr>
              <w:t xml:space="preserve"> (</w:t>
            </w:r>
            <w:proofErr w:type="spellStart"/>
            <w:r w:rsidR="00D722CC">
              <w:rPr>
                <w:sz w:val="26"/>
                <w:szCs w:val="26"/>
              </w:rPr>
              <w:t>Новолитовское</w:t>
            </w:r>
            <w:proofErr w:type="spellEnd"/>
            <w:r w:rsidR="00D722CC">
              <w:rPr>
                <w:sz w:val="26"/>
                <w:szCs w:val="26"/>
              </w:rPr>
              <w:t xml:space="preserve">  </w:t>
            </w:r>
            <w:r w:rsidR="00110069">
              <w:rPr>
                <w:sz w:val="26"/>
                <w:szCs w:val="26"/>
              </w:rPr>
              <w:t>поселение)</w:t>
            </w:r>
            <w:r w:rsidRPr="00833412">
              <w:rPr>
                <w:sz w:val="26"/>
                <w:szCs w:val="26"/>
              </w:rPr>
              <w:t xml:space="preserve">: </w:t>
            </w:r>
          </w:p>
          <w:p w:rsidR="00833412" w:rsidRPr="00833412" w:rsidRDefault="00833412" w:rsidP="00833412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- </w:t>
            </w:r>
            <w:r w:rsidR="00110069">
              <w:rPr>
                <w:sz w:val="26"/>
                <w:szCs w:val="26"/>
              </w:rPr>
              <w:t xml:space="preserve">для всех организаций    2112 </w:t>
            </w:r>
            <w:r w:rsidRPr="00833412">
              <w:rPr>
                <w:sz w:val="26"/>
                <w:szCs w:val="26"/>
              </w:rPr>
              <w:t xml:space="preserve"> руб. /Гкал. </w:t>
            </w:r>
          </w:p>
          <w:p w:rsidR="00833412" w:rsidRPr="00833412" w:rsidRDefault="00833412" w:rsidP="00833412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lastRenderedPageBreak/>
              <w:t>ООО  «ЖКХ»</w:t>
            </w:r>
            <w:r w:rsidR="00110069">
              <w:rPr>
                <w:sz w:val="26"/>
                <w:szCs w:val="26"/>
              </w:rPr>
              <w:t xml:space="preserve">  (</w:t>
            </w:r>
            <w:proofErr w:type="spellStart"/>
            <w:r w:rsidR="00110069">
              <w:rPr>
                <w:sz w:val="26"/>
                <w:szCs w:val="26"/>
              </w:rPr>
              <w:t>Сергеевское</w:t>
            </w:r>
            <w:proofErr w:type="spellEnd"/>
            <w:r w:rsidR="00110069">
              <w:rPr>
                <w:sz w:val="26"/>
                <w:szCs w:val="26"/>
              </w:rPr>
              <w:t xml:space="preserve">  поселение)</w:t>
            </w:r>
            <w:r w:rsidRPr="00833412">
              <w:rPr>
                <w:sz w:val="26"/>
                <w:szCs w:val="26"/>
              </w:rPr>
              <w:t xml:space="preserve">: </w:t>
            </w:r>
          </w:p>
          <w:p w:rsidR="00833412" w:rsidRPr="00833412" w:rsidRDefault="00833412" w:rsidP="00833412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- </w:t>
            </w:r>
            <w:r w:rsidR="00110069">
              <w:rPr>
                <w:sz w:val="26"/>
                <w:szCs w:val="26"/>
              </w:rPr>
              <w:t xml:space="preserve">для всех организаций    2314 </w:t>
            </w:r>
            <w:r w:rsidRPr="00833412">
              <w:rPr>
                <w:sz w:val="26"/>
                <w:szCs w:val="26"/>
              </w:rPr>
              <w:t xml:space="preserve">руб. /Гкал. </w:t>
            </w:r>
          </w:p>
          <w:p w:rsidR="00833412" w:rsidRDefault="00833412" w:rsidP="004A4BB1">
            <w:pPr>
              <w:rPr>
                <w:sz w:val="26"/>
                <w:szCs w:val="26"/>
                <w:u w:val="single"/>
              </w:rPr>
            </w:pPr>
            <w:r w:rsidRPr="00833412">
              <w:rPr>
                <w:sz w:val="26"/>
                <w:szCs w:val="26"/>
                <w:u w:val="single"/>
              </w:rPr>
              <w:t>Водоснабжение  (тарифы включают НДС):</w:t>
            </w:r>
          </w:p>
          <w:p w:rsidR="00110069" w:rsidRDefault="00110069" w:rsidP="004A4BB1">
            <w:pPr>
              <w:rPr>
                <w:sz w:val="26"/>
                <w:szCs w:val="26"/>
              </w:rPr>
            </w:pPr>
            <w:r w:rsidRPr="00110069">
              <w:rPr>
                <w:sz w:val="26"/>
                <w:szCs w:val="26"/>
              </w:rPr>
              <w:t xml:space="preserve">ООО «Вод </w:t>
            </w:r>
            <w:proofErr w:type="spellStart"/>
            <w:r w:rsidRPr="00110069">
              <w:rPr>
                <w:sz w:val="26"/>
                <w:szCs w:val="26"/>
              </w:rPr>
              <w:t>Еко</w:t>
            </w:r>
            <w:proofErr w:type="spellEnd"/>
            <w:r w:rsidRPr="0011006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Владимиро-Александровское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 поселение, </w:t>
            </w:r>
            <w:proofErr w:type="spellStart"/>
            <w:r>
              <w:rPr>
                <w:sz w:val="26"/>
                <w:szCs w:val="26"/>
              </w:rPr>
              <w:t>Екатериновское</w:t>
            </w:r>
            <w:proofErr w:type="spellEnd"/>
            <w:r>
              <w:rPr>
                <w:sz w:val="26"/>
                <w:szCs w:val="26"/>
              </w:rPr>
              <w:t xml:space="preserve">  поселение:  </w:t>
            </w:r>
          </w:p>
          <w:p w:rsidR="00110069" w:rsidRDefault="00110069" w:rsidP="004A4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-для  всех организаций  - 40,06 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/м3.</w:t>
            </w:r>
          </w:p>
          <w:p w:rsidR="00FE4F0B" w:rsidRDefault="00110069" w:rsidP="004A4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«Луч»   </w:t>
            </w:r>
            <w:proofErr w:type="spellStart"/>
            <w:r>
              <w:rPr>
                <w:sz w:val="26"/>
                <w:szCs w:val="26"/>
              </w:rPr>
              <w:t>Золотодолинское</w:t>
            </w:r>
            <w:proofErr w:type="spellEnd"/>
            <w:r>
              <w:rPr>
                <w:sz w:val="26"/>
                <w:szCs w:val="26"/>
              </w:rPr>
              <w:t xml:space="preserve"> поселение: </w:t>
            </w:r>
          </w:p>
          <w:p w:rsidR="00110069" w:rsidRDefault="00110069" w:rsidP="004A4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</w:t>
            </w:r>
            <w:r w:rsidR="00D722CC">
              <w:rPr>
                <w:sz w:val="26"/>
                <w:szCs w:val="26"/>
              </w:rPr>
              <w:t>для  всех  организаций    -   33,36</w:t>
            </w:r>
            <w:r>
              <w:rPr>
                <w:sz w:val="26"/>
                <w:szCs w:val="26"/>
              </w:rPr>
              <w:t xml:space="preserve">   руб./м3.</w:t>
            </w:r>
          </w:p>
          <w:p w:rsidR="00110069" w:rsidRDefault="00110069" w:rsidP="004A4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«Луч»  </w:t>
            </w:r>
            <w:proofErr w:type="spellStart"/>
            <w:r>
              <w:rPr>
                <w:sz w:val="26"/>
                <w:szCs w:val="26"/>
              </w:rPr>
              <w:t>Новицкое</w:t>
            </w:r>
            <w:proofErr w:type="spellEnd"/>
            <w:r>
              <w:rPr>
                <w:sz w:val="26"/>
                <w:szCs w:val="26"/>
              </w:rPr>
              <w:t xml:space="preserve">   поселение: </w:t>
            </w:r>
          </w:p>
          <w:p w:rsidR="00110069" w:rsidRDefault="00110069" w:rsidP="004A4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для всех организаций  - </w:t>
            </w:r>
            <w:r w:rsidR="00D21259">
              <w:rPr>
                <w:sz w:val="26"/>
                <w:szCs w:val="26"/>
              </w:rPr>
              <w:t xml:space="preserve"> 33,36 руб./м3.</w:t>
            </w:r>
          </w:p>
          <w:p w:rsidR="00D21259" w:rsidRPr="00833412" w:rsidRDefault="00D21259" w:rsidP="00D2125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ООО  «ЖЭУ </w:t>
            </w:r>
            <w:proofErr w:type="gramStart"/>
            <w:r w:rsidRPr="00833412">
              <w:rPr>
                <w:sz w:val="26"/>
                <w:szCs w:val="26"/>
              </w:rPr>
              <w:t>–</w:t>
            </w:r>
            <w:proofErr w:type="spellStart"/>
            <w:r w:rsidRPr="00833412">
              <w:rPr>
                <w:sz w:val="26"/>
                <w:szCs w:val="26"/>
              </w:rPr>
              <w:t>В</w:t>
            </w:r>
            <w:proofErr w:type="gramEnd"/>
            <w:r w:rsidRPr="00833412">
              <w:rPr>
                <w:sz w:val="26"/>
                <w:szCs w:val="26"/>
              </w:rPr>
              <w:t>олчанец</w:t>
            </w:r>
            <w:proofErr w:type="spellEnd"/>
            <w:r w:rsidRPr="0083341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Новолитовское</w:t>
            </w:r>
            <w:proofErr w:type="spellEnd"/>
            <w:r>
              <w:rPr>
                <w:sz w:val="26"/>
                <w:szCs w:val="26"/>
              </w:rPr>
              <w:t xml:space="preserve">   поселение)</w:t>
            </w:r>
            <w:r w:rsidRPr="00833412">
              <w:rPr>
                <w:sz w:val="26"/>
                <w:szCs w:val="26"/>
              </w:rPr>
              <w:t xml:space="preserve">: </w:t>
            </w:r>
          </w:p>
          <w:p w:rsidR="00D21259" w:rsidRPr="00833412" w:rsidRDefault="00D21259" w:rsidP="00D2125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для всех организаций    41</w:t>
            </w:r>
            <w:r w:rsidRPr="00833412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>/м3.</w:t>
            </w:r>
            <w:r w:rsidRPr="00833412">
              <w:rPr>
                <w:sz w:val="26"/>
                <w:szCs w:val="26"/>
              </w:rPr>
              <w:t xml:space="preserve"> </w:t>
            </w:r>
          </w:p>
          <w:p w:rsidR="00D21259" w:rsidRPr="00833412" w:rsidRDefault="00D21259" w:rsidP="00D2125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>ООО  «ЖКХ»</w:t>
            </w:r>
            <w:r>
              <w:rPr>
                <w:sz w:val="26"/>
                <w:szCs w:val="26"/>
              </w:rPr>
              <w:t xml:space="preserve">  (</w:t>
            </w:r>
            <w:proofErr w:type="spellStart"/>
            <w:r>
              <w:rPr>
                <w:sz w:val="26"/>
                <w:szCs w:val="26"/>
              </w:rPr>
              <w:t>Сергеевское</w:t>
            </w:r>
            <w:proofErr w:type="spellEnd"/>
            <w:r>
              <w:rPr>
                <w:sz w:val="26"/>
                <w:szCs w:val="26"/>
              </w:rPr>
              <w:t xml:space="preserve">  поселение)</w:t>
            </w:r>
            <w:r w:rsidRPr="00833412">
              <w:rPr>
                <w:sz w:val="26"/>
                <w:szCs w:val="26"/>
              </w:rPr>
              <w:t xml:space="preserve">: </w:t>
            </w:r>
          </w:p>
          <w:p w:rsidR="00D21259" w:rsidRDefault="00D21259" w:rsidP="00D2125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для всех организаций     52,34 </w:t>
            </w:r>
            <w:r w:rsidRPr="00833412">
              <w:rPr>
                <w:sz w:val="26"/>
                <w:szCs w:val="26"/>
              </w:rPr>
              <w:t xml:space="preserve">руб. </w:t>
            </w:r>
            <w:r>
              <w:rPr>
                <w:sz w:val="26"/>
                <w:szCs w:val="26"/>
              </w:rPr>
              <w:t>/м3</w:t>
            </w:r>
            <w:r w:rsidRPr="00833412">
              <w:rPr>
                <w:sz w:val="26"/>
                <w:szCs w:val="26"/>
              </w:rPr>
              <w:t xml:space="preserve">. </w:t>
            </w:r>
          </w:p>
          <w:p w:rsidR="00DE6219" w:rsidRDefault="00DE6219" w:rsidP="00DE621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Водоотведение   </w:t>
            </w:r>
            <w:r w:rsidRPr="00833412">
              <w:rPr>
                <w:sz w:val="26"/>
                <w:szCs w:val="26"/>
                <w:u w:val="single"/>
              </w:rPr>
              <w:t xml:space="preserve"> (тарифы включают НДС):</w:t>
            </w:r>
          </w:p>
          <w:p w:rsidR="00DE6219" w:rsidRDefault="00DE6219" w:rsidP="00DE6219">
            <w:pPr>
              <w:rPr>
                <w:sz w:val="26"/>
                <w:szCs w:val="26"/>
              </w:rPr>
            </w:pPr>
            <w:r w:rsidRPr="00110069">
              <w:rPr>
                <w:sz w:val="26"/>
                <w:szCs w:val="26"/>
              </w:rPr>
              <w:t xml:space="preserve">ООО «Вод </w:t>
            </w:r>
            <w:proofErr w:type="spellStart"/>
            <w:r w:rsidRPr="00110069">
              <w:rPr>
                <w:sz w:val="26"/>
                <w:szCs w:val="26"/>
              </w:rPr>
              <w:t>Еко</w:t>
            </w:r>
            <w:proofErr w:type="spellEnd"/>
            <w:r w:rsidRPr="0011006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Владимиро-Александровское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 поселение, </w:t>
            </w:r>
            <w:proofErr w:type="spellStart"/>
            <w:r>
              <w:rPr>
                <w:sz w:val="26"/>
                <w:szCs w:val="26"/>
              </w:rPr>
              <w:t>Екатериновское</w:t>
            </w:r>
            <w:proofErr w:type="spellEnd"/>
            <w:r>
              <w:rPr>
                <w:sz w:val="26"/>
                <w:szCs w:val="26"/>
              </w:rPr>
              <w:t xml:space="preserve">  поселение:  </w:t>
            </w:r>
          </w:p>
          <w:p w:rsidR="00DE6219" w:rsidRDefault="00DE6219" w:rsidP="00DE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-для  всех организаций  - 13,13 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/м3.</w:t>
            </w:r>
          </w:p>
          <w:p w:rsidR="00DE6219" w:rsidRDefault="00DE6219" w:rsidP="00DE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«Луч»   </w:t>
            </w:r>
            <w:proofErr w:type="spellStart"/>
            <w:r>
              <w:rPr>
                <w:sz w:val="26"/>
                <w:szCs w:val="26"/>
              </w:rPr>
              <w:t>Золотодолинское</w:t>
            </w:r>
            <w:proofErr w:type="spellEnd"/>
            <w:r>
              <w:rPr>
                <w:sz w:val="26"/>
                <w:szCs w:val="26"/>
              </w:rPr>
              <w:t xml:space="preserve"> поселение: </w:t>
            </w:r>
          </w:p>
          <w:p w:rsidR="00DE6219" w:rsidRDefault="00DE6219" w:rsidP="00DE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д</w:t>
            </w:r>
            <w:r w:rsidR="00B258DC">
              <w:rPr>
                <w:sz w:val="26"/>
                <w:szCs w:val="26"/>
              </w:rPr>
              <w:t>ля  всех  организаций    - 34,93</w:t>
            </w:r>
            <w:r>
              <w:rPr>
                <w:sz w:val="26"/>
                <w:szCs w:val="26"/>
              </w:rPr>
              <w:t xml:space="preserve">   руб./м3.</w:t>
            </w:r>
          </w:p>
          <w:p w:rsidR="00DE6219" w:rsidRDefault="00DE6219" w:rsidP="00DE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«Луч»  </w:t>
            </w:r>
            <w:proofErr w:type="spellStart"/>
            <w:r>
              <w:rPr>
                <w:sz w:val="26"/>
                <w:szCs w:val="26"/>
              </w:rPr>
              <w:t>Новицкое</w:t>
            </w:r>
            <w:proofErr w:type="spellEnd"/>
            <w:r>
              <w:rPr>
                <w:sz w:val="26"/>
                <w:szCs w:val="26"/>
              </w:rPr>
              <w:t xml:space="preserve">   поселение: </w:t>
            </w:r>
          </w:p>
          <w:p w:rsidR="00DE6219" w:rsidRDefault="00DE6219" w:rsidP="00DE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722CC">
              <w:rPr>
                <w:sz w:val="26"/>
                <w:szCs w:val="26"/>
              </w:rPr>
              <w:t xml:space="preserve">    - для всех организаций  -   69,94 </w:t>
            </w:r>
            <w:r>
              <w:rPr>
                <w:sz w:val="26"/>
                <w:szCs w:val="26"/>
              </w:rPr>
              <w:t xml:space="preserve"> руб./м3.</w:t>
            </w:r>
          </w:p>
          <w:p w:rsidR="00DE6219" w:rsidRPr="00833412" w:rsidRDefault="00DE6219" w:rsidP="00DE621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ООО  «ЖЭУ </w:t>
            </w:r>
            <w:proofErr w:type="gramStart"/>
            <w:r w:rsidRPr="00833412">
              <w:rPr>
                <w:sz w:val="26"/>
                <w:szCs w:val="26"/>
              </w:rPr>
              <w:t>–</w:t>
            </w:r>
            <w:proofErr w:type="spellStart"/>
            <w:r w:rsidRPr="00833412">
              <w:rPr>
                <w:sz w:val="26"/>
                <w:szCs w:val="26"/>
              </w:rPr>
              <w:t>В</w:t>
            </w:r>
            <w:proofErr w:type="gramEnd"/>
            <w:r w:rsidRPr="00833412">
              <w:rPr>
                <w:sz w:val="26"/>
                <w:szCs w:val="26"/>
              </w:rPr>
              <w:t>олчанец</w:t>
            </w:r>
            <w:proofErr w:type="spellEnd"/>
            <w:r w:rsidRPr="0083341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Новолитовское</w:t>
            </w:r>
            <w:proofErr w:type="spellEnd"/>
            <w:r>
              <w:rPr>
                <w:sz w:val="26"/>
                <w:szCs w:val="26"/>
              </w:rPr>
              <w:t xml:space="preserve">   поселение)</w:t>
            </w:r>
            <w:r w:rsidRPr="00833412">
              <w:rPr>
                <w:sz w:val="26"/>
                <w:szCs w:val="26"/>
              </w:rPr>
              <w:t xml:space="preserve">: </w:t>
            </w:r>
          </w:p>
          <w:p w:rsidR="00DE6219" w:rsidRPr="00833412" w:rsidRDefault="00DE6219" w:rsidP="00DE6219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для всех организаций    39,11</w:t>
            </w:r>
            <w:r w:rsidRPr="00833412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>/м3.</w:t>
            </w:r>
            <w:r w:rsidRPr="00833412">
              <w:rPr>
                <w:sz w:val="26"/>
                <w:szCs w:val="26"/>
              </w:rPr>
              <w:t xml:space="preserve"> </w:t>
            </w:r>
          </w:p>
          <w:p w:rsidR="004A4BB1" w:rsidRPr="00833412" w:rsidRDefault="00CE4608" w:rsidP="00E00CBB">
            <w:pPr>
              <w:rPr>
                <w:sz w:val="26"/>
                <w:szCs w:val="26"/>
              </w:rPr>
            </w:pPr>
            <w:r w:rsidRPr="00833412">
              <w:rPr>
                <w:sz w:val="26"/>
                <w:szCs w:val="26"/>
              </w:rPr>
              <w:t xml:space="preserve">Ставки </w:t>
            </w:r>
            <w:r w:rsidR="004A4BB1" w:rsidRPr="00833412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>на</w:t>
            </w:r>
            <w:r w:rsidR="004A4BB1" w:rsidRPr="00833412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 подключение </w:t>
            </w:r>
            <w:r w:rsidR="00110069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к </w:t>
            </w:r>
            <w:r w:rsidR="00110069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сетям </w:t>
            </w:r>
            <w:r w:rsidR="00110069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 xml:space="preserve">инженерно-технического обеспечения будут  </w:t>
            </w:r>
            <w:r w:rsidR="004A4BB1" w:rsidRPr="00833412">
              <w:rPr>
                <w:sz w:val="26"/>
                <w:szCs w:val="26"/>
              </w:rPr>
              <w:t>у</w:t>
            </w:r>
            <w:r w:rsidRPr="00833412">
              <w:rPr>
                <w:sz w:val="26"/>
                <w:szCs w:val="26"/>
              </w:rPr>
              <w:t>стано</w:t>
            </w:r>
            <w:r w:rsidR="004A4BB1" w:rsidRPr="00833412">
              <w:rPr>
                <w:sz w:val="26"/>
                <w:szCs w:val="26"/>
              </w:rPr>
              <w:t xml:space="preserve">влены по завершению  разработки  </w:t>
            </w:r>
            <w:r w:rsidRPr="00833412">
              <w:rPr>
                <w:sz w:val="26"/>
                <w:szCs w:val="26"/>
              </w:rPr>
              <w:t xml:space="preserve"> схем </w:t>
            </w:r>
            <w:r w:rsidR="00110069">
              <w:rPr>
                <w:sz w:val="26"/>
                <w:szCs w:val="26"/>
              </w:rPr>
              <w:t xml:space="preserve"> </w:t>
            </w:r>
            <w:r w:rsidRPr="00833412">
              <w:rPr>
                <w:sz w:val="26"/>
                <w:szCs w:val="26"/>
              </w:rPr>
              <w:t>территориального  планирования  сельских поселений</w:t>
            </w:r>
            <w:r w:rsidR="004A4BB1" w:rsidRPr="00833412">
              <w:rPr>
                <w:sz w:val="26"/>
                <w:szCs w:val="26"/>
              </w:rPr>
              <w:t xml:space="preserve">. </w:t>
            </w:r>
            <w:proofErr w:type="spellStart"/>
            <w:r w:rsidR="004A4BB1" w:rsidRPr="00833412">
              <w:rPr>
                <w:sz w:val="26"/>
                <w:szCs w:val="26"/>
              </w:rPr>
              <w:t>Владимиро</w:t>
            </w:r>
            <w:proofErr w:type="spellEnd"/>
            <w:r w:rsidR="004A4BB1" w:rsidRPr="00833412">
              <w:rPr>
                <w:sz w:val="26"/>
                <w:szCs w:val="26"/>
              </w:rPr>
              <w:t xml:space="preserve"> –</w:t>
            </w:r>
            <w:r w:rsidR="00FE4F0B" w:rsidRPr="00833412">
              <w:rPr>
                <w:sz w:val="26"/>
                <w:szCs w:val="26"/>
              </w:rPr>
              <w:t xml:space="preserve"> Александровское</w:t>
            </w:r>
            <w:r w:rsidR="00110069">
              <w:rPr>
                <w:sz w:val="26"/>
                <w:szCs w:val="26"/>
              </w:rPr>
              <w:t xml:space="preserve"> </w:t>
            </w:r>
            <w:r w:rsidR="00FE4F0B" w:rsidRPr="00833412">
              <w:rPr>
                <w:sz w:val="26"/>
                <w:szCs w:val="26"/>
              </w:rPr>
              <w:t xml:space="preserve"> и</w:t>
            </w:r>
            <w:r w:rsidR="00110069">
              <w:rPr>
                <w:sz w:val="26"/>
                <w:szCs w:val="26"/>
              </w:rPr>
              <w:t xml:space="preserve"> </w:t>
            </w:r>
            <w:r w:rsidR="00FE4F0B" w:rsidRPr="00833412">
              <w:rPr>
                <w:sz w:val="26"/>
                <w:szCs w:val="26"/>
              </w:rPr>
              <w:t xml:space="preserve"> </w:t>
            </w:r>
            <w:proofErr w:type="spellStart"/>
            <w:r w:rsidR="00FE4F0B" w:rsidRPr="00833412">
              <w:rPr>
                <w:sz w:val="26"/>
                <w:szCs w:val="26"/>
              </w:rPr>
              <w:t>Екатериновское</w:t>
            </w:r>
            <w:proofErr w:type="spellEnd"/>
            <w:r w:rsidR="00110069">
              <w:rPr>
                <w:sz w:val="26"/>
                <w:szCs w:val="26"/>
              </w:rPr>
              <w:t xml:space="preserve"> </w:t>
            </w:r>
            <w:r w:rsidR="00FE4F0B" w:rsidRPr="00833412">
              <w:rPr>
                <w:sz w:val="26"/>
                <w:szCs w:val="26"/>
              </w:rPr>
              <w:t xml:space="preserve"> поселения</w:t>
            </w:r>
            <w:r w:rsidR="004A4BB1" w:rsidRPr="00833412">
              <w:rPr>
                <w:sz w:val="26"/>
                <w:szCs w:val="26"/>
              </w:rPr>
              <w:t xml:space="preserve">   </w:t>
            </w:r>
            <w:r w:rsidR="00FE4F0B" w:rsidRPr="00833412">
              <w:rPr>
                <w:sz w:val="26"/>
                <w:szCs w:val="26"/>
              </w:rPr>
              <w:t xml:space="preserve"> планируют   к  утверждению    тарифы   на  подключение  к  сетям   водоснабжения   и водоотведения   в  2013г.   (ООО « </w:t>
            </w:r>
            <w:proofErr w:type="spellStart"/>
            <w:r w:rsidR="00FE4F0B" w:rsidRPr="00833412">
              <w:rPr>
                <w:sz w:val="26"/>
                <w:szCs w:val="26"/>
              </w:rPr>
              <w:t>ВодЕко</w:t>
            </w:r>
            <w:proofErr w:type="spellEnd"/>
            <w:r w:rsidR="00FE4F0B" w:rsidRPr="00833412">
              <w:rPr>
                <w:sz w:val="26"/>
                <w:szCs w:val="26"/>
              </w:rPr>
              <w:t xml:space="preserve">»),  </w:t>
            </w:r>
            <w:proofErr w:type="spellStart"/>
            <w:r w:rsidR="00FE4F0B" w:rsidRPr="00833412">
              <w:rPr>
                <w:sz w:val="26"/>
                <w:szCs w:val="26"/>
              </w:rPr>
              <w:t>Новолитовское</w:t>
            </w:r>
            <w:proofErr w:type="spellEnd"/>
            <w:r w:rsidR="00FE4F0B" w:rsidRPr="00833412">
              <w:rPr>
                <w:sz w:val="26"/>
                <w:szCs w:val="26"/>
              </w:rPr>
              <w:t xml:space="preserve">  поселение  планирует  к утверждению   тарифы  на подключение  к сетям    водоснабжения  и</w:t>
            </w:r>
            <w:r w:rsidR="00110069">
              <w:rPr>
                <w:sz w:val="26"/>
                <w:szCs w:val="26"/>
              </w:rPr>
              <w:t xml:space="preserve"> </w:t>
            </w:r>
            <w:r w:rsidR="00FE4F0B" w:rsidRPr="00833412">
              <w:rPr>
                <w:sz w:val="26"/>
                <w:szCs w:val="26"/>
              </w:rPr>
              <w:t xml:space="preserve"> водоотведения   в</w:t>
            </w:r>
            <w:r w:rsidR="00D21259">
              <w:rPr>
                <w:sz w:val="26"/>
                <w:szCs w:val="26"/>
              </w:rPr>
              <w:t xml:space="preserve"> </w:t>
            </w:r>
            <w:r w:rsidR="00FE4F0B" w:rsidRPr="00833412">
              <w:rPr>
                <w:sz w:val="26"/>
                <w:szCs w:val="26"/>
              </w:rPr>
              <w:t xml:space="preserve"> 4 квартале 2012г. (ООО  «</w:t>
            </w:r>
            <w:r w:rsidR="00D21259">
              <w:rPr>
                <w:sz w:val="26"/>
                <w:szCs w:val="26"/>
              </w:rPr>
              <w:t xml:space="preserve">ЖЭУ - </w:t>
            </w:r>
            <w:proofErr w:type="spellStart"/>
            <w:r w:rsidR="00D21259">
              <w:rPr>
                <w:sz w:val="26"/>
                <w:szCs w:val="26"/>
              </w:rPr>
              <w:t>Волчанец</w:t>
            </w:r>
            <w:proofErr w:type="spellEnd"/>
            <w:r w:rsidR="00FE4F0B" w:rsidRPr="00833412">
              <w:rPr>
                <w:sz w:val="26"/>
                <w:szCs w:val="26"/>
              </w:rPr>
              <w:t xml:space="preserve">»). </w:t>
            </w:r>
          </w:p>
          <w:p w:rsidR="00CE4608" w:rsidRPr="00833412" w:rsidRDefault="00CE4608" w:rsidP="004A4BB1">
            <w:pPr>
              <w:rPr>
                <w:sz w:val="26"/>
                <w:szCs w:val="26"/>
              </w:rPr>
            </w:pPr>
          </w:p>
        </w:tc>
      </w:tr>
      <w:tr w:rsidR="00CE4608" w:rsidRPr="00677FD0" w:rsidTr="0041266A">
        <w:tc>
          <w:tcPr>
            <w:tcW w:w="425" w:type="dxa"/>
            <w:shd w:val="clear" w:color="auto" w:fill="auto"/>
          </w:tcPr>
          <w:p w:rsidR="00CE4608" w:rsidRPr="00677FD0" w:rsidRDefault="00CE4608" w:rsidP="00C0263E">
            <w:pPr>
              <w:numPr>
                <w:ilvl w:val="0"/>
                <w:numId w:val="10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E4608" w:rsidRPr="00677FD0" w:rsidRDefault="00CE4608" w:rsidP="00C0263E">
            <w:pPr>
              <w:rPr>
                <w:sz w:val="28"/>
                <w:szCs w:val="28"/>
              </w:rPr>
            </w:pPr>
            <w:r w:rsidRPr="00677FD0">
              <w:rPr>
                <w:sz w:val="28"/>
                <w:szCs w:val="28"/>
              </w:rPr>
              <w:t xml:space="preserve">Арендная плата за земельные участки, находящиеся в </w:t>
            </w:r>
            <w:r w:rsidRPr="00677FD0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474" w:type="dxa"/>
            <w:shd w:val="clear" w:color="auto" w:fill="auto"/>
          </w:tcPr>
          <w:p w:rsidR="00A66C2A" w:rsidRDefault="00CE4608" w:rsidP="0038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proofErr w:type="gramStart"/>
            <w:r w:rsidR="00416C65">
              <w:rPr>
                <w:sz w:val="28"/>
                <w:szCs w:val="28"/>
              </w:rPr>
              <w:t xml:space="preserve">Арендная    плата   </w:t>
            </w:r>
            <w:r>
              <w:rPr>
                <w:sz w:val="28"/>
                <w:szCs w:val="28"/>
              </w:rPr>
              <w:t xml:space="preserve">на территории Партизанского муниципального района </w:t>
            </w:r>
            <w:r w:rsidR="00416C65">
              <w:rPr>
                <w:sz w:val="28"/>
                <w:szCs w:val="28"/>
              </w:rPr>
              <w:t xml:space="preserve"> установлена   в соответствии  с  муниципальным  правовым актом  от 24.06.2011  №244-МПА «О порядке   определения размера   арендной  платы   за  использование земельных участков, государственная   </w:t>
            </w:r>
            <w:r w:rsidR="00416C65">
              <w:rPr>
                <w:sz w:val="28"/>
                <w:szCs w:val="28"/>
              </w:rPr>
              <w:lastRenderedPageBreak/>
              <w:t xml:space="preserve">собственность на которые  не разграничена» </w:t>
            </w:r>
            <w:r w:rsidR="003550C2">
              <w:rPr>
                <w:sz w:val="28"/>
                <w:szCs w:val="28"/>
              </w:rPr>
              <w:t xml:space="preserve">(с </w:t>
            </w:r>
            <w:proofErr w:type="spellStart"/>
            <w:r w:rsidR="003550C2">
              <w:rPr>
                <w:sz w:val="28"/>
                <w:szCs w:val="28"/>
              </w:rPr>
              <w:t>изм</w:t>
            </w:r>
            <w:proofErr w:type="spellEnd"/>
            <w:r w:rsidR="003550C2">
              <w:rPr>
                <w:sz w:val="28"/>
                <w:szCs w:val="28"/>
              </w:rPr>
              <w:t xml:space="preserve">.  от 13.07.2012  №320-  МПА), </w:t>
            </w:r>
            <w:r w:rsidR="00416C65">
              <w:rPr>
                <w:sz w:val="28"/>
                <w:szCs w:val="28"/>
              </w:rPr>
              <w:t xml:space="preserve">и   постановлением  администрации   Партизанского </w:t>
            </w:r>
            <w:r w:rsidR="003550C2">
              <w:rPr>
                <w:sz w:val="28"/>
                <w:szCs w:val="28"/>
              </w:rPr>
              <w:t xml:space="preserve"> муниципального </w:t>
            </w:r>
            <w:r w:rsidR="00416C65">
              <w:rPr>
                <w:sz w:val="28"/>
                <w:szCs w:val="28"/>
              </w:rPr>
              <w:t xml:space="preserve">района </w:t>
            </w:r>
            <w:r w:rsidR="003550C2">
              <w:rPr>
                <w:sz w:val="28"/>
                <w:szCs w:val="28"/>
              </w:rPr>
              <w:t xml:space="preserve"> от   11  июля   2011г.  №277 «Об </w:t>
            </w:r>
            <w:r w:rsidR="00C12DEE">
              <w:rPr>
                <w:sz w:val="28"/>
                <w:szCs w:val="28"/>
              </w:rPr>
              <w:t xml:space="preserve">утверждении  ставок  арендной  </w:t>
            </w:r>
            <w:r w:rsidR="003550C2">
              <w:rPr>
                <w:sz w:val="28"/>
                <w:szCs w:val="28"/>
              </w:rPr>
              <w:t>платы   за использование  земель</w:t>
            </w:r>
            <w:r w:rsidR="00C12DEE">
              <w:rPr>
                <w:sz w:val="28"/>
                <w:szCs w:val="28"/>
              </w:rPr>
              <w:t>ных  участков, государственная</w:t>
            </w:r>
            <w:proofErr w:type="gramEnd"/>
            <w:r w:rsidR="00C12DEE">
              <w:rPr>
                <w:sz w:val="28"/>
                <w:szCs w:val="28"/>
              </w:rPr>
              <w:t xml:space="preserve"> </w:t>
            </w:r>
            <w:proofErr w:type="gramStart"/>
            <w:r w:rsidR="003550C2">
              <w:rPr>
                <w:sz w:val="28"/>
                <w:szCs w:val="28"/>
              </w:rPr>
              <w:t>собственность</w:t>
            </w:r>
            <w:proofErr w:type="gramEnd"/>
            <w:r w:rsidR="003550C2">
              <w:rPr>
                <w:sz w:val="28"/>
                <w:szCs w:val="28"/>
              </w:rPr>
              <w:t xml:space="preserve">  на которые не</w:t>
            </w:r>
            <w:r w:rsidR="00C12DEE">
              <w:rPr>
                <w:sz w:val="28"/>
                <w:szCs w:val="28"/>
              </w:rPr>
              <w:t xml:space="preserve"> </w:t>
            </w:r>
            <w:r w:rsidR="003550C2">
              <w:rPr>
                <w:sz w:val="28"/>
                <w:szCs w:val="28"/>
              </w:rPr>
              <w:t xml:space="preserve"> разграничена, на территории   Партизанского   муниципального  района» (в ред.</w:t>
            </w:r>
            <w:r w:rsidR="00335A48">
              <w:rPr>
                <w:sz w:val="28"/>
                <w:szCs w:val="28"/>
              </w:rPr>
              <w:t xml:space="preserve"> </w:t>
            </w:r>
            <w:r w:rsidR="003550C2">
              <w:rPr>
                <w:sz w:val="28"/>
                <w:szCs w:val="28"/>
              </w:rPr>
              <w:t>п</w:t>
            </w:r>
            <w:r w:rsidR="00C12DEE">
              <w:rPr>
                <w:sz w:val="28"/>
                <w:szCs w:val="28"/>
              </w:rPr>
              <w:t xml:space="preserve">остановления </w:t>
            </w:r>
            <w:r w:rsidR="000C30C1">
              <w:rPr>
                <w:sz w:val="28"/>
                <w:szCs w:val="28"/>
              </w:rPr>
              <w:t xml:space="preserve">  </w:t>
            </w:r>
            <w:r w:rsidR="003550C2">
              <w:rPr>
                <w:sz w:val="28"/>
                <w:szCs w:val="28"/>
              </w:rPr>
              <w:t>администрации   Партизанского  муниципального  района    от</w:t>
            </w:r>
            <w:r w:rsidR="00C12DEE">
              <w:rPr>
                <w:sz w:val="28"/>
                <w:szCs w:val="28"/>
              </w:rPr>
              <w:t xml:space="preserve"> </w:t>
            </w:r>
            <w:r w:rsidR="003550C2">
              <w:rPr>
                <w:sz w:val="28"/>
                <w:szCs w:val="28"/>
              </w:rPr>
              <w:t xml:space="preserve"> 25.01.2012   №75</w:t>
            </w:r>
            <w:r w:rsidR="000C30C1">
              <w:rPr>
                <w:sz w:val="28"/>
                <w:szCs w:val="28"/>
              </w:rPr>
              <w:t xml:space="preserve">).  </w:t>
            </w:r>
          </w:p>
          <w:p w:rsidR="00A1199A" w:rsidRDefault="003550C2" w:rsidP="0038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6C2A" w:rsidRDefault="00CE4608" w:rsidP="0033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1723C">
              <w:rPr>
                <w:sz w:val="28"/>
                <w:szCs w:val="28"/>
              </w:rPr>
              <w:t xml:space="preserve">Ставки  арендной </w:t>
            </w:r>
            <w:r w:rsidR="00A66C2A">
              <w:rPr>
                <w:sz w:val="28"/>
                <w:szCs w:val="28"/>
              </w:rPr>
              <w:t xml:space="preserve"> </w:t>
            </w:r>
            <w:r w:rsidRPr="0001723C">
              <w:rPr>
                <w:sz w:val="28"/>
                <w:szCs w:val="28"/>
              </w:rPr>
              <w:t xml:space="preserve"> платы </w:t>
            </w:r>
            <w:r w:rsidR="00A66C2A">
              <w:rPr>
                <w:sz w:val="28"/>
                <w:szCs w:val="28"/>
              </w:rPr>
              <w:t xml:space="preserve"> </w:t>
            </w:r>
            <w:r w:rsidRPr="0001723C">
              <w:rPr>
                <w:sz w:val="28"/>
                <w:szCs w:val="28"/>
              </w:rPr>
              <w:t>составляют:</w:t>
            </w:r>
            <w:r>
              <w:rPr>
                <w:sz w:val="28"/>
                <w:szCs w:val="28"/>
              </w:rPr>
              <w:t xml:space="preserve"> </w:t>
            </w:r>
          </w:p>
          <w:p w:rsidR="00335A48" w:rsidRDefault="00335A48" w:rsidP="00335A48">
            <w:pPr>
              <w:suppressLineNumber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  <w:r w:rsidRPr="00335A48">
              <w:rPr>
                <w:sz w:val="26"/>
                <w:szCs w:val="26"/>
              </w:rPr>
              <w:t xml:space="preserve">При передаче в аренду земельных участков под строительство (за исключением дачного и жилищного строительства) субъектам малого    и среднего предпринимательства, ставка арендной платы на период </w:t>
            </w:r>
            <w:r w:rsidRPr="00335A48">
              <w:rPr>
                <w:spacing w:val="-4"/>
                <w:sz w:val="26"/>
                <w:szCs w:val="26"/>
              </w:rPr>
              <w:t>строительства в населенных пунктах составляет 6 рублей, вне черты населенных</w:t>
            </w:r>
            <w:r w:rsidRPr="00335A48">
              <w:rPr>
                <w:spacing w:val="-2"/>
                <w:sz w:val="26"/>
                <w:szCs w:val="26"/>
              </w:rPr>
              <w:t xml:space="preserve"> пунктов 3 рубля за квадратный метр земельного участка независимо</w:t>
            </w:r>
            <w:r w:rsidRPr="00335A48">
              <w:rPr>
                <w:sz w:val="26"/>
                <w:szCs w:val="26"/>
              </w:rPr>
              <w:t xml:space="preserve"> от вида разрешенного использования. Период строительства устанавливается: при наличии проекта в соответствии с проектом, без проекта устанавливается условиями договора аренды,</w:t>
            </w:r>
            <w:r>
              <w:rPr>
                <w:sz w:val="26"/>
                <w:szCs w:val="26"/>
              </w:rPr>
              <w:t xml:space="preserve"> но не должен превышать 3-х лет</w:t>
            </w:r>
            <w:r w:rsidRPr="00335A48">
              <w:rPr>
                <w:sz w:val="26"/>
                <w:szCs w:val="26"/>
              </w:rPr>
              <w:t>».</w:t>
            </w:r>
          </w:p>
          <w:p w:rsidR="0041266A" w:rsidRPr="00C12DEE" w:rsidRDefault="00335A48" w:rsidP="00335A48">
            <w:pPr>
              <w:suppressLineNumbers/>
              <w:jc w:val="both"/>
              <w:rPr>
                <w:sz w:val="28"/>
                <w:szCs w:val="28"/>
              </w:rPr>
            </w:pPr>
            <w:r w:rsidRPr="0001723C">
              <w:rPr>
                <w:sz w:val="28"/>
                <w:szCs w:val="28"/>
              </w:rPr>
              <w:t xml:space="preserve">Ставки  арендной </w:t>
            </w:r>
            <w:r>
              <w:rPr>
                <w:sz w:val="28"/>
                <w:szCs w:val="28"/>
              </w:rPr>
              <w:t xml:space="preserve"> </w:t>
            </w:r>
            <w:r w:rsidRPr="0001723C">
              <w:rPr>
                <w:sz w:val="28"/>
                <w:szCs w:val="28"/>
              </w:rPr>
              <w:t xml:space="preserve"> платы </w:t>
            </w:r>
            <w:r>
              <w:rPr>
                <w:sz w:val="28"/>
                <w:szCs w:val="28"/>
              </w:rPr>
              <w:t xml:space="preserve"> за использование  земельных  участков </w:t>
            </w:r>
            <w:r w:rsidRPr="0001723C">
              <w:rPr>
                <w:sz w:val="28"/>
                <w:szCs w:val="28"/>
              </w:rPr>
              <w:t>составляют:</w:t>
            </w:r>
          </w:p>
          <w:tbl>
            <w:tblPr>
              <w:tblW w:w="125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26"/>
              <w:gridCol w:w="58"/>
              <w:gridCol w:w="111"/>
              <w:gridCol w:w="3566"/>
              <w:gridCol w:w="1276"/>
              <w:gridCol w:w="141"/>
              <w:gridCol w:w="993"/>
              <w:gridCol w:w="141"/>
              <w:gridCol w:w="851"/>
              <w:gridCol w:w="283"/>
              <w:gridCol w:w="709"/>
              <w:gridCol w:w="142"/>
              <w:gridCol w:w="283"/>
              <w:gridCol w:w="567"/>
              <w:gridCol w:w="154"/>
              <w:gridCol w:w="272"/>
              <w:gridCol w:w="567"/>
              <w:gridCol w:w="637"/>
              <w:gridCol w:w="213"/>
              <w:gridCol w:w="142"/>
              <w:gridCol w:w="850"/>
            </w:tblGrid>
            <w:tr w:rsidR="003F1CF9" w:rsidRPr="00DD7473" w:rsidTr="00D722CC">
              <w:trPr>
                <w:trHeight w:val="865"/>
              </w:trPr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F5A8E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F5A8E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Вид разрешенного использования</w:t>
                  </w:r>
                </w:p>
              </w:tc>
              <w:tc>
                <w:tcPr>
                  <w:tcW w:w="8221" w:type="dxa"/>
                  <w:gridSpan w:val="17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Ставка арендной платы за использование земельных участков 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1" w:type="dxa"/>
                  <w:gridSpan w:val="17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для размещения объектов торговли, общественного питания, бытового обслуживания</w:t>
                  </w:r>
                </w:p>
              </w:tc>
              <w:tc>
                <w:tcPr>
                  <w:tcW w:w="127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Владимиро-Александровское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Екатери-новка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Золотая Долина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Новицкое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, Сергеевка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Волчанец</w:t>
                  </w:r>
                  <w:proofErr w:type="spellEnd"/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Никола-евка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Новоли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-</w:t>
                  </w:r>
                </w:p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товск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pacing w:val="-8"/>
                      <w:sz w:val="20"/>
                      <w:szCs w:val="20"/>
                    </w:rPr>
                  </w:pPr>
                  <w:r w:rsidRPr="00FF5A8E">
                    <w:rPr>
                      <w:spacing w:val="-8"/>
                      <w:sz w:val="20"/>
                      <w:szCs w:val="20"/>
                    </w:rPr>
                    <w:t>Остальные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Киоски газетные, торговые, страховых компаний, торговые лотки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0,074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0,158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0,135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0,131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0,199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0,092</w:t>
                  </w:r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0,119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Торговые павильоны, рестораны, ночные клубы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0,056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0,119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0,101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0,099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0,112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0,148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0,069</w:t>
                  </w:r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0,089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pacing w:val="6"/>
                      <w:sz w:val="20"/>
                      <w:szCs w:val="20"/>
                    </w:rPr>
                    <w:t>Мастерские авторемонтные, шиноремонтные</w:t>
                  </w:r>
                  <w:r w:rsidRPr="00FF5A8E">
                    <w:rPr>
                      <w:spacing w:val="-8"/>
                      <w:sz w:val="20"/>
                      <w:szCs w:val="20"/>
                    </w:rPr>
                    <w:t>,</w:t>
                  </w:r>
                  <w:r w:rsidRPr="00FF5A8E">
                    <w:rPr>
                      <w:sz w:val="20"/>
                      <w:szCs w:val="20"/>
                    </w:rPr>
                    <w:t xml:space="preserve"> кафе, бары, закусочные (в том числе придорожные)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0,109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0,093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0,103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0,137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0,063</w:t>
                  </w:r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0,082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Здания магазинов, автозаправочные станции (в том числе передвижные)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0,028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0,059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0,051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0,049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0,056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0,075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0,035</w:t>
                  </w:r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0,045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Сапожные, слесарные и др. мастерские бытового обслуживания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0,015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0,032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0,027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0,026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0,024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Предприятия бытового питания, пекарни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0,026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0,022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0,021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0,024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0,032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0,015</w:t>
                  </w:r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0,019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для размещения гостиниц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0,24512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956" w:type="dxa"/>
                  <w:gridSpan w:val="20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и религии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Спортплощадки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0,00048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Автодромы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0,00239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1956" w:type="dxa"/>
                  <w:gridSpan w:val="20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для размещения объектов рекреационного и лечебно-оздоровительного назначения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Оздоровительные центры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0,17329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373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Базы, зоны отдыха, пляжи, турбазы в черте населенного пункта</w:t>
                  </w:r>
                </w:p>
              </w:tc>
              <w:tc>
                <w:tcPr>
                  <w:tcW w:w="127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Владимиро-Александровское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Екатери-новка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Золотая Долина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Новицкое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, Сергеевка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Волчанец</w:t>
                  </w:r>
                  <w:proofErr w:type="spellEnd"/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pacing w:val="-10"/>
                      <w:sz w:val="20"/>
                      <w:szCs w:val="20"/>
                    </w:rPr>
                    <w:t>Монакино</w:t>
                  </w:r>
                  <w:proofErr w:type="spellEnd"/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pacing w:val="-10"/>
                      <w:sz w:val="20"/>
                      <w:szCs w:val="20"/>
                    </w:rPr>
                    <w:t>Перетино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pacing w:val="-8"/>
                      <w:sz w:val="20"/>
                      <w:szCs w:val="20"/>
                    </w:rPr>
                  </w:pPr>
                  <w:r w:rsidRPr="00FF5A8E">
                    <w:rPr>
                      <w:spacing w:val="-8"/>
                      <w:sz w:val="20"/>
                      <w:szCs w:val="20"/>
                    </w:rPr>
                    <w:t>Остальные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0,087</w:t>
                  </w:r>
                </w:p>
              </w:tc>
              <w:tc>
                <w:tcPr>
                  <w:tcW w:w="1134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0,087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0,087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0,087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0,077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0,136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0,114</w:t>
                  </w:r>
                </w:p>
              </w:tc>
              <w:tc>
                <w:tcPr>
                  <w:tcW w:w="850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0,087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8.3.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Базы, зоны отдыха, пляжи, турбазы вне черты населенного пункта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0,17329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1956" w:type="dxa"/>
                  <w:gridSpan w:val="20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      </w:r>
                </w:p>
              </w:tc>
            </w:tr>
            <w:tr w:rsidR="003F1CF9" w:rsidRPr="00DD7473" w:rsidTr="00D722CC">
              <w:tc>
                <w:tcPr>
                  <w:tcW w:w="12582" w:type="dxa"/>
                  <w:gridSpan w:val="2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В черте населенного пункта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373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Объекты коммунальной инфраструктуры, </w:t>
                  </w:r>
                  <w:proofErr w:type="spellStart"/>
                  <w:r w:rsidRPr="00FF5A8E">
                    <w:rPr>
                      <w:sz w:val="20"/>
                      <w:szCs w:val="20"/>
                    </w:rPr>
                    <w:t>электро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 xml:space="preserve">-, </w:t>
                  </w:r>
                  <w:proofErr w:type="gramStart"/>
                  <w:r w:rsidRPr="00FF5A8E">
                    <w:rPr>
                      <w:sz w:val="20"/>
                      <w:szCs w:val="20"/>
                    </w:rPr>
                    <w:t>теле</w:t>
                  </w:r>
                  <w:proofErr w:type="gramEnd"/>
                  <w:r w:rsidRPr="00FF5A8E">
                    <w:rPr>
                      <w:sz w:val="20"/>
                      <w:szCs w:val="20"/>
                    </w:rPr>
                    <w:t>-, радиосвязи, промышленные предприятия базы и др.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Владимиро-Александровское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Екатери-новка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Золотая Долина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Новицкое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, Сергеевка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Волчанец</w:t>
                  </w:r>
                  <w:proofErr w:type="spellEnd"/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Никола-евка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Новоли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-</w:t>
                  </w:r>
                </w:p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товск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pacing w:val="-8"/>
                      <w:sz w:val="20"/>
                      <w:szCs w:val="20"/>
                    </w:rPr>
                  </w:pPr>
                  <w:r w:rsidRPr="00FF5A8E">
                    <w:rPr>
                      <w:spacing w:val="-8"/>
                      <w:sz w:val="20"/>
                      <w:szCs w:val="20"/>
                    </w:rPr>
                    <w:t>Остальные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0,027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0,06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0,051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0,045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0,075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0,045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0,045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9.2. 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Административные здания, объекты газоснабжения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0,071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0,061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0,059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0,053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0,088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0,053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0,053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Хозяйственные дворы, площади обслуживания зданий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0,051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0,111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0,095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0,092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0,084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0,139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0,084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0,084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Пункты приема и временного хранения вторичного сырья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0,029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0,025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0,024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0,021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0,035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0,021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0,021</w:t>
                  </w:r>
                </w:p>
              </w:tc>
            </w:tr>
            <w:tr w:rsidR="003F1CF9" w:rsidRPr="00DD7473" w:rsidTr="00D722CC">
              <w:tc>
                <w:tcPr>
                  <w:tcW w:w="626" w:type="dxa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9.5</w:t>
                  </w:r>
                </w:p>
              </w:tc>
              <w:tc>
                <w:tcPr>
                  <w:tcW w:w="3735" w:type="dxa"/>
                  <w:gridSpan w:val="3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Площадки складирования различного материала и грунта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0,007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0,016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992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0,017</w:t>
                  </w:r>
                </w:p>
              </w:tc>
              <w:tc>
                <w:tcPr>
                  <w:tcW w:w="850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992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12582" w:type="dxa"/>
                  <w:gridSpan w:val="2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Вне черты населенного пункта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4361" w:type="dxa"/>
                  <w:gridSpan w:val="4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Группы функционального использования земель промышленности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9.6.</w:t>
                  </w:r>
                </w:p>
              </w:tc>
              <w:tc>
                <w:tcPr>
                  <w:tcW w:w="3677" w:type="dxa"/>
                  <w:gridSpan w:val="2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Промышленные предприятия, базы и др.</w:t>
                  </w: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0,091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0,148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8,491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6,081</w:t>
                  </w:r>
                </w:p>
              </w:tc>
            </w:tr>
            <w:tr w:rsidR="003F1CF9" w:rsidRPr="00DD7473" w:rsidTr="00D722CC">
              <w:trPr>
                <w:trHeight w:val="110"/>
              </w:trPr>
              <w:tc>
                <w:tcPr>
                  <w:tcW w:w="684" w:type="dxa"/>
                  <w:gridSpan w:val="2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9.7.</w:t>
                  </w:r>
                </w:p>
              </w:tc>
              <w:tc>
                <w:tcPr>
                  <w:tcW w:w="3677" w:type="dxa"/>
                  <w:gridSpan w:val="2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Магазины, станции технического обслуживания</w:t>
                  </w: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0,772</w:t>
                  </w:r>
                </w:p>
              </w:tc>
            </w:tr>
            <w:tr w:rsidR="003F1CF9" w:rsidRPr="00DD7473" w:rsidTr="00D722CC">
              <w:trPr>
                <w:trHeight w:val="11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1,252</w:t>
                  </w:r>
                </w:p>
              </w:tc>
            </w:tr>
            <w:tr w:rsidR="003F1CF9" w:rsidRPr="00DD7473" w:rsidTr="00D722CC">
              <w:trPr>
                <w:trHeight w:val="11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71,887</w:t>
                  </w:r>
                </w:p>
              </w:tc>
            </w:tr>
            <w:tr w:rsidR="003F1CF9" w:rsidRPr="00DD7473" w:rsidTr="00D722CC">
              <w:trPr>
                <w:trHeight w:val="11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51,486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lastRenderedPageBreak/>
                    <w:t>9.8.</w:t>
                  </w:r>
                </w:p>
              </w:tc>
              <w:tc>
                <w:tcPr>
                  <w:tcW w:w="3677" w:type="dxa"/>
                  <w:gridSpan w:val="2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Административные здания, объекты газоснабжения</w:t>
                  </w: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0,202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0,328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18,867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684" w:type="dxa"/>
                  <w:gridSpan w:val="2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77" w:type="dxa"/>
                  <w:gridSpan w:val="2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13,512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9.9.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Объекты коммунальной инфраструктуры, объекты </w:t>
                  </w:r>
                  <w:proofErr w:type="spellStart"/>
                  <w:r w:rsidRPr="00FF5A8E">
                    <w:rPr>
                      <w:sz w:val="20"/>
                      <w:szCs w:val="20"/>
                    </w:rPr>
                    <w:t>электро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 xml:space="preserve">-, </w:t>
                  </w:r>
                  <w:proofErr w:type="gramStart"/>
                  <w:r w:rsidRPr="00FF5A8E">
                    <w:rPr>
                      <w:sz w:val="20"/>
                      <w:szCs w:val="20"/>
                    </w:rPr>
                    <w:t>теле</w:t>
                  </w:r>
                  <w:proofErr w:type="gramEnd"/>
                  <w:r w:rsidRPr="00FF5A8E">
                    <w:rPr>
                      <w:sz w:val="20"/>
                      <w:szCs w:val="20"/>
                    </w:rPr>
                    <w:t>-, радиосвязи</w:t>
                  </w: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0,07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0,114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6,566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4,702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9.10.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Нефт</w:t>
                  </w:r>
                  <w:proofErr w:type="gramStart"/>
                  <w:r w:rsidRPr="00FF5A8E">
                    <w:rPr>
                      <w:sz w:val="20"/>
                      <w:szCs w:val="20"/>
                    </w:rPr>
                    <w:t>е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FF5A8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5A8E">
                    <w:rPr>
                      <w:sz w:val="20"/>
                      <w:szCs w:val="20"/>
                    </w:rPr>
                    <w:t>газотрубопроводы</w:t>
                  </w:r>
                  <w:proofErr w:type="spellEnd"/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0,107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0,174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10,019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7,148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9.11.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Площадки складирования различного материала, грунта</w:t>
                  </w: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0,039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0,063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3,650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2,567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9.12.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Хозяйственные дворы, площадки обслуживания зданий, </w:t>
                  </w:r>
                  <w:proofErr w:type="spellStart"/>
                  <w:r w:rsidRPr="00FF5A8E">
                    <w:rPr>
                      <w:sz w:val="20"/>
                      <w:szCs w:val="20"/>
                    </w:rPr>
                    <w:t>автопарковки</w:t>
                  </w:r>
                  <w:proofErr w:type="spellEnd"/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0,142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0,23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13,207</w:t>
                  </w:r>
                </w:p>
              </w:tc>
            </w:tr>
            <w:tr w:rsidR="003F1CF9" w:rsidRPr="00DD7473" w:rsidTr="00D722CC">
              <w:trPr>
                <w:trHeight w:val="9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0" w:type="dxa"/>
                  <w:gridSpan w:val="11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2681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9,459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1787" w:type="dxa"/>
                  <w:gridSpan w:val="18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занятые водными объектами, находящимися в обороте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Для сельского хозяйства (в том числе рыбоводства, рыболовства)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0,0305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Под водными объектами (водозаборы, каналы, </w:t>
                  </w:r>
                  <w:proofErr w:type="spellStart"/>
                  <w:r w:rsidRPr="00FF5A8E">
                    <w:rPr>
                      <w:sz w:val="20"/>
                      <w:szCs w:val="20"/>
                    </w:rPr>
                    <w:t>гидрозащитные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 xml:space="preserve"> сооружения) 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0,0610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1787" w:type="dxa"/>
                  <w:gridSpan w:val="18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F5A8E">
                    <w:rPr>
                      <w:b/>
                      <w:sz w:val="20"/>
                      <w:szCs w:val="20"/>
                    </w:rPr>
                    <w:t>Земли</w:t>
                  </w:r>
                  <w:proofErr w:type="gramEnd"/>
                  <w:r w:rsidRPr="00FF5A8E">
                    <w:rPr>
                      <w:b/>
                      <w:sz w:val="20"/>
                      <w:szCs w:val="20"/>
                    </w:rPr>
                    <w:t xml:space="preserve"> предназначенные для разработки полезных ископаемых, размещения железнодорожных путей, автомобильных дорог,</w:t>
                  </w:r>
                </w:p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полос отвода железных и автомобильных дорог и др.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FF5A8E">
                    <w:rPr>
                      <w:spacing w:val="-4"/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Карьеры и участки добычи полезных ископаемых в черте населенного пункта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Владимиро-Александровское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F5A8E">
                    <w:rPr>
                      <w:sz w:val="20"/>
                      <w:szCs w:val="20"/>
                    </w:rPr>
                    <w:t>Екатери-новка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Золотая Долина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Новицкое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, Сергеевка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Волчанец</w:t>
                  </w:r>
                  <w:proofErr w:type="spellEnd"/>
                </w:p>
              </w:tc>
              <w:tc>
                <w:tcPr>
                  <w:tcW w:w="1204" w:type="dxa"/>
                  <w:gridSpan w:val="2"/>
                </w:tcPr>
                <w:p w:rsidR="003F1CF9" w:rsidRDefault="003F1CF9" w:rsidP="00D722C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F5A8E">
                    <w:rPr>
                      <w:sz w:val="20"/>
                      <w:szCs w:val="20"/>
                    </w:rPr>
                    <w:t>Никола-</w:t>
                  </w:r>
                </w:p>
                <w:p w:rsidR="003F1CF9" w:rsidRPr="00734663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Евка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Новоли</w:t>
                  </w:r>
                  <w:proofErr w:type="spellEnd"/>
                  <w:r w:rsidRPr="00FF5A8E">
                    <w:rPr>
                      <w:sz w:val="20"/>
                      <w:szCs w:val="20"/>
                    </w:rPr>
                    <w:t>-</w:t>
                  </w:r>
                </w:p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5A8E">
                    <w:rPr>
                      <w:sz w:val="20"/>
                      <w:szCs w:val="20"/>
                    </w:rPr>
                    <w:t>товск</w:t>
                  </w:r>
                  <w:proofErr w:type="spellEnd"/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0,008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0,017</w:t>
                  </w:r>
                </w:p>
              </w:tc>
              <w:tc>
                <w:tcPr>
                  <w:tcW w:w="1134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0,015</w:t>
                  </w:r>
                </w:p>
              </w:tc>
              <w:tc>
                <w:tcPr>
                  <w:tcW w:w="1134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993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0,016</w:t>
                  </w:r>
                </w:p>
              </w:tc>
              <w:tc>
                <w:tcPr>
                  <w:tcW w:w="1204" w:type="dxa"/>
                  <w:gridSpan w:val="2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0,022</w:t>
                  </w:r>
                </w:p>
              </w:tc>
              <w:tc>
                <w:tcPr>
                  <w:tcW w:w="120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3F1CF9" w:rsidRPr="00DD7473" w:rsidTr="00D722CC">
              <w:tc>
                <w:tcPr>
                  <w:tcW w:w="4361" w:type="dxa"/>
                  <w:gridSpan w:val="4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Группы функционального использования земель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F1CF9" w:rsidRPr="00DD7473" w:rsidTr="00D722CC">
              <w:trPr>
                <w:trHeight w:val="121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FF5A8E">
                    <w:rPr>
                      <w:spacing w:val="-6"/>
                      <w:sz w:val="20"/>
                      <w:szCs w:val="20"/>
                    </w:rPr>
                    <w:t>11.2.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Карьеры и участки добычи полезных ископаемых вне черты населенного пункта</w:t>
                  </w: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0,028</w:t>
                  </w:r>
                </w:p>
              </w:tc>
            </w:tr>
            <w:tr w:rsidR="003F1CF9" w:rsidRPr="00DD7473" w:rsidTr="00D722CC">
              <w:trPr>
                <w:trHeight w:val="15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0,046</w:t>
                  </w:r>
                </w:p>
              </w:tc>
            </w:tr>
            <w:tr w:rsidR="003F1CF9" w:rsidRPr="00DD7473" w:rsidTr="00D722CC">
              <w:trPr>
                <w:trHeight w:val="15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2,677</w:t>
                  </w:r>
                </w:p>
              </w:tc>
            </w:tr>
            <w:tr w:rsidR="003F1CF9" w:rsidRPr="00DD7473" w:rsidTr="00D722CC">
              <w:trPr>
                <w:trHeight w:val="15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1,3</w:t>
                  </w:r>
                </w:p>
              </w:tc>
            </w:tr>
            <w:tr w:rsidR="003F1CF9" w:rsidRPr="00DD7473" w:rsidTr="00D722CC">
              <w:trPr>
                <w:trHeight w:val="200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FF5A8E">
                    <w:rPr>
                      <w:spacing w:val="-4"/>
                      <w:sz w:val="20"/>
                      <w:szCs w:val="20"/>
                    </w:rPr>
                    <w:t>11.3.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Размещение железнодорожных путей и автомобильных дорог</w:t>
                  </w: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0,2</w:t>
                  </w:r>
                </w:p>
              </w:tc>
            </w:tr>
            <w:tr w:rsidR="003F1CF9" w:rsidRPr="00DD7473" w:rsidTr="00D722CC">
              <w:trPr>
                <w:trHeight w:val="2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0,33</w:t>
                  </w:r>
                </w:p>
              </w:tc>
            </w:tr>
            <w:tr w:rsidR="003F1CF9" w:rsidRPr="00DD7473" w:rsidTr="00D722CC">
              <w:trPr>
                <w:trHeight w:val="2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3F1CF9" w:rsidRPr="00DD7473" w:rsidTr="00D722CC">
              <w:trPr>
                <w:trHeight w:val="2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13,378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FF5A8E">
                    <w:rPr>
                      <w:spacing w:val="-4"/>
                      <w:sz w:val="20"/>
                      <w:szCs w:val="20"/>
                    </w:rPr>
                    <w:t>11.4.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Полосы отвода железных и автомобильных дорог</w:t>
                  </w: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0,121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0,197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11,32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8,108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 w:val="restart"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FF5A8E">
                    <w:rPr>
                      <w:spacing w:val="-4"/>
                      <w:sz w:val="20"/>
                      <w:szCs w:val="20"/>
                    </w:rPr>
                    <w:t>11.5.</w:t>
                  </w:r>
                </w:p>
              </w:tc>
              <w:tc>
                <w:tcPr>
                  <w:tcW w:w="3566" w:type="dxa"/>
                  <w:vMerge w:val="restart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Подъездные дороги</w:t>
                  </w: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FF5A8E">
                    <w:rPr>
                      <w:sz w:val="20"/>
                      <w:szCs w:val="20"/>
                    </w:rPr>
                    <w:t>и</w:t>
                  </w: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  V </w:t>
                  </w:r>
                  <w:r w:rsidRPr="00FF5A8E">
                    <w:rPr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F5A8E">
                    <w:rPr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0,033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F5A8E">
                    <w:rPr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1,87</w:t>
                  </w:r>
                </w:p>
              </w:tc>
            </w:tr>
            <w:tr w:rsidR="003F1CF9" w:rsidRPr="00DD7473" w:rsidTr="00D722CC">
              <w:trPr>
                <w:trHeight w:val="100"/>
              </w:trPr>
              <w:tc>
                <w:tcPr>
                  <w:tcW w:w="795" w:type="dxa"/>
                  <w:gridSpan w:val="3"/>
                  <w:vMerge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vMerge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Земли сельхоз назначения</w:t>
                  </w:r>
                </w:p>
              </w:tc>
              <w:tc>
                <w:tcPr>
                  <w:tcW w:w="4536" w:type="dxa"/>
                  <w:gridSpan w:val="11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1,337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FF5A8E">
                    <w:rPr>
                      <w:spacing w:val="-4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1787" w:type="dxa"/>
                  <w:gridSpan w:val="18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занятые особо охраняемыми территориями и объектами, лесами, скверами, парками и садами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FF5A8E">
                    <w:rPr>
                      <w:spacing w:val="-4"/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Парки, скверы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4,68961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pacing w:val="-4"/>
                      <w:sz w:val="20"/>
                      <w:szCs w:val="20"/>
                    </w:rPr>
                  </w:pPr>
                  <w:r w:rsidRPr="00FF5A8E">
                    <w:rPr>
                      <w:spacing w:val="-4"/>
                      <w:sz w:val="20"/>
                      <w:szCs w:val="20"/>
                    </w:rPr>
                    <w:t>12.2.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Памятники природы</w:t>
                  </w:r>
                </w:p>
              </w:tc>
              <w:tc>
                <w:tcPr>
                  <w:tcW w:w="8221" w:type="dxa"/>
                  <w:gridSpan w:val="17"/>
                  <w:shd w:val="clear" w:color="auto" w:fill="auto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2,34481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1787" w:type="dxa"/>
                  <w:gridSpan w:val="18"/>
                </w:tcPr>
                <w:p w:rsidR="003F1CF9" w:rsidRPr="00FF5A8E" w:rsidRDefault="003F1CF9" w:rsidP="00D722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A8E">
                    <w:rPr>
                      <w:b/>
                      <w:sz w:val="20"/>
                      <w:szCs w:val="20"/>
                    </w:rPr>
                    <w:t>Земли для сельскохозяйственного использования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jc w:val="both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Огородничество в черте населенного пункта</w:t>
                  </w:r>
                </w:p>
              </w:tc>
              <w:tc>
                <w:tcPr>
                  <w:tcW w:w="8221" w:type="dxa"/>
                  <w:gridSpan w:val="17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0,17928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Пашня</w:t>
                  </w:r>
                </w:p>
              </w:tc>
              <w:tc>
                <w:tcPr>
                  <w:tcW w:w="8221" w:type="dxa"/>
                  <w:gridSpan w:val="17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0,06944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13.3.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 xml:space="preserve">Сенокос </w:t>
                  </w:r>
                </w:p>
              </w:tc>
              <w:tc>
                <w:tcPr>
                  <w:tcW w:w="8221" w:type="dxa"/>
                  <w:gridSpan w:val="17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0,02778</w:t>
                  </w:r>
                </w:p>
              </w:tc>
            </w:tr>
            <w:tr w:rsidR="003F1CF9" w:rsidRPr="00DD7473" w:rsidTr="00D722CC">
              <w:tc>
                <w:tcPr>
                  <w:tcW w:w="795" w:type="dxa"/>
                  <w:gridSpan w:val="3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13.4.</w:t>
                  </w:r>
                </w:p>
              </w:tc>
              <w:tc>
                <w:tcPr>
                  <w:tcW w:w="3566" w:type="dxa"/>
                </w:tcPr>
                <w:p w:rsidR="003F1CF9" w:rsidRPr="00FF5A8E" w:rsidRDefault="003F1CF9" w:rsidP="00D722CC">
                  <w:pPr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Пастбище</w:t>
                  </w:r>
                </w:p>
              </w:tc>
              <w:tc>
                <w:tcPr>
                  <w:tcW w:w="8221" w:type="dxa"/>
                  <w:gridSpan w:val="17"/>
                </w:tcPr>
                <w:p w:rsidR="003F1CF9" w:rsidRPr="00FF5A8E" w:rsidRDefault="003F1CF9" w:rsidP="00D722CC">
                  <w:pPr>
                    <w:jc w:val="center"/>
                    <w:rPr>
                      <w:sz w:val="20"/>
                      <w:szCs w:val="20"/>
                    </w:rPr>
                  </w:pPr>
                  <w:r w:rsidRPr="00FF5A8E">
                    <w:rPr>
                      <w:sz w:val="20"/>
                      <w:szCs w:val="20"/>
                    </w:rPr>
                    <w:t>0,00926</w:t>
                  </w:r>
                </w:p>
              </w:tc>
            </w:tr>
          </w:tbl>
          <w:p w:rsidR="00CE4608" w:rsidRPr="00677FD0" w:rsidRDefault="00CE4608" w:rsidP="0041266A">
            <w:pPr>
              <w:rPr>
                <w:sz w:val="28"/>
                <w:szCs w:val="28"/>
              </w:rPr>
            </w:pPr>
          </w:p>
        </w:tc>
      </w:tr>
      <w:tr w:rsidR="00CE4608" w:rsidRPr="00677FD0" w:rsidTr="0041266A">
        <w:tc>
          <w:tcPr>
            <w:tcW w:w="425" w:type="dxa"/>
            <w:shd w:val="clear" w:color="auto" w:fill="auto"/>
          </w:tcPr>
          <w:p w:rsidR="00CE4608" w:rsidRPr="00677FD0" w:rsidRDefault="00CE4608" w:rsidP="00C0263E">
            <w:pPr>
              <w:numPr>
                <w:ilvl w:val="0"/>
                <w:numId w:val="10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E4608" w:rsidRPr="00677FD0" w:rsidRDefault="00CE4608" w:rsidP="00C0263E">
            <w:pPr>
              <w:rPr>
                <w:sz w:val="28"/>
                <w:szCs w:val="28"/>
              </w:rPr>
            </w:pPr>
            <w:proofErr w:type="spellStart"/>
            <w:r w:rsidRPr="00677FD0">
              <w:rPr>
                <w:sz w:val="28"/>
                <w:szCs w:val="28"/>
              </w:rPr>
              <w:t>Инвестиционно-привлекательные</w:t>
            </w:r>
            <w:proofErr w:type="spellEnd"/>
            <w:r w:rsidRPr="00677FD0">
              <w:rPr>
                <w:sz w:val="28"/>
                <w:szCs w:val="28"/>
              </w:rPr>
              <w:t xml:space="preserve"> земельные участки МО</w:t>
            </w:r>
          </w:p>
        </w:tc>
        <w:tc>
          <w:tcPr>
            <w:tcW w:w="12474" w:type="dxa"/>
            <w:shd w:val="clear" w:color="auto" w:fill="auto"/>
          </w:tcPr>
          <w:p w:rsidR="0007758F" w:rsidRDefault="0007758F" w:rsidP="0007758F">
            <w:pPr>
              <w:pStyle w:val="a6"/>
              <w:ind w:firstLine="0"/>
              <w:rPr>
                <w:sz w:val="28"/>
                <w:szCs w:val="28"/>
              </w:rPr>
            </w:pPr>
            <w:r w:rsidRPr="00E70674">
              <w:rPr>
                <w:sz w:val="28"/>
                <w:szCs w:val="28"/>
              </w:rPr>
              <w:t xml:space="preserve">Инвестиционные  площадки типа </w:t>
            </w:r>
            <w:r w:rsidRPr="00E70674">
              <w:rPr>
                <w:b/>
                <w:sz w:val="28"/>
                <w:szCs w:val="28"/>
                <w:lang w:val="en-US"/>
              </w:rPr>
              <w:t>Greenfield</w:t>
            </w:r>
            <w:r w:rsidRPr="00E70674">
              <w:rPr>
                <w:sz w:val="28"/>
                <w:szCs w:val="28"/>
              </w:rPr>
              <w:t xml:space="preserve"> отсутствуют. </w:t>
            </w:r>
          </w:p>
          <w:p w:rsidR="0007758F" w:rsidRPr="00E70674" w:rsidRDefault="0007758F" w:rsidP="0007758F">
            <w:pPr>
              <w:pStyle w:val="a6"/>
              <w:ind w:firstLine="0"/>
              <w:rPr>
                <w:sz w:val="28"/>
                <w:szCs w:val="28"/>
              </w:rPr>
            </w:pPr>
            <w:r w:rsidRPr="00E70674">
              <w:rPr>
                <w:sz w:val="28"/>
                <w:szCs w:val="28"/>
              </w:rPr>
              <w:t xml:space="preserve">Инвестиционные  площадки типа </w:t>
            </w:r>
            <w:proofErr w:type="spellStart"/>
            <w:r w:rsidRPr="00E70674">
              <w:rPr>
                <w:b/>
                <w:sz w:val="28"/>
                <w:szCs w:val="28"/>
                <w:lang w:val="en-US"/>
              </w:rPr>
              <w:t>brownfield</w:t>
            </w:r>
            <w:proofErr w:type="spellEnd"/>
            <w:r w:rsidRPr="00E70674">
              <w:rPr>
                <w:sz w:val="28"/>
                <w:szCs w:val="28"/>
              </w:rPr>
              <w:t xml:space="preserve">  предоставлены  в форме      </w:t>
            </w:r>
            <w:proofErr w:type="spellStart"/>
            <w:r w:rsidRPr="00E70674">
              <w:rPr>
                <w:sz w:val="28"/>
                <w:szCs w:val="28"/>
              </w:rPr>
              <w:t>инвестиционно</w:t>
            </w:r>
            <w:proofErr w:type="spellEnd"/>
            <w:r w:rsidRPr="00E70674">
              <w:rPr>
                <w:sz w:val="28"/>
                <w:szCs w:val="28"/>
              </w:rPr>
              <w:t xml:space="preserve"> – привлекательных земельных участков, расположенных на территории Партизанского муниципального района: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b/>
                <w:sz w:val="28"/>
                <w:szCs w:val="28"/>
              </w:rPr>
            </w:pPr>
            <w:r w:rsidRPr="00E70674">
              <w:rPr>
                <w:sz w:val="28"/>
                <w:szCs w:val="28"/>
              </w:rPr>
              <w:t>1</w:t>
            </w:r>
            <w:r w:rsidRPr="00A62114">
              <w:rPr>
                <w:sz w:val="28"/>
                <w:szCs w:val="28"/>
              </w:rPr>
              <w:t xml:space="preserve">). </w:t>
            </w:r>
            <w:r w:rsidRPr="00A62114">
              <w:rPr>
                <w:b/>
                <w:sz w:val="28"/>
                <w:szCs w:val="28"/>
              </w:rPr>
              <w:t>Бухта Лашкевича Партизанского муниципального района: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1. Площадь земельного участка: 150001 кв.м.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2. Объекты незавершенного строительства (17 корпусов): 3347,3 кв.м.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3. Местоположение: примерно в 650 метрах на юг от вершины горы Сестра Партизанского района.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4. Условия предоставления земельного участка объектов незавершенного строительства: продажа.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5. Рекомендации целевого использования: для строительства спортивно-оздоровительного комплекса.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6. Фотографические материалы: имеются.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2114">
              <w:rPr>
                <w:sz w:val="28"/>
                <w:szCs w:val="28"/>
              </w:rPr>
              <w:t xml:space="preserve">). </w:t>
            </w:r>
            <w:r w:rsidRPr="00A62114">
              <w:rPr>
                <w:b/>
                <w:sz w:val="28"/>
                <w:szCs w:val="28"/>
              </w:rPr>
              <w:t xml:space="preserve">База отдыха на территории </w:t>
            </w:r>
            <w:proofErr w:type="spellStart"/>
            <w:r w:rsidRPr="00A62114">
              <w:rPr>
                <w:b/>
                <w:sz w:val="28"/>
                <w:szCs w:val="28"/>
              </w:rPr>
              <w:t>пос</w:t>
            </w:r>
            <w:proofErr w:type="gramStart"/>
            <w:r w:rsidRPr="00A62114">
              <w:rPr>
                <w:b/>
                <w:sz w:val="28"/>
                <w:szCs w:val="28"/>
              </w:rPr>
              <w:t>.В</w:t>
            </w:r>
            <w:proofErr w:type="gramEnd"/>
            <w:r w:rsidRPr="00A62114">
              <w:rPr>
                <w:b/>
                <w:sz w:val="28"/>
                <w:szCs w:val="28"/>
              </w:rPr>
              <w:t>олчанец</w:t>
            </w:r>
            <w:proofErr w:type="spellEnd"/>
            <w:r w:rsidRPr="00A62114">
              <w:rPr>
                <w:b/>
                <w:sz w:val="28"/>
                <w:szCs w:val="28"/>
              </w:rPr>
              <w:t>:</w:t>
            </w:r>
            <w:r w:rsidRPr="00A62114">
              <w:rPr>
                <w:sz w:val="28"/>
                <w:szCs w:val="28"/>
              </w:rPr>
              <w:t xml:space="preserve"> 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1. Площадь земельного участка: 26500 кв.м.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lastRenderedPageBreak/>
              <w:t xml:space="preserve">    2. Местоположение: примерно в 650 метрах на юго-восток от дома №17 по ул</w:t>
            </w:r>
            <w:proofErr w:type="gramStart"/>
            <w:r w:rsidRPr="00A62114">
              <w:rPr>
                <w:sz w:val="28"/>
                <w:szCs w:val="28"/>
              </w:rPr>
              <w:t>.Н</w:t>
            </w:r>
            <w:proofErr w:type="gramEnd"/>
            <w:r w:rsidRPr="00A62114">
              <w:rPr>
                <w:sz w:val="28"/>
                <w:szCs w:val="28"/>
              </w:rPr>
              <w:t xml:space="preserve">абережная в </w:t>
            </w:r>
            <w:proofErr w:type="spellStart"/>
            <w:r w:rsidRPr="00A62114">
              <w:rPr>
                <w:sz w:val="28"/>
                <w:szCs w:val="28"/>
              </w:rPr>
              <w:t>пос.Волчанец</w:t>
            </w:r>
            <w:proofErr w:type="spellEnd"/>
            <w:r w:rsidRPr="00A62114">
              <w:rPr>
                <w:sz w:val="28"/>
                <w:szCs w:val="28"/>
              </w:rPr>
              <w:t>.</w:t>
            </w:r>
          </w:p>
          <w:p w:rsidR="0007758F" w:rsidRPr="00A6211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3. Условия предоставления земельного участка: продажа права на заключение договора аренды.</w:t>
            </w:r>
          </w:p>
          <w:p w:rsidR="0007758F" w:rsidRPr="00E70674" w:rsidRDefault="0007758F" w:rsidP="0007758F">
            <w:pPr>
              <w:ind w:firstLine="539"/>
              <w:jc w:val="both"/>
              <w:rPr>
                <w:sz w:val="28"/>
                <w:szCs w:val="28"/>
              </w:rPr>
            </w:pPr>
            <w:r w:rsidRPr="00A62114">
              <w:rPr>
                <w:sz w:val="28"/>
                <w:szCs w:val="28"/>
              </w:rPr>
              <w:t xml:space="preserve">    4. Рекомендации целевого использования: для</w:t>
            </w:r>
            <w:r>
              <w:rPr>
                <w:sz w:val="28"/>
                <w:szCs w:val="28"/>
              </w:rPr>
              <w:t xml:space="preserve"> строительства</w:t>
            </w:r>
            <w:r w:rsidRPr="00E70674">
              <w:rPr>
                <w:sz w:val="28"/>
                <w:szCs w:val="28"/>
              </w:rPr>
              <w:t xml:space="preserve"> базы отдыха.</w:t>
            </w:r>
          </w:p>
          <w:p w:rsidR="0007758F" w:rsidRPr="00E70674" w:rsidRDefault="0007758F" w:rsidP="0007758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0674">
              <w:rPr>
                <w:sz w:val="28"/>
                <w:szCs w:val="28"/>
              </w:rPr>
              <w:t xml:space="preserve"> 5. Фотогра</w:t>
            </w:r>
            <w:r>
              <w:rPr>
                <w:sz w:val="28"/>
                <w:szCs w:val="28"/>
              </w:rPr>
              <w:t>фические материалы: имеются</w:t>
            </w:r>
          </w:p>
          <w:p w:rsidR="0007758F" w:rsidRDefault="0007758F" w:rsidP="00B53190">
            <w:pPr>
              <w:ind w:firstLine="539"/>
              <w:jc w:val="both"/>
              <w:rPr>
                <w:sz w:val="28"/>
                <w:szCs w:val="28"/>
              </w:rPr>
            </w:pPr>
          </w:p>
          <w:p w:rsidR="00CE4608" w:rsidRPr="00677FD0" w:rsidRDefault="00CE4608" w:rsidP="00B5319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A039D" w:rsidRDefault="006A039D" w:rsidP="00677FD0">
      <w:pPr>
        <w:tabs>
          <w:tab w:val="left" w:pos="4340"/>
        </w:tabs>
        <w:rPr>
          <w:sz w:val="28"/>
          <w:szCs w:val="28"/>
        </w:rPr>
      </w:pPr>
    </w:p>
    <w:sectPr w:rsidR="006A039D" w:rsidSect="00E00CBB">
      <w:headerReference w:type="default" r:id="rId10"/>
      <w:pgSz w:w="16838" w:h="11906" w:orient="landscape"/>
      <w:pgMar w:top="142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DD" w:rsidRDefault="00AB4FDD" w:rsidP="002D6016">
      <w:r>
        <w:separator/>
      </w:r>
    </w:p>
  </w:endnote>
  <w:endnote w:type="continuationSeparator" w:id="0">
    <w:p w:rsidR="00AB4FDD" w:rsidRDefault="00AB4FDD" w:rsidP="002D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DD" w:rsidRDefault="00AB4FDD" w:rsidP="002D6016">
      <w:r>
        <w:separator/>
      </w:r>
    </w:p>
  </w:footnote>
  <w:footnote w:type="continuationSeparator" w:id="0">
    <w:p w:rsidR="00AB4FDD" w:rsidRDefault="00AB4FDD" w:rsidP="002D6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05" w:rsidRDefault="00593A05">
    <w:pPr>
      <w:pStyle w:val="a4"/>
      <w:jc w:val="right"/>
    </w:pPr>
    <w:fldSimple w:instr=" PAGE   \* MERGEFORMAT ">
      <w:r w:rsidR="00AB36B3">
        <w:rPr>
          <w:noProof/>
        </w:rPr>
        <w:t>13</w:t>
      </w:r>
    </w:fldSimple>
  </w:p>
  <w:p w:rsidR="00593A05" w:rsidRDefault="00593A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CA"/>
    <w:multiLevelType w:val="hybridMultilevel"/>
    <w:tmpl w:val="5D48FB3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0BF5EAC"/>
    <w:multiLevelType w:val="hybridMultilevel"/>
    <w:tmpl w:val="78D02210"/>
    <w:lvl w:ilvl="0" w:tplc="ACA24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5C7"/>
    <w:multiLevelType w:val="hybridMultilevel"/>
    <w:tmpl w:val="7D12A55C"/>
    <w:lvl w:ilvl="0" w:tplc="E5325348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A6232"/>
    <w:multiLevelType w:val="hybridMultilevel"/>
    <w:tmpl w:val="DF3A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C065E"/>
    <w:multiLevelType w:val="hybridMultilevel"/>
    <w:tmpl w:val="06926884"/>
    <w:lvl w:ilvl="0" w:tplc="23C46F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E1691"/>
    <w:multiLevelType w:val="hybridMultilevel"/>
    <w:tmpl w:val="ED44EAB6"/>
    <w:lvl w:ilvl="0" w:tplc="7FF8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B4D62"/>
    <w:multiLevelType w:val="hybridMultilevel"/>
    <w:tmpl w:val="B756D6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064E1E46"/>
    <w:multiLevelType w:val="hybridMultilevel"/>
    <w:tmpl w:val="51128746"/>
    <w:lvl w:ilvl="0" w:tplc="CDD05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F0C61"/>
    <w:multiLevelType w:val="hybridMultilevel"/>
    <w:tmpl w:val="1D7E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E5B42"/>
    <w:multiLevelType w:val="hybridMultilevel"/>
    <w:tmpl w:val="9C640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DA21E8"/>
    <w:multiLevelType w:val="hybridMultilevel"/>
    <w:tmpl w:val="1EF8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F5880"/>
    <w:multiLevelType w:val="hybridMultilevel"/>
    <w:tmpl w:val="DB06F502"/>
    <w:lvl w:ilvl="0" w:tplc="683E9276">
      <w:start w:val="1"/>
      <w:numFmt w:val="bullet"/>
      <w:lvlText w:val=""/>
      <w:lvlJc w:val="left"/>
      <w:pPr>
        <w:tabs>
          <w:tab w:val="num" w:pos="1259"/>
        </w:tabs>
        <w:ind w:left="125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09E07841"/>
    <w:multiLevelType w:val="hybridMultilevel"/>
    <w:tmpl w:val="67F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31BFD"/>
    <w:multiLevelType w:val="hybridMultilevel"/>
    <w:tmpl w:val="D78CC588"/>
    <w:lvl w:ilvl="0" w:tplc="B2EE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1EC1"/>
    <w:multiLevelType w:val="hybridMultilevel"/>
    <w:tmpl w:val="07BAEE9C"/>
    <w:lvl w:ilvl="0" w:tplc="49DAB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F31838"/>
    <w:multiLevelType w:val="hybridMultilevel"/>
    <w:tmpl w:val="562C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083B4C"/>
    <w:multiLevelType w:val="hybridMultilevel"/>
    <w:tmpl w:val="1CAC7A6E"/>
    <w:lvl w:ilvl="0" w:tplc="33D60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F271B"/>
    <w:multiLevelType w:val="hybridMultilevel"/>
    <w:tmpl w:val="ED7C3FFE"/>
    <w:lvl w:ilvl="0" w:tplc="C51C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D19FC"/>
    <w:multiLevelType w:val="hybridMultilevel"/>
    <w:tmpl w:val="102E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BD1005"/>
    <w:multiLevelType w:val="hybridMultilevel"/>
    <w:tmpl w:val="85302686"/>
    <w:lvl w:ilvl="0" w:tplc="381E621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>
    <w:nsid w:val="153C44BF"/>
    <w:multiLevelType w:val="hybridMultilevel"/>
    <w:tmpl w:val="102E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BE02C6"/>
    <w:multiLevelType w:val="hybridMultilevel"/>
    <w:tmpl w:val="102E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406535"/>
    <w:multiLevelType w:val="hybridMultilevel"/>
    <w:tmpl w:val="D864F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A35077C"/>
    <w:multiLevelType w:val="hybridMultilevel"/>
    <w:tmpl w:val="AF689768"/>
    <w:lvl w:ilvl="0" w:tplc="C28C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862CB3"/>
    <w:multiLevelType w:val="hybridMultilevel"/>
    <w:tmpl w:val="0C940930"/>
    <w:lvl w:ilvl="0" w:tplc="E5E6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36848"/>
    <w:multiLevelType w:val="hybridMultilevel"/>
    <w:tmpl w:val="D0DE884E"/>
    <w:lvl w:ilvl="0" w:tplc="1884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9A410D"/>
    <w:multiLevelType w:val="hybridMultilevel"/>
    <w:tmpl w:val="95C8B3B8"/>
    <w:lvl w:ilvl="0" w:tplc="55AC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2517B"/>
    <w:multiLevelType w:val="hybridMultilevel"/>
    <w:tmpl w:val="3D648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9022A9"/>
    <w:multiLevelType w:val="hybridMultilevel"/>
    <w:tmpl w:val="F09C333E"/>
    <w:lvl w:ilvl="0" w:tplc="AA32D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796171"/>
    <w:multiLevelType w:val="hybridMultilevel"/>
    <w:tmpl w:val="2A4AD3C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26C51BAB"/>
    <w:multiLevelType w:val="hybridMultilevel"/>
    <w:tmpl w:val="7166B1C8"/>
    <w:lvl w:ilvl="0" w:tplc="683E9276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E67A89"/>
    <w:multiLevelType w:val="hybridMultilevel"/>
    <w:tmpl w:val="AAD2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751852"/>
    <w:multiLevelType w:val="hybridMultilevel"/>
    <w:tmpl w:val="F05A6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F14984"/>
    <w:multiLevelType w:val="hybridMultilevel"/>
    <w:tmpl w:val="9CBAFCEE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29F2598D"/>
    <w:multiLevelType w:val="hybridMultilevel"/>
    <w:tmpl w:val="8076B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AA40B13"/>
    <w:multiLevelType w:val="hybridMultilevel"/>
    <w:tmpl w:val="1E865C2E"/>
    <w:lvl w:ilvl="0" w:tplc="5ABA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0D0B78"/>
    <w:multiLevelType w:val="hybridMultilevel"/>
    <w:tmpl w:val="4AD07F66"/>
    <w:lvl w:ilvl="0" w:tplc="CAA49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B12155"/>
    <w:multiLevelType w:val="hybridMultilevel"/>
    <w:tmpl w:val="BAC6D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DD7407D"/>
    <w:multiLevelType w:val="hybridMultilevel"/>
    <w:tmpl w:val="80408B50"/>
    <w:lvl w:ilvl="0" w:tplc="B8507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EA1866"/>
    <w:multiLevelType w:val="hybridMultilevel"/>
    <w:tmpl w:val="784E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A52EBB"/>
    <w:multiLevelType w:val="hybridMultilevel"/>
    <w:tmpl w:val="114CD016"/>
    <w:lvl w:ilvl="0" w:tplc="3814B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5E58D1"/>
    <w:multiLevelType w:val="hybridMultilevel"/>
    <w:tmpl w:val="48A0AB76"/>
    <w:lvl w:ilvl="0" w:tplc="4C52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390A03"/>
    <w:multiLevelType w:val="hybridMultilevel"/>
    <w:tmpl w:val="A08A5FB0"/>
    <w:lvl w:ilvl="0" w:tplc="41747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771EEF"/>
    <w:multiLevelType w:val="hybridMultilevel"/>
    <w:tmpl w:val="ECA6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751D93"/>
    <w:multiLevelType w:val="hybridMultilevel"/>
    <w:tmpl w:val="92CE5500"/>
    <w:lvl w:ilvl="0" w:tplc="45AC5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9D65A1"/>
    <w:multiLevelType w:val="hybridMultilevel"/>
    <w:tmpl w:val="6438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574A20"/>
    <w:multiLevelType w:val="hybridMultilevel"/>
    <w:tmpl w:val="FD14B188"/>
    <w:lvl w:ilvl="0" w:tplc="92CA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B85A51"/>
    <w:multiLevelType w:val="hybridMultilevel"/>
    <w:tmpl w:val="52502EA6"/>
    <w:lvl w:ilvl="0" w:tplc="F3243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444598"/>
    <w:multiLevelType w:val="hybridMultilevel"/>
    <w:tmpl w:val="1A90777E"/>
    <w:lvl w:ilvl="0" w:tplc="E720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063487"/>
    <w:multiLevelType w:val="hybridMultilevel"/>
    <w:tmpl w:val="BB26375E"/>
    <w:lvl w:ilvl="0" w:tplc="45681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44704"/>
    <w:multiLevelType w:val="hybridMultilevel"/>
    <w:tmpl w:val="3F5AD36A"/>
    <w:lvl w:ilvl="0" w:tplc="683E9276">
      <w:start w:val="1"/>
      <w:numFmt w:val="bullet"/>
      <w:lvlText w:val=""/>
      <w:lvlJc w:val="left"/>
      <w:pPr>
        <w:tabs>
          <w:tab w:val="num" w:pos="1259"/>
        </w:tabs>
        <w:ind w:left="125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1">
    <w:nsid w:val="3E46355B"/>
    <w:multiLevelType w:val="hybridMultilevel"/>
    <w:tmpl w:val="227C416A"/>
    <w:lvl w:ilvl="0" w:tplc="8976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C354AF"/>
    <w:multiLevelType w:val="hybridMultilevel"/>
    <w:tmpl w:val="05F877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40757BC0"/>
    <w:multiLevelType w:val="hybridMultilevel"/>
    <w:tmpl w:val="8F367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409F485B"/>
    <w:multiLevelType w:val="hybridMultilevel"/>
    <w:tmpl w:val="380EBC8E"/>
    <w:lvl w:ilvl="0" w:tplc="683E9276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3293AE0"/>
    <w:multiLevelType w:val="hybridMultilevel"/>
    <w:tmpl w:val="DD769A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725A54"/>
    <w:multiLevelType w:val="hybridMultilevel"/>
    <w:tmpl w:val="17BC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A17857"/>
    <w:multiLevelType w:val="hybridMultilevel"/>
    <w:tmpl w:val="BDC2324A"/>
    <w:lvl w:ilvl="0" w:tplc="83A61E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6C95DCC"/>
    <w:multiLevelType w:val="hybridMultilevel"/>
    <w:tmpl w:val="6C8EF442"/>
    <w:lvl w:ilvl="0" w:tplc="D17C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A00203"/>
    <w:multiLevelType w:val="hybridMultilevel"/>
    <w:tmpl w:val="AD3A346A"/>
    <w:lvl w:ilvl="0" w:tplc="9216D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FB2B8F"/>
    <w:multiLevelType w:val="hybridMultilevel"/>
    <w:tmpl w:val="AE906310"/>
    <w:lvl w:ilvl="0" w:tplc="683E9276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8731F94"/>
    <w:multiLevelType w:val="hybridMultilevel"/>
    <w:tmpl w:val="392488E4"/>
    <w:lvl w:ilvl="0" w:tplc="1C7A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CA008B"/>
    <w:multiLevelType w:val="multilevel"/>
    <w:tmpl w:val="D8D87E36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A684CAD"/>
    <w:multiLevelType w:val="hybridMultilevel"/>
    <w:tmpl w:val="102E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A6B41DC"/>
    <w:multiLevelType w:val="hybridMultilevel"/>
    <w:tmpl w:val="A5B6B00E"/>
    <w:lvl w:ilvl="0" w:tplc="D4A2E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B00076"/>
    <w:multiLevelType w:val="hybridMultilevel"/>
    <w:tmpl w:val="D02A83D6"/>
    <w:lvl w:ilvl="0" w:tplc="1CF6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A000A3"/>
    <w:multiLevelType w:val="hybridMultilevel"/>
    <w:tmpl w:val="2A4C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D476148"/>
    <w:multiLevelType w:val="hybridMultilevel"/>
    <w:tmpl w:val="937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EA5C25"/>
    <w:multiLevelType w:val="hybridMultilevel"/>
    <w:tmpl w:val="44EC7178"/>
    <w:lvl w:ilvl="0" w:tplc="F88A8CA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E4A4460"/>
    <w:multiLevelType w:val="hybridMultilevel"/>
    <w:tmpl w:val="C7DCB71C"/>
    <w:lvl w:ilvl="0" w:tplc="1BB8C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B94347"/>
    <w:multiLevelType w:val="hybridMultilevel"/>
    <w:tmpl w:val="1E085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22B094D"/>
    <w:multiLevelType w:val="hybridMultilevel"/>
    <w:tmpl w:val="ED28B12E"/>
    <w:lvl w:ilvl="0" w:tplc="3C72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DE601E"/>
    <w:multiLevelType w:val="hybridMultilevel"/>
    <w:tmpl w:val="5226F716"/>
    <w:lvl w:ilvl="0" w:tplc="4E58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D83936"/>
    <w:multiLevelType w:val="hybridMultilevel"/>
    <w:tmpl w:val="1A56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36465A"/>
    <w:multiLevelType w:val="hybridMultilevel"/>
    <w:tmpl w:val="C186E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559E5D17"/>
    <w:multiLevelType w:val="hybridMultilevel"/>
    <w:tmpl w:val="D9CCF8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72A2A2F"/>
    <w:multiLevelType w:val="hybridMultilevel"/>
    <w:tmpl w:val="2C7E2E8E"/>
    <w:lvl w:ilvl="0" w:tplc="3EBA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CC42C9"/>
    <w:multiLevelType w:val="hybridMultilevel"/>
    <w:tmpl w:val="65BA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4D51D6"/>
    <w:multiLevelType w:val="hybridMultilevel"/>
    <w:tmpl w:val="79A40116"/>
    <w:lvl w:ilvl="0" w:tplc="905A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BF09D3"/>
    <w:multiLevelType w:val="hybridMultilevel"/>
    <w:tmpl w:val="3B80F126"/>
    <w:lvl w:ilvl="0" w:tplc="AAF8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4B7C73"/>
    <w:multiLevelType w:val="hybridMultilevel"/>
    <w:tmpl w:val="F8C6614E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1">
    <w:nsid w:val="5E75022D"/>
    <w:multiLevelType w:val="hybridMultilevel"/>
    <w:tmpl w:val="52BA4520"/>
    <w:lvl w:ilvl="0" w:tplc="8C6CA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51620F"/>
    <w:multiLevelType w:val="hybridMultilevel"/>
    <w:tmpl w:val="DD769A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A21D91"/>
    <w:multiLevelType w:val="hybridMultilevel"/>
    <w:tmpl w:val="0DDE64E8"/>
    <w:lvl w:ilvl="0" w:tplc="0E64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832B27"/>
    <w:multiLevelType w:val="hybridMultilevel"/>
    <w:tmpl w:val="102E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C13347"/>
    <w:multiLevelType w:val="hybridMultilevel"/>
    <w:tmpl w:val="D0085660"/>
    <w:lvl w:ilvl="0" w:tplc="81702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F47E5C"/>
    <w:multiLevelType w:val="hybridMultilevel"/>
    <w:tmpl w:val="AE3CA37A"/>
    <w:lvl w:ilvl="0" w:tplc="60483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5634E3"/>
    <w:multiLevelType w:val="hybridMultilevel"/>
    <w:tmpl w:val="5E9AC464"/>
    <w:lvl w:ilvl="0" w:tplc="A8CE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7D075B"/>
    <w:multiLevelType w:val="hybridMultilevel"/>
    <w:tmpl w:val="9B86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2672A5"/>
    <w:multiLevelType w:val="hybridMultilevel"/>
    <w:tmpl w:val="1E260608"/>
    <w:lvl w:ilvl="0" w:tplc="2FFC3DD2">
      <w:start w:val="30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0">
    <w:nsid w:val="684F61FF"/>
    <w:multiLevelType w:val="hybridMultilevel"/>
    <w:tmpl w:val="9F04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E14C70"/>
    <w:multiLevelType w:val="hybridMultilevel"/>
    <w:tmpl w:val="763A1508"/>
    <w:lvl w:ilvl="0" w:tplc="9F12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F668CA"/>
    <w:multiLevelType w:val="hybridMultilevel"/>
    <w:tmpl w:val="B23C2B72"/>
    <w:lvl w:ilvl="0" w:tplc="683E9276">
      <w:start w:val="1"/>
      <w:numFmt w:val="bullet"/>
      <w:lvlText w:val=""/>
      <w:lvlJc w:val="left"/>
      <w:pPr>
        <w:tabs>
          <w:tab w:val="num" w:pos="1259"/>
        </w:tabs>
        <w:ind w:left="125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3">
    <w:nsid w:val="6A0807D7"/>
    <w:multiLevelType w:val="hybridMultilevel"/>
    <w:tmpl w:val="DFECF4A2"/>
    <w:lvl w:ilvl="0" w:tplc="53F0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367365"/>
    <w:multiLevelType w:val="hybridMultilevel"/>
    <w:tmpl w:val="6ED081E6"/>
    <w:lvl w:ilvl="0" w:tplc="CFC8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463635"/>
    <w:multiLevelType w:val="hybridMultilevel"/>
    <w:tmpl w:val="C1AEC65C"/>
    <w:lvl w:ilvl="0" w:tplc="0D3E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892715"/>
    <w:multiLevelType w:val="hybridMultilevel"/>
    <w:tmpl w:val="20DAD304"/>
    <w:lvl w:ilvl="0" w:tplc="03C85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DC7555"/>
    <w:multiLevelType w:val="hybridMultilevel"/>
    <w:tmpl w:val="62780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6FDC0B40"/>
    <w:multiLevelType w:val="hybridMultilevel"/>
    <w:tmpl w:val="A8CE7BB2"/>
    <w:lvl w:ilvl="0" w:tplc="B4407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F878EF"/>
    <w:multiLevelType w:val="hybridMultilevel"/>
    <w:tmpl w:val="78A4969E"/>
    <w:lvl w:ilvl="0" w:tplc="73D41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9749BE"/>
    <w:multiLevelType w:val="hybridMultilevel"/>
    <w:tmpl w:val="7BC81198"/>
    <w:lvl w:ilvl="0" w:tplc="AFD4E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125B04"/>
    <w:multiLevelType w:val="hybridMultilevel"/>
    <w:tmpl w:val="BE5A3744"/>
    <w:lvl w:ilvl="0" w:tplc="0B8C3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43A28C9"/>
    <w:multiLevelType w:val="hybridMultilevel"/>
    <w:tmpl w:val="D8BAF12A"/>
    <w:lvl w:ilvl="0" w:tplc="36BE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D25ADE"/>
    <w:multiLevelType w:val="hybridMultilevel"/>
    <w:tmpl w:val="6E8C4CF4"/>
    <w:lvl w:ilvl="0" w:tplc="D26A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EE2C9A"/>
    <w:multiLevelType w:val="hybridMultilevel"/>
    <w:tmpl w:val="AB78B7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5">
    <w:nsid w:val="774C62AB"/>
    <w:multiLevelType w:val="hybridMultilevel"/>
    <w:tmpl w:val="1D08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5D6E1D"/>
    <w:multiLevelType w:val="hybridMultilevel"/>
    <w:tmpl w:val="091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372630"/>
    <w:multiLevelType w:val="hybridMultilevel"/>
    <w:tmpl w:val="5E22DB7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8">
    <w:nsid w:val="784F44A0"/>
    <w:multiLevelType w:val="hybridMultilevel"/>
    <w:tmpl w:val="A40A878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9">
    <w:nsid w:val="79F612B5"/>
    <w:multiLevelType w:val="hybridMultilevel"/>
    <w:tmpl w:val="CAA21C42"/>
    <w:lvl w:ilvl="0" w:tplc="31281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C8779C"/>
    <w:multiLevelType w:val="hybridMultilevel"/>
    <w:tmpl w:val="FAC2997C"/>
    <w:lvl w:ilvl="0" w:tplc="AA5E7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6406D"/>
    <w:multiLevelType w:val="hybridMultilevel"/>
    <w:tmpl w:val="911C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E43DAA"/>
    <w:multiLevelType w:val="hybridMultilevel"/>
    <w:tmpl w:val="C750F8E6"/>
    <w:lvl w:ilvl="0" w:tplc="0E10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C32E4"/>
    <w:multiLevelType w:val="hybridMultilevel"/>
    <w:tmpl w:val="477846F4"/>
    <w:lvl w:ilvl="0" w:tplc="2B1AF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0"/>
  </w:num>
  <w:num w:numId="3">
    <w:abstractNumId w:val="27"/>
  </w:num>
  <w:num w:numId="4">
    <w:abstractNumId w:val="74"/>
  </w:num>
  <w:num w:numId="5">
    <w:abstractNumId w:val="37"/>
  </w:num>
  <w:num w:numId="6">
    <w:abstractNumId w:val="53"/>
  </w:num>
  <w:num w:numId="7">
    <w:abstractNumId w:val="22"/>
  </w:num>
  <w:num w:numId="8">
    <w:abstractNumId w:val="97"/>
  </w:num>
  <w:num w:numId="9">
    <w:abstractNumId w:val="9"/>
  </w:num>
  <w:num w:numId="10">
    <w:abstractNumId w:val="52"/>
  </w:num>
  <w:num w:numId="11">
    <w:abstractNumId w:val="34"/>
  </w:num>
  <w:num w:numId="1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</w:num>
  <w:num w:numId="25">
    <w:abstractNumId w:val="82"/>
  </w:num>
  <w:num w:numId="26">
    <w:abstractNumId w:val="20"/>
  </w:num>
  <w:num w:numId="27">
    <w:abstractNumId w:val="84"/>
  </w:num>
  <w:num w:numId="28">
    <w:abstractNumId w:val="63"/>
  </w:num>
  <w:num w:numId="29">
    <w:abstractNumId w:val="69"/>
  </w:num>
  <w:num w:numId="30">
    <w:abstractNumId w:val="105"/>
  </w:num>
  <w:num w:numId="31">
    <w:abstractNumId w:val="88"/>
  </w:num>
  <w:num w:numId="32">
    <w:abstractNumId w:val="35"/>
  </w:num>
  <w:num w:numId="33">
    <w:abstractNumId w:val="13"/>
  </w:num>
  <w:num w:numId="34">
    <w:abstractNumId w:val="100"/>
  </w:num>
  <w:num w:numId="35">
    <w:abstractNumId w:val="110"/>
  </w:num>
  <w:num w:numId="36">
    <w:abstractNumId w:val="47"/>
  </w:num>
  <w:num w:numId="37">
    <w:abstractNumId w:val="38"/>
  </w:num>
  <w:num w:numId="38">
    <w:abstractNumId w:val="85"/>
  </w:num>
  <w:num w:numId="39">
    <w:abstractNumId w:val="12"/>
  </w:num>
  <w:num w:numId="40">
    <w:abstractNumId w:val="43"/>
  </w:num>
  <w:num w:numId="41">
    <w:abstractNumId w:val="5"/>
  </w:num>
  <w:num w:numId="42">
    <w:abstractNumId w:val="109"/>
  </w:num>
  <w:num w:numId="43">
    <w:abstractNumId w:val="98"/>
  </w:num>
  <w:num w:numId="44">
    <w:abstractNumId w:val="104"/>
  </w:num>
  <w:num w:numId="45">
    <w:abstractNumId w:val="90"/>
  </w:num>
  <w:num w:numId="46">
    <w:abstractNumId w:val="66"/>
  </w:num>
  <w:num w:numId="47">
    <w:abstractNumId w:val="62"/>
  </w:num>
  <w:num w:numId="48">
    <w:abstractNumId w:val="57"/>
  </w:num>
  <w:num w:numId="49">
    <w:abstractNumId w:val="50"/>
  </w:num>
  <w:num w:numId="50">
    <w:abstractNumId w:val="68"/>
  </w:num>
  <w:num w:numId="51">
    <w:abstractNumId w:val="60"/>
  </w:num>
  <w:num w:numId="52">
    <w:abstractNumId w:val="92"/>
  </w:num>
  <w:num w:numId="53">
    <w:abstractNumId w:val="11"/>
  </w:num>
  <w:num w:numId="54">
    <w:abstractNumId w:val="54"/>
  </w:num>
  <w:num w:numId="55">
    <w:abstractNumId w:val="30"/>
  </w:num>
  <w:num w:numId="56">
    <w:abstractNumId w:val="0"/>
  </w:num>
  <w:num w:numId="57">
    <w:abstractNumId w:val="6"/>
  </w:num>
  <w:num w:numId="58">
    <w:abstractNumId w:val="61"/>
  </w:num>
  <w:num w:numId="59">
    <w:abstractNumId w:val="39"/>
  </w:num>
  <w:num w:numId="60">
    <w:abstractNumId w:val="36"/>
  </w:num>
  <w:num w:numId="61">
    <w:abstractNumId w:val="29"/>
  </w:num>
  <w:num w:numId="62">
    <w:abstractNumId w:val="21"/>
  </w:num>
  <w:num w:numId="63">
    <w:abstractNumId w:val="18"/>
  </w:num>
  <w:num w:numId="64">
    <w:abstractNumId w:val="51"/>
  </w:num>
  <w:num w:numId="65">
    <w:abstractNumId w:val="113"/>
  </w:num>
  <w:num w:numId="66">
    <w:abstractNumId w:val="49"/>
  </w:num>
  <w:num w:numId="67">
    <w:abstractNumId w:val="76"/>
  </w:num>
  <w:num w:numId="68">
    <w:abstractNumId w:val="45"/>
  </w:num>
  <w:num w:numId="69">
    <w:abstractNumId w:val="46"/>
  </w:num>
  <w:num w:numId="70">
    <w:abstractNumId w:val="83"/>
  </w:num>
  <w:num w:numId="71">
    <w:abstractNumId w:val="28"/>
  </w:num>
  <w:num w:numId="72">
    <w:abstractNumId w:val="102"/>
  </w:num>
  <w:num w:numId="73">
    <w:abstractNumId w:val="4"/>
  </w:num>
  <w:num w:numId="74">
    <w:abstractNumId w:val="106"/>
  </w:num>
  <w:num w:numId="75">
    <w:abstractNumId w:val="31"/>
  </w:num>
  <w:num w:numId="76">
    <w:abstractNumId w:val="96"/>
  </w:num>
  <w:num w:numId="77">
    <w:abstractNumId w:val="78"/>
  </w:num>
  <w:num w:numId="78">
    <w:abstractNumId w:val="67"/>
  </w:num>
  <w:num w:numId="79">
    <w:abstractNumId w:val="26"/>
  </w:num>
  <w:num w:numId="80">
    <w:abstractNumId w:val="107"/>
  </w:num>
  <w:num w:numId="81">
    <w:abstractNumId w:val="56"/>
  </w:num>
  <w:num w:numId="82">
    <w:abstractNumId w:val="44"/>
  </w:num>
  <w:num w:numId="83">
    <w:abstractNumId w:val="33"/>
  </w:num>
  <w:num w:numId="84">
    <w:abstractNumId w:val="95"/>
  </w:num>
  <w:num w:numId="85">
    <w:abstractNumId w:val="15"/>
  </w:num>
  <w:num w:numId="86">
    <w:abstractNumId w:val="58"/>
  </w:num>
  <w:num w:numId="87">
    <w:abstractNumId w:val="80"/>
  </w:num>
  <w:num w:numId="88">
    <w:abstractNumId w:val="41"/>
  </w:num>
  <w:num w:numId="89">
    <w:abstractNumId w:val="108"/>
  </w:num>
  <w:num w:numId="90">
    <w:abstractNumId w:val="91"/>
  </w:num>
  <w:num w:numId="91">
    <w:abstractNumId w:val="7"/>
  </w:num>
  <w:num w:numId="92">
    <w:abstractNumId w:val="71"/>
  </w:num>
  <w:num w:numId="93">
    <w:abstractNumId w:val="99"/>
  </w:num>
  <w:num w:numId="94">
    <w:abstractNumId w:val="2"/>
  </w:num>
  <w:num w:numId="95">
    <w:abstractNumId w:val="89"/>
  </w:num>
  <w:num w:numId="96">
    <w:abstractNumId w:val="81"/>
  </w:num>
  <w:num w:numId="97">
    <w:abstractNumId w:val="111"/>
  </w:num>
  <w:num w:numId="98">
    <w:abstractNumId w:val="79"/>
  </w:num>
  <w:num w:numId="99">
    <w:abstractNumId w:val="64"/>
  </w:num>
  <w:num w:numId="100">
    <w:abstractNumId w:val="25"/>
  </w:num>
  <w:num w:numId="101">
    <w:abstractNumId w:val="101"/>
  </w:num>
  <w:num w:numId="102">
    <w:abstractNumId w:val="59"/>
  </w:num>
  <w:num w:numId="103">
    <w:abstractNumId w:val="72"/>
  </w:num>
  <w:num w:numId="104">
    <w:abstractNumId w:val="42"/>
  </w:num>
  <w:num w:numId="105">
    <w:abstractNumId w:val="16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3"/>
  </w:num>
  <w:num w:numId="121">
    <w:abstractNumId w:val="87"/>
  </w:num>
  <w:num w:numId="122">
    <w:abstractNumId w:val="103"/>
  </w:num>
  <w:num w:numId="123">
    <w:abstractNumId w:val="86"/>
  </w:num>
  <w:num w:numId="124">
    <w:abstractNumId w:val="94"/>
  </w:num>
  <w:num w:numId="125">
    <w:abstractNumId w:val="1"/>
  </w:num>
  <w:num w:numId="126">
    <w:abstractNumId w:val="65"/>
  </w:num>
  <w:num w:numId="127">
    <w:abstractNumId w:val="40"/>
  </w:num>
  <w:num w:numId="128">
    <w:abstractNumId w:val="112"/>
  </w:num>
  <w:num w:numId="129">
    <w:abstractNumId w:val="17"/>
  </w:num>
  <w:num w:numId="13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5"/>
  </w:num>
  <w:num w:numId="132">
    <w:abstractNumId w:val="52"/>
  </w:num>
  <w:num w:numId="133">
    <w:abstractNumId w:val="70"/>
  </w:num>
  <w:num w:numId="134">
    <w:abstractNumId w:val="27"/>
  </w:num>
  <w:num w:numId="135">
    <w:abstractNumId w:val="74"/>
  </w:num>
  <w:num w:numId="13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3"/>
  </w:num>
  <w:num w:numId="138">
    <w:abstractNumId w:val="22"/>
  </w:num>
  <w:num w:numId="139">
    <w:abstractNumId w:val="97"/>
  </w:num>
  <w:num w:numId="140">
    <w:abstractNumId w:val="9"/>
  </w:num>
  <w:num w:numId="141">
    <w:abstractNumId w:val="14"/>
  </w:num>
  <w:num w:numId="142">
    <w:abstractNumId w:val="48"/>
  </w:num>
  <w:num w:numId="143">
    <w:abstractNumId w:val="24"/>
  </w:num>
  <w:num w:numId="144">
    <w:abstractNumId w:val="23"/>
  </w:num>
  <w:num w:numId="145">
    <w:abstractNumId w:val="32"/>
  </w:num>
  <w:num w:numId="146">
    <w:abstractNumId w:val="10"/>
  </w:num>
  <w:num w:numId="147">
    <w:abstractNumId w:val="1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A54"/>
    <w:rsid w:val="00000577"/>
    <w:rsid w:val="00001213"/>
    <w:rsid w:val="000055A7"/>
    <w:rsid w:val="000102C1"/>
    <w:rsid w:val="00010AD7"/>
    <w:rsid w:val="000115CE"/>
    <w:rsid w:val="00012C4D"/>
    <w:rsid w:val="0001480E"/>
    <w:rsid w:val="00014B35"/>
    <w:rsid w:val="0001723C"/>
    <w:rsid w:val="00017846"/>
    <w:rsid w:val="000237FE"/>
    <w:rsid w:val="000252AC"/>
    <w:rsid w:val="0003253A"/>
    <w:rsid w:val="000332E6"/>
    <w:rsid w:val="00034FCA"/>
    <w:rsid w:val="000369FB"/>
    <w:rsid w:val="0004142D"/>
    <w:rsid w:val="00043841"/>
    <w:rsid w:val="00044E81"/>
    <w:rsid w:val="000465E5"/>
    <w:rsid w:val="00055034"/>
    <w:rsid w:val="0006448C"/>
    <w:rsid w:val="00066AC7"/>
    <w:rsid w:val="00070E57"/>
    <w:rsid w:val="000721CC"/>
    <w:rsid w:val="00075D86"/>
    <w:rsid w:val="00076921"/>
    <w:rsid w:val="0007758F"/>
    <w:rsid w:val="00077641"/>
    <w:rsid w:val="00082470"/>
    <w:rsid w:val="00084EFE"/>
    <w:rsid w:val="00087159"/>
    <w:rsid w:val="000905FE"/>
    <w:rsid w:val="00090A18"/>
    <w:rsid w:val="00096F6C"/>
    <w:rsid w:val="000A3EFF"/>
    <w:rsid w:val="000A4F55"/>
    <w:rsid w:val="000A5621"/>
    <w:rsid w:val="000A6FA7"/>
    <w:rsid w:val="000B0666"/>
    <w:rsid w:val="000B2B32"/>
    <w:rsid w:val="000B4E76"/>
    <w:rsid w:val="000B539C"/>
    <w:rsid w:val="000B5A6C"/>
    <w:rsid w:val="000B6B4B"/>
    <w:rsid w:val="000C30C1"/>
    <w:rsid w:val="000C54FE"/>
    <w:rsid w:val="000C6AE0"/>
    <w:rsid w:val="000D0399"/>
    <w:rsid w:val="000D1BBB"/>
    <w:rsid w:val="000D565A"/>
    <w:rsid w:val="000D63CA"/>
    <w:rsid w:val="000D6FEC"/>
    <w:rsid w:val="000D72F1"/>
    <w:rsid w:val="000E1CE8"/>
    <w:rsid w:val="000E263E"/>
    <w:rsid w:val="000E3FB4"/>
    <w:rsid w:val="000E4E08"/>
    <w:rsid w:val="000E6A05"/>
    <w:rsid w:val="000E6B01"/>
    <w:rsid w:val="000E73E9"/>
    <w:rsid w:val="000E7C64"/>
    <w:rsid w:val="000F1500"/>
    <w:rsid w:val="000F3292"/>
    <w:rsid w:val="0010043D"/>
    <w:rsid w:val="001006B7"/>
    <w:rsid w:val="001038DC"/>
    <w:rsid w:val="0010418E"/>
    <w:rsid w:val="00110069"/>
    <w:rsid w:val="001107F1"/>
    <w:rsid w:val="00111687"/>
    <w:rsid w:val="00114A52"/>
    <w:rsid w:val="00120DE0"/>
    <w:rsid w:val="00121823"/>
    <w:rsid w:val="001267E4"/>
    <w:rsid w:val="00132CE8"/>
    <w:rsid w:val="001403C3"/>
    <w:rsid w:val="00142394"/>
    <w:rsid w:val="001462B9"/>
    <w:rsid w:val="00146D7C"/>
    <w:rsid w:val="001539DA"/>
    <w:rsid w:val="001554BD"/>
    <w:rsid w:val="001604A0"/>
    <w:rsid w:val="001622B8"/>
    <w:rsid w:val="00165772"/>
    <w:rsid w:val="00166EE3"/>
    <w:rsid w:val="00176CF4"/>
    <w:rsid w:val="001807C6"/>
    <w:rsid w:val="001849FE"/>
    <w:rsid w:val="001903D6"/>
    <w:rsid w:val="001B07BF"/>
    <w:rsid w:val="001B1D75"/>
    <w:rsid w:val="001B69DC"/>
    <w:rsid w:val="001C12BA"/>
    <w:rsid w:val="001C185F"/>
    <w:rsid w:val="001C2860"/>
    <w:rsid w:val="001C3BE1"/>
    <w:rsid w:val="001C42A5"/>
    <w:rsid w:val="001D23C1"/>
    <w:rsid w:val="001D4A57"/>
    <w:rsid w:val="001E1148"/>
    <w:rsid w:val="001E2F6A"/>
    <w:rsid w:val="001E3E6E"/>
    <w:rsid w:val="001E7CD3"/>
    <w:rsid w:val="001F0751"/>
    <w:rsid w:val="001F0819"/>
    <w:rsid w:val="001F1266"/>
    <w:rsid w:val="001F2BA8"/>
    <w:rsid w:val="001F4FD4"/>
    <w:rsid w:val="001F694F"/>
    <w:rsid w:val="0020042C"/>
    <w:rsid w:val="00201D4F"/>
    <w:rsid w:val="00203128"/>
    <w:rsid w:val="00206453"/>
    <w:rsid w:val="00210B0B"/>
    <w:rsid w:val="002158A0"/>
    <w:rsid w:val="002227CC"/>
    <w:rsid w:val="00230C6F"/>
    <w:rsid w:val="00236AEB"/>
    <w:rsid w:val="0023733F"/>
    <w:rsid w:val="002437EA"/>
    <w:rsid w:val="002438B3"/>
    <w:rsid w:val="00244B50"/>
    <w:rsid w:val="00263493"/>
    <w:rsid w:val="0026356A"/>
    <w:rsid w:val="00266189"/>
    <w:rsid w:val="0027310C"/>
    <w:rsid w:val="0027487D"/>
    <w:rsid w:val="00275342"/>
    <w:rsid w:val="002810CB"/>
    <w:rsid w:val="002868E1"/>
    <w:rsid w:val="00287B35"/>
    <w:rsid w:val="00290C06"/>
    <w:rsid w:val="0029156F"/>
    <w:rsid w:val="002974DD"/>
    <w:rsid w:val="002A532A"/>
    <w:rsid w:val="002A5B8E"/>
    <w:rsid w:val="002A6D2E"/>
    <w:rsid w:val="002A72D5"/>
    <w:rsid w:val="002A78A8"/>
    <w:rsid w:val="002B1DCA"/>
    <w:rsid w:val="002B72A7"/>
    <w:rsid w:val="002C0983"/>
    <w:rsid w:val="002D1A8C"/>
    <w:rsid w:val="002D27A7"/>
    <w:rsid w:val="002D35DE"/>
    <w:rsid w:val="002D3CFE"/>
    <w:rsid w:val="002D3E86"/>
    <w:rsid w:val="002D6016"/>
    <w:rsid w:val="002D79F6"/>
    <w:rsid w:val="002E31D0"/>
    <w:rsid w:val="002E50EA"/>
    <w:rsid w:val="00303D67"/>
    <w:rsid w:val="00305C28"/>
    <w:rsid w:val="00307445"/>
    <w:rsid w:val="003075B3"/>
    <w:rsid w:val="00315792"/>
    <w:rsid w:val="003263BC"/>
    <w:rsid w:val="00326BC9"/>
    <w:rsid w:val="00335A48"/>
    <w:rsid w:val="003414DE"/>
    <w:rsid w:val="003416CA"/>
    <w:rsid w:val="00342B9F"/>
    <w:rsid w:val="00342BBB"/>
    <w:rsid w:val="0035395C"/>
    <w:rsid w:val="003550C2"/>
    <w:rsid w:val="00357708"/>
    <w:rsid w:val="00361CE7"/>
    <w:rsid w:val="00363816"/>
    <w:rsid w:val="003674B7"/>
    <w:rsid w:val="0037704A"/>
    <w:rsid w:val="00380872"/>
    <w:rsid w:val="003814FD"/>
    <w:rsid w:val="0038408E"/>
    <w:rsid w:val="00387BD2"/>
    <w:rsid w:val="00387F9B"/>
    <w:rsid w:val="00391F68"/>
    <w:rsid w:val="00397996"/>
    <w:rsid w:val="003A0120"/>
    <w:rsid w:val="003A118B"/>
    <w:rsid w:val="003A1A1F"/>
    <w:rsid w:val="003B3118"/>
    <w:rsid w:val="003B4467"/>
    <w:rsid w:val="003B5292"/>
    <w:rsid w:val="003B69E8"/>
    <w:rsid w:val="003C0337"/>
    <w:rsid w:val="003C09A3"/>
    <w:rsid w:val="003C3E47"/>
    <w:rsid w:val="003D091C"/>
    <w:rsid w:val="003D5306"/>
    <w:rsid w:val="003D62DD"/>
    <w:rsid w:val="003D66AB"/>
    <w:rsid w:val="003E31BF"/>
    <w:rsid w:val="003E6852"/>
    <w:rsid w:val="003E76AE"/>
    <w:rsid w:val="003F1CF9"/>
    <w:rsid w:val="003F4729"/>
    <w:rsid w:val="003F6103"/>
    <w:rsid w:val="00403E29"/>
    <w:rsid w:val="0041266A"/>
    <w:rsid w:val="00413519"/>
    <w:rsid w:val="0041534F"/>
    <w:rsid w:val="00416C65"/>
    <w:rsid w:val="00420295"/>
    <w:rsid w:val="004205B2"/>
    <w:rsid w:val="00432037"/>
    <w:rsid w:val="004321D2"/>
    <w:rsid w:val="00433AE5"/>
    <w:rsid w:val="00433E47"/>
    <w:rsid w:val="00434DDF"/>
    <w:rsid w:val="00445578"/>
    <w:rsid w:val="00445E0E"/>
    <w:rsid w:val="00447263"/>
    <w:rsid w:val="0045036C"/>
    <w:rsid w:val="00451BAC"/>
    <w:rsid w:val="00452352"/>
    <w:rsid w:val="00452A21"/>
    <w:rsid w:val="004601E8"/>
    <w:rsid w:val="00460933"/>
    <w:rsid w:val="00467D4C"/>
    <w:rsid w:val="0047154F"/>
    <w:rsid w:val="00474A54"/>
    <w:rsid w:val="00474B09"/>
    <w:rsid w:val="00475748"/>
    <w:rsid w:val="004813E1"/>
    <w:rsid w:val="00483876"/>
    <w:rsid w:val="00486B34"/>
    <w:rsid w:val="00492362"/>
    <w:rsid w:val="00494710"/>
    <w:rsid w:val="004A1750"/>
    <w:rsid w:val="004A4BB1"/>
    <w:rsid w:val="004A637E"/>
    <w:rsid w:val="004A7301"/>
    <w:rsid w:val="004B2567"/>
    <w:rsid w:val="004B34D2"/>
    <w:rsid w:val="004B5F1A"/>
    <w:rsid w:val="004B6949"/>
    <w:rsid w:val="004B6DA6"/>
    <w:rsid w:val="004C042A"/>
    <w:rsid w:val="004C1098"/>
    <w:rsid w:val="004C2004"/>
    <w:rsid w:val="004C65C8"/>
    <w:rsid w:val="004D1A21"/>
    <w:rsid w:val="004D596A"/>
    <w:rsid w:val="004D613D"/>
    <w:rsid w:val="004E2C1E"/>
    <w:rsid w:val="004E31F3"/>
    <w:rsid w:val="004E4DF7"/>
    <w:rsid w:val="004E5BDA"/>
    <w:rsid w:val="004F1C77"/>
    <w:rsid w:val="004F4519"/>
    <w:rsid w:val="004F452B"/>
    <w:rsid w:val="00500B36"/>
    <w:rsid w:val="005068E2"/>
    <w:rsid w:val="005101FE"/>
    <w:rsid w:val="00515D84"/>
    <w:rsid w:val="0051638C"/>
    <w:rsid w:val="005202D6"/>
    <w:rsid w:val="00520D70"/>
    <w:rsid w:val="00522C85"/>
    <w:rsid w:val="0052732F"/>
    <w:rsid w:val="00527B46"/>
    <w:rsid w:val="00533FBF"/>
    <w:rsid w:val="0053569F"/>
    <w:rsid w:val="005407AB"/>
    <w:rsid w:val="00541BC1"/>
    <w:rsid w:val="00542ECE"/>
    <w:rsid w:val="005436B8"/>
    <w:rsid w:val="0054679E"/>
    <w:rsid w:val="00551315"/>
    <w:rsid w:val="005617A4"/>
    <w:rsid w:val="00561C51"/>
    <w:rsid w:val="005718CB"/>
    <w:rsid w:val="0057477D"/>
    <w:rsid w:val="00576F46"/>
    <w:rsid w:val="00580170"/>
    <w:rsid w:val="00593A05"/>
    <w:rsid w:val="00597A98"/>
    <w:rsid w:val="005A54CB"/>
    <w:rsid w:val="005A62BA"/>
    <w:rsid w:val="005A696C"/>
    <w:rsid w:val="005B5DD6"/>
    <w:rsid w:val="005B69DD"/>
    <w:rsid w:val="005C0AAC"/>
    <w:rsid w:val="005C2267"/>
    <w:rsid w:val="005C5A73"/>
    <w:rsid w:val="005C649E"/>
    <w:rsid w:val="005C6DEA"/>
    <w:rsid w:val="005C7F9A"/>
    <w:rsid w:val="005D062E"/>
    <w:rsid w:val="005D49E4"/>
    <w:rsid w:val="005D4EE4"/>
    <w:rsid w:val="005D7E5D"/>
    <w:rsid w:val="005E00C3"/>
    <w:rsid w:val="005E0FBE"/>
    <w:rsid w:val="005E1673"/>
    <w:rsid w:val="005E4AF9"/>
    <w:rsid w:val="005E4CFD"/>
    <w:rsid w:val="005E54A6"/>
    <w:rsid w:val="005F262A"/>
    <w:rsid w:val="005F3805"/>
    <w:rsid w:val="005F7211"/>
    <w:rsid w:val="00602135"/>
    <w:rsid w:val="006064F3"/>
    <w:rsid w:val="0060667A"/>
    <w:rsid w:val="0060797E"/>
    <w:rsid w:val="00607CBA"/>
    <w:rsid w:val="00613FA7"/>
    <w:rsid w:val="0061690D"/>
    <w:rsid w:val="00620604"/>
    <w:rsid w:val="0063493B"/>
    <w:rsid w:val="006353BA"/>
    <w:rsid w:val="006378FC"/>
    <w:rsid w:val="00637AC6"/>
    <w:rsid w:val="00643A64"/>
    <w:rsid w:val="0064559C"/>
    <w:rsid w:val="00651E68"/>
    <w:rsid w:val="006533C6"/>
    <w:rsid w:val="00656E68"/>
    <w:rsid w:val="00660A3D"/>
    <w:rsid w:val="00661864"/>
    <w:rsid w:val="00663A5C"/>
    <w:rsid w:val="00663DA4"/>
    <w:rsid w:val="006700E3"/>
    <w:rsid w:val="00671239"/>
    <w:rsid w:val="006712A3"/>
    <w:rsid w:val="006752F7"/>
    <w:rsid w:val="00675C40"/>
    <w:rsid w:val="00676BE2"/>
    <w:rsid w:val="00677FD0"/>
    <w:rsid w:val="006802B7"/>
    <w:rsid w:val="00683654"/>
    <w:rsid w:val="00685C2C"/>
    <w:rsid w:val="00686DCA"/>
    <w:rsid w:val="00692C6E"/>
    <w:rsid w:val="00694E9E"/>
    <w:rsid w:val="00695BC7"/>
    <w:rsid w:val="00695E5A"/>
    <w:rsid w:val="00696571"/>
    <w:rsid w:val="00696924"/>
    <w:rsid w:val="00696961"/>
    <w:rsid w:val="00697D29"/>
    <w:rsid w:val="006A039D"/>
    <w:rsid w:val="006A25BC"/>
    <w:rsid w:val="006C2401"/>
    <w:rsid w:val="006C2E93"/>
    <w:rsid w:val="006C706D"/>
    <w:rsid w:val="006D3881"/>
    <w:rsid w:val="006D51F7"/>
    <w:rsid w:val="006D600A"/>
    <w:rsid w:val="006E07B0"/>
    <w:rsid w:val="006E409E"/>
    <w:rsid w:val="006E504F"/>
    <w:rsid w:val="006F3136"/>
    <w:rsid w:val="006F3C34"/>
    <w:rsid w:val="006F43F7"/>
    <w:rsid w:val="006F5A59"/>
    <w:rsid w:val="0070036A"/>
    <w:rsid w:val="007016C6"/>
    <w:rsid w:val="0070587D"/>
    <w:rsid w:val="00706DFC"/>
    <w:rsid w:val="00711777"/>
    <w:rsid w:val="00713FB5"/>
    <w:rsid w:val="007165B3"/>
    <w:rsid w:val="0072313A"/>
    <w:rsid w:val="007244FC"/>
    <w:rsid w:val="007260DF"/>
    <w:rsid w:val="0072779C"/>
    <w:rsid w:val="0073067F"/>
    <w:rsid w:val="0073616E"/>
    <w:rsid w:val="007378CA"/>
    <w:rsid w:val="0074247F"/>
    <w:rsid w:val="00742A25"/>
    <w:rsid w:val="00743E6D"/>
    <w:rsid w:val="0074403C"/>
    <w:rsid w:val="00746F31"/>
    <w:rsid w:val="0074799C"/>
    <w:rsid w:val="00747BBB"/>
    <w:rsid w:val="00751E9D"/>
    <w:rsid w:val="007534D0"/>
    <w:rsid w:val="0075620E"/>
    <w:rsid w:val="007569E6"/>
    <w:rsid w:val="00757FD0"/>
    <w:rsid w:val="00772E03"/>
    <w:rsid w:val="00772E69"/>
    <w:rsid w:val="00773813"/>
    <w:rsid w:val="00773E05"/>
    <w:rsid w:val="00774DE2"/>
    <w:rsid w:val="00775FDA"/>
    <w:rsid w:val="007761D4"/>
    <w:rsid w:val="00792455"/>
    <w:rsid w:val="00793560"/>
    <w:rsid w:val="00794B7B"/>
    <w:rsid w:val="00795254"/>
    <w:rsid w:val="007958E8"/>
    <w:rsid w:val="0079652A"/>
    <w:rsid w:val="007973DF"/>
    <w:rsid w:val="00797BB4"/>
    <w:rsid w:val="007B1D32"/>
    <w:rsid w:val="007B599F"/>
    <w:rsid w:val="007C1930"/>
    <w:rsid w:val="007C24E4"/>
    <w:rsid w:val="007C63FA"/>
    <w:rsid w:val="007C66A4"/>
    <w:rsid w:val="007C7F71"/>
    <w:rsid w:val="007D0E90"/>
    <w:rsid w:val="007D2306"/>
    <w:rsid w:val="007D4392"/>
    <w:rsid w:val="007F193B"/>
    <w:rsid w:val="007F1D72"/>
    <w:rsid w:val="007F2ABF"/>
    <w:rsid w:val="007F3B78"/>
    <w:rsid w:val="008048AF"/>
    <w:rsid w:val="00807A2E"/>
    <w:rsid w:val="00810436"/>
    <w:rsid w:val="00811707"/>
    <w:rsid w:val="00811787"/>
    <w:rsid w:val="00813043"/>
    <w:rsid w:val="008150AF"/>
    <w:rsid w:val="00815EB8"/>
    <w:rsid w:val="008251B8"/>
    <w:rsid w:val="008316DD"/>
    <w:rsid w:val="008318C0"/>
    <w:rsid w:val="0083246E"/>
    <w:rsid w:val="00833412"/>
    <w:rsid w:val="008342A7"/>
    <w:rsid w:val="00835A2E"/>
    <w:rsid w:val="008566B6"/>
    <w:rsid w:val="00862F6C"/>
    <w:rsid w:val="00863F13"/>
    <w:rsid w:val="00863F34"/>
    <w:rsid w:val="00864441"/>
    <w:rsid w:val="008754C9"/>
    <w:rsid w:val="008768B1"/>
    <w:rsid w:val="00880B6B"/>
    <w:rsid w:val="008834B8"/>
    <w:rsid w:val="00892937"/>
    <w:rsid w:val="008931E0"/>
    <w:rsid w:val="008940E6"/>
    <w:rsid w:val="00895883"/>
    <w:rsid w:val="008979D9"/>
    <w:rsid w:val="008A310A"/>
    <w:rsid w:val="008B46CD"/>
    <w:rsid w:val="008B591E"/>
    <w:rsid w:val="008B78E0"/>
    <w:rsid w:val="008C2194"/>
    <w:rsid w:val="008C240C"/>
    <w:rsid w:val="008C327A"/>
    <w:rsid w:val="008D11CC"/>
    <w:rsid w:val="008D1835"/>
    <w:rsid w:val="008D259A"/>
    <w:rsid w:val="008D3166"/>
    <w:rsid w:val="008D5E32"/>
    <w:rsid w:val="008D6285"/>
    <w:rsid w:val="008D68EE"/>
    <w:rsid w:val="008F3ABA"/>
    <w:rsid w:val="00901DB3"/>
    <w:rsid w:val="00903E96"/>
    <w:rsid w:val="00905C84"/>
    <w:rsid w:val="00915691"/>
    <w:rsid w:val="00921965"/>
    <w:rsid w:val="00924293"/>
    <w:rsid w:val="00925359"/>
    <w:rsid w:val="0092634E"/>
    <w:rsid w:val="00936A0D"/>
    <w:rsid w:val="00943B69"/>
    <w:rsid w:val="00944AE6"/>
    <w:rsid w:val="00951F51"/>
    <w:rsid w:val="00960D86"/>
    <w:rsid w:val="009624D6"/>
    <w:rsid w:val="00966B68"/>
    <w:rsid w:val="00972A4B"/>
    <w:rsid w:val="00972C4D"/>
    <w:rsid w:val="00973BA6"/>
    <w:rsid w:val="00976DDC"/>
    <w:rsid w:val="00977EA3"/>
    <w:rsid w:val="009823BE"/>
    <w:rsid w:val="00984F94"/>
    <w:rsid w:val="009863A0"/>
    <w:rsid w:val="009868CB"/>
    <w:rsid w:val="009934B3"/>
    <w:rsid w:val="00994197"/>
    <w:rsid w:val="00997EBA"/>
    <w:rsid w:val="009A1AD6"/>
    <w:rsid w:val="009A1F42"/>
    <w:rsid w:val="009B02FB"/>
    <w:rsid w:val="009B1084"/>
    <w:rsid w:val="009B1B65"/>
    <w:rsid w:val="009B2277"/>
    <w:rsid w:val="009B2DB4"/>
    <w:rsid w:val="009B43BA"/>
    <w:rsid w:val="009C126B"/>
    <w:rsid w:val="009C414C"/>
    <w:rsid w:val="009D7C64"/>
    <w:rsid w:val="009E08AA"/>
    <w:rsid w:val="009E2012"/>
    <w:rsid w:val="009E2DA6"/>
    <w:rsid w:val="009E6F95"/>
    <w:rsid w:val="009F2CC2"/>
    <w:rsid w:val="009F3001"/>
    <w:rsid w:val="009F425B"/>
    <w:rsid w:val="009F48EC"/>
    <w:rsid w:val="009F5A9B"/>
    <w:rsid w:val="00A0125F"/>
    <w:rsid w:val="00A0320A"/>
    <w:rsid w:val="00A0359A"/>
    <w:rsid w:val="00A04ED7"/>
    <w:rsid w:val="00A1103B"/>
    <w:rsid w:val="00A1199A"/>
    <w:rsid w:val="00A12662"/>
    <w:rsid w:val="00A12AF8"/>
    <w:rsid w:val="00A13C60"/>
    <w:rsid w:val="00A14D39"/>
    <w:rsid w:val="00A20995"/>
    <w:rsid w:val="00A22F37"/>
    <w:rsid w:val="00A271C9"/>
    <w:rsid w:val="00A27B15"/>
    <w:rsid w:val="00A32DC2"/>
    <w:rsid w:val="00A32FD0"/>
    <w:rsid w:val="00A34867"/>
    <w:rsid w:val="00A34B8E"/>
    <w:rsid w:val="00A368AB"/>
    <w:rsid w:val="00A37554"/>
    <w:rsid w:val="00A442B1"/>
    <w:rsid w:val="00A4574A"/>
    <w:rsid w:val="00A45D83"/>
    <w:rsid w:val="00A4681C"/>
    <w:rsid w:val="00A50BB4"/>
    <w:rsid w:val="00A6517A"/>
    <w:rsid w:val="00A66627"/>
    <w:rsid w:val="00A66C2A"/>
    <w:rsid w:val="00A7035D"/>
    <w:rsid w:val="00A70C86"/>
    <w:rsid w:val="00A717C8"/>
    <w:rsid w:val="00A72198"/>
    <w:rsid w:val="00A76239"/>
    <w:rsid w:val="00A76919"/>
    <w:rsid w:val="00A76AC3"/>
    <w:rsid w:val="00A8081F"/>
    <w:rsid w:val="00A81749"/>
    <w:rsid w:val="00A83930"/>
    <w:rsid w:val="00A90A8B"/>
    <w:rsid w:val="00A90F32"/>
    <w:rsid w:val="00A941EA"/>
    <w:rsid w:val="00A944B3"/>
    <w:rsid w:val="00A95A79"/>
    <w:rsid w:val="00A95D84"/>
    <w:rsid w:val="00AA2A8A"/>
    <w:rsid w:val="00AA6A62"/>
    <w:rsid w:val="00AA75C4"/>
    <w:rsid w:val="00AB060B"/>
    <w:rsid w:val="00AB0B17"/>
    <w:rsid w:val="00AB22B2"/>
    <w:rsid w:val="00AB36B3"/>
    <w:rsid w:val="00AB3F8D"/>
    <w:rsid w:val="00AB44F8"/>
    <w:rsid w:val="00AB4FDD"/>
    <w:rsid w:val="00AC10CC"/>
    <w:rsid w:val="00AD00F6"/>
    <w:rsid w:val="00AD0E88"/>
    <w:rsid w:val="00AD0EEA"/>
    <w:rsid w:val="00AD1473"/>
    <w:rsid w:val="00AD2292"/>
    <w:rsid w:val="00AE38EE"/>
    <w:rsid w:val="00AE4DF8"/>
    <w:rsid w:val="00AE5B2C"/>
    <w:rsid w:val="00AE6D9B"/>
    <w:rsid w:val="00B04E55"/>
    <w:rsid w:val="00B13DA1"/>
    <w:rsid w:val="00B17D8F"/>
    <w:rsid w:val="00B21F73"/>
    <w:rsid w:val="00B220A5"/>
    <w:rsid w:val="00B24513"/>
    <w:rsid w:val="00B258DC"/>
    <w:rsid w:val="00B30B33"/>
    <w:rsid w:val="00B31E56"/>
    <w:rsid w:val="00B33B79"/>
    <w:rsid w:val="00B44E32"/>
    <w:rsid w:val="00B453A3"/>
    <w:rsid w:val="00B51455"/>
    <w:rsid w:val="00B53190"/>
    <w:rsid w:val="00B533DB"/>
    <w:rsid w:val="00B54BAB"/>
    <w:rsid w:val="00B609B3"/>
    <w:rsid w:val="00B70524"/>
    <w:rsid w:val="00B7115D"/>
    <w:rsid w:val="00B74B6C"/>
    <w:rsid w:val="00B77E2E"/>
    <w:rsid w:val="00B80EE3"/>
    <w:rsid w:val="00B90D51"/>
    <w:rsid w:val="00B948BA"/>
    <w:rsid w:val="00B954F2"/>
    <w:rsid w:val="00B96370"/>
    <w:rsid w:val="00BA0952"/>
    <w:rsid w:val="00BA17F8"/>
    <w:rsid w:val="00BA2DEA"/>
    <w:rsid w:val="00BA34D1"/>
    <w:rsid w:val="00BB55D2"/>
    <w:rsid w:val="00BB705C"/>
    <w:rsid w:val="00BC40DA"/>
    <w:rsid w:val="00BD52F2"/>
    <w:rsid w:val="00BD5AE2"/>
    <w:rsid w:val="00BD6394"/>
    <w:rsid w:val="00BD6F8A"/>
    <w:rsid w:val="00BD7DAE"/>
    <w:rsid w:val="00BE475D"/>
    <w:rsid w:val="00BE5F94"/>
    <w:rsid w:val="00BE6F56"/>
    <w:rsid w:val="00BF0FAE"/>
    <w:rsid w:val="00BF1EEE"/>
    <w:rsid w:val="00BF2BBF"/>
    <w:rsid w:val="00BF54EF"/>
    <w:rsid w:val="00BF6D5D"/>
    <w:rsid w:val="00BF7F32"/>
    <w:rsid w:val="00C0001C"/>
    <w:rsid w:val="00C0185D"/>
    <w:rsid w:val="00C0263E"/>
    <w:rsid w:val="00C0328C"/>
    <w:rsid w:val="00C0578C"/>
    <w:rsid w:val="00C10235"/>
    <w:rsid w:val="00C11221"/>
    <w:rsid w:val="00C12DEE"/>
    <w:rsid w:val="00C13702"/>
    <w:rsid w:val="00C15194"/>
    <w:rsid w:val="00C169D7"/>
    <w:rsid w:val="00C17359"/>
    <w:rsid w:val="00C20920"/>
    <w:rsid w:val="00C2373C"/>
    <w:rsid w:val="00C30281"/>
    <w:rsid w:val="00C33978"/>
    <w:rsid w:val="00C35297"/>
    <w:rsid w:val="00C358AB"/>
    <w:rsid w:val="00C36349"/>
    <w:rsid w:val="00C36862"/>
    <w:rsid w:val="00C37060"/>
    <w:rsid w:val="00C40518"/>
    <w:rsid w:val="00C40DB2"/>
    <w:rsid w:val="00C412B0"/>
    <w:rsid w:val="00C426FE"/>
    <w:rsid w:val="00C4494D"/>
    <w:rsid w:val="00C51F92"/>
    <w:rsid w:val="00C5433F"/>
    <w:rsid w:val="00C624E4"/>
    <w:rsid w:val="00C67EAE"/>
    <w:rsid w:val="00C705A9"/>
    <w:rsid w:val="00C720F2"/>
    <w:rsid w:val="00C7273D"/>
    <w:rsid w:val="00C72A46"/>
    <w:rsid w:val="00C734D5"/>
    <w:rsid w:val="00C74B47"/>
    <w:rsid w:val="00C760E0"/>
    <w:rsid w:val="00C76F7D"/>
    <w:rsid w:val="00C864B7"/>
    <w:rsid w:val="00C914BC"/>
    <w:rsid w:val="00C94487"/>
    <w:rsid w:val="00CA04B2"/>
    <w:rsid w:val="00CA76BF"/>
    <w:rsid w:val="00CB174E"/>
    <w:rsid w:val="00CB3A06"/>
    <w:rsid w:val="00CB6177"/>
    <w:rsid w:val="00CB6F08"/>
    <w:rsid w:val="00CB7084"/>
    <w:rsid w:val="00CC24E9"/>
    <w:rsid w:val="00CD1FEF"/>
    <w:rsid w:val="00CD7380"/>
    <w:rsid w:val="00CE3B65"/>
    <w:rsid w:val="00CE4608"/>
    <w:rsid w:val="00CF124F"/>
    <w:rsid w:val="00CF2646"/>
    <w:rsid w:val="00CF53CA"/>
    <w:rsid w:val="00D02272"/>
    <w:rsid w:val="00D05786"/>
    <w:rsid w:val="00D06C7D"/>
    <w:rsid w:val="00D073B4"/>
    <w:rsid w:val="00D07ED4"/>
    <w:rsid w:val="00D13065"/>
    <w:rsid w:val="00D1432A"/>
    <w:rsid w:val="00D153FF"/>
    <w:rsid w:val="00D21259"/>
    <w:rsid w:val="00D262B4"/>
    <w:rsid w:val="00D2778B"/>
    <w:rsid w:val="00D312C4"/>
    <w:rsid w:val="00D33301"/>
    <w:rsid w:val="00D42E87"/>
    <w:rsid w:val="00D45588"/>
    <w:rsid w:val="00D47958"/>
    <w:rsid w:val="00D553B1"/>
    <w:rsid w:val="00D67C0B"/>
    <w:rsid w:val="00D722CC"/>
    <w:rsid w:val="00D751EA"/>
    <w:rsid w:val="00D84FD5"/>
    <w:rsid w:val="00D8794A"/>
    <w:rsid w:val="00D90C61"/>
    <w:rsid w:val="00D90D30"/>
    <w:rsid w:val="00D9185C"/>
    <w:rsid w:val="00D921D9"/>
    <w:rsid w:val="00D9330D"/>
    <w:rsid w:val="00D958CF"/>
    <w:rsid w:val="00DA654D"/>
    <w:rsid w:val="00DB0E83"/>
    <w:rsid w:val="00DB482D"/>
    <w:rsid w:val="00DB6386"/>
    <w:rsid w:val="00DC0FC4"/>
    <w:rsid w:val="00DC20B1"/>
    <w:rsid w:val="00DC405B"/>
    <w:rsid w:val="00DC567A"/>
    <w:rsid w:val="00DC5BBF"/>
    <w:rsid w:val="00DC5CF7"/>
    <w:rsid w:val="00DD1300"/>
    <w:rsid w:val="00DD438A"/>
    <w:rsid w:val="00DD7202"/>
    <w:rsid w:val="00DE01E5"/>
    <w:rsid w:val="00DE2050"/>
    <w:rsid w:val="00DE6219"/>
    <w:rsid w:val="00DE797F"/>
    <w:rsid w:val="00DF0991"/>
    <w:rsid w:val="00DF1100"/>
    <w:rsid w:val="00DF2A6A"/>
    <w:rsid w:val="00DF5AFC"/>
    <w:rsid w:val="00E00CBB"/>
    <w:rsid w:val="00E01AC0"/>
    <w:rsid w:val="00E02B1C"/>
    <w:rsid w:val="00E040D0"/>
    <w:rsid w:val="00E10EA5"/>
    <w:rsid w:val="00E20BD3"/>
    <w:rsid w:val="00E22CC9"/>
    <w:rsid w:val="00E2766A"/>
    <w:rsid w:val="00E311C4"/>
    <w:rsid w:val="00E3587F"/>
    <w:rsid w:val="00E36111"/>
    <w:rsid w:val="00E37849"/>
    <w:rsid w:val="00E4017C"/>
    <w:rsid w:val="00E41F0C"/>
    <w:rsid w:val="00E44137"/>
    <w:rsid w:val="00E441FC"/>
    <w:rsid w:val="00E44E2C"/>
    <w:rsid w:val="00E50EC3"/>
    <w:rsid w:val="00E60DC6"/>
    <w:rsid w:val="00E61C63"/>
    <w:rsid w:val="00E620CB"/>
    <w:rsid w:val="00E64BC6"/>
    <w:rsid w:val="00E65FBE"/>
    <w:rsid w:val="00E75E40"/>
    <w:rsid w:val="00E80ED0"/>
    <w:rsid w:val="00E82706"/>
    <w:rsid w:val="00E873F9"/>
    <w:rsid w:val="00E91F8E"/>
    <w:rsid w:val="00E93EA8"/>
    <w:rsid w:val="00EA36BC"/>
    <w:rsid w:val="00EA7C0B"/>
    <w:rsid w:val="00EB04C7"/>
    <w:rsid w:val="00EB0912"/>
    <w:rsid w:val="00EB474B"/>
    <w:rsid w:val="00EB4C89"/>
    <w:rsid w:val="00EB7414"/>
    <w:rsid w:val="00EC1823"/>
    <w:rsid w:val="00EC6F7B"/>
    <w:rsid w:val="00ED2BE9"/>
    <w:rsid w:val="00ED796C"/>
    <w:rsid w:val="00EE2FA3"/>
    <w:rsid w:val="00EF0664"/>
    <w:rsid w:val="00EF4728"/>
    <w:rsid w:val="00EF5F89"/>
    <w:rsid w:val="00EF777F"/>
    <w:rsid w:val="00F00DCB"/>
    <w:rsid w:val="00F04181"/>
    <w:rsid w:val="00F05BC8"/>
    <w:rsid w:val="00F12A62"/>
    <w:rsid w:val="00F13894"/>
    <w:rsid w:val="00F13E26"/>
    <w:rsid w:val="00F165BE"/>
    <w:rsid w:val="00F21EF2"/>
    <w:rsid w:val="00F2258A"/>
    <w:rsid w:val="00F26D39"/>
    <w:rsid w:val="00F319E8"/>
    <w:rsid w:val="00F331B5"/>
    <w:rsid w:val="00F341B6"/>
    <w:rsid w:val="00F349F2"/>
    <w:rsid w:val="00F45F01"/>
    <w:rsid w:val="00F46F8E"/>
    <w:rsid w:val="00F5092A"/>
    <w:rsid w:val="00F53EAD"/>
    <w:rsid w:val="00F55662"/>
    <w:rsid w:val="00F61280"/>
    <w:rsid w:val="00F63E1A"/>
    <w:rsid w:val="00F64880"/>
    <w:rsid w:val="00F70E0F"/>
    <w:rsid w:val="00F72BCE"/>
    <w:rsid w:val="00F744F4"/>
    <w:rsid w:val="00F7461C"/>
    <w:rsid w:val="00F76332"/>
    <w:rsid w:val="00F80219"/>
    <w:rsid w:val="00F8256A"/>
    <w:rsid w:val="00F82EC4"/>
    <w:rsid w:val="00F86BE3"/>
    <w:rsid w:val="00F87610"/>
    <w:rsid w:val="00F87CA4"/>
    <w:rsid w:val="00F87E57"/>
    <w:rsid w:val="00F87FBE"/>
    <w:rsid w:val="00F902F9"/>
    <w:rsid w:val="00F9504F"/>
    <w:rsid w:val="00F958BC"/>
    <w:rsid w:val="00F959F4"/>
    <w:rsid w:val="00FA216A"/>
    <w:rsid w:val="00FA674C"/>
    <w:rsid w:val="00FB0C3F"/>
    <w:rsid w:val="00FB39C5"/>
    <w:rsid w:val="00FB588E"/>
    <w:rsid w:val="00FC3227"/>
    <w:rsid w:val="00FC5175"/>
    <w:rsid w:val="00FC75A6"/>
    <w:rsid w:val="00FD0529"/>
    <w:rsid w:val="00FD05FE"/>
    <w:rsid w:val="00FD73BC"/>
    <w:rsid w:val="00FE4F0B"/>
    <w:rsid w:val="00FE516E"/>
    <w:rsid w:val="00FE590C"/>
    <w:rsid w:val="00FE6E44"/>
    <w:rsid w:val="00FF0AC5"/>
    <w:rsid w:val="00FF1BBD"/>
    <w:rsid w:val="00FF45E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3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61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A54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474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4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474A54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474A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63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8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63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863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9863A0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 (веб)1"/>
    <w:basedOn w:val="a"/>
    <w:uiPriority w:val="99"/>
    <w:rsid w:val="009863A0"/>
    <w:pPr>
      <w:spacing w:before="45" w:after="105"/>
    </w:pPr>
  </w:style>
  <w:style w:type="paragraph" w:styleId="21">
    <w:name w:val="Body Text Indent 2"/>
    <w:basedOn w:val="a"/>
    <w:link w:val="22"/>
    <w:uiPriority w:val="99"/>
    <w:semiHidden/>
    <w:rsid w:val="009863A0"/>
    <w:pPr>
      <w:ind w:left="-94" w:firstLine="94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6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rsid w:val="009863A0"/>
    <w:rPr>
      <w:color w:val="800080"/>
      <w:u w:val="single"/>
    </w:rPr>
  </w:style>
  <w:style w:type="paragraph" w:customStyle="1" w:styleId="ConsPlusNonformat">
    <w:name w:val="ConsPlusNonformat"/>
    <w:uiPriority w:val="99"/>
    <w:rsid w:val="00986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C760E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4"/>
      <w:szCs w:val="24"/>
    </w:rPr>
  </w:style>
  <w:style w:type="paragraph" w:styleId="ae">
    <w:name w:val="Normal (Web)"/>
    <w:basedOn w:val="a"/>
    <w:uiPriority w:val="99"/>
    <w:rsid w:val="001267E4"/>
    <w:pPr>
      <w:spacing w:line="360" w:lineRule="auto"/>
      <w:ind w:firstLine="4200"/>
      <w:jc w:val="both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D073B4"/>
    <w:pPr>
      <w:ind w:left="720"/>
      <w:contextualSpacing/>
    </w:pPr>
  </w:style>
  <w:style w:type="paragraph" w:customStyle="1" w:styleId="CharChar">
    <w:name w:val="Char Char Знак"/>
    <w:basedOn w:val="a"/>
    <w:rsid w:val="00FA216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 Знак2"/>
    <w:basedOn w:val="a"/>
    <w:uiPriority w:val="99"/>
    <w:rsid w:val="00DA654D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6D3881"/>
    <w:pPr>
      <w:jc w:val="center"/>
      <w:outlineLvl w:val="0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6D3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Retrait1">
    <w:name w:val="Retrait1"/>
    <w:basedOn w:val="a"/>
    <w:uiPriority w:val="99"/>
    <w:rsid w:val="006D3881"/>
    <w:pPr>
      <w:spacing w:before="120"/>
      <w:ind w:left="1134" w:right="284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rsid w:val="006D38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D3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5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95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45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21F73"/>
    <w:pPr>
      <w:spacing w:line="171" w:lineRule="atLeast"/>
    </w:pPr>
    <w:rPr>
      <w:rFonts w:ascii="Helios" w:eastAsia="Calibri" w:hAnsi="Helios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B21F73"/>
    <w:pPr>
      <w:spacing w:line="161" w:lineRule="atLeast"/>
    </w:pPr>
    <w:rPr>
      <w:rFonts w:ascii="Helios" w:eastAsia="Calibri" w:hAnsi="Helios"/>
      <w:color w:val="auto"/>
      <w:lang w:eastAsia="en-US"/>
    </w:rPr>
  </w:style>
  <w:style w:type="character" w:customStyle="1" w:styleId="A13">
    <w:name w:val="A13"/>
    <w:uiPriority w:val="99"/>
    <w:rsid w:val="00B21F73"/>
    <w:rPr>
      <w:rFonts w:cs="Helios"/>
      <w:color w:val="000000"/>
      <w:sz w:val="9"/>
      <w:szCs w:val="9"/>
    </w:rPr>
  </w:style>
  <w:style w:type="paragraph" w:customStyle="1" w:styleId="CharChar1">
    <w:name w:val="Char Char Знак1"/>
    <w:basedOn w:val="a"/>
    <w:uiPriority w:val="99"/>
    <w:rsid w:val="0047154F"/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basedOn w:val="a0"/>
    <w:qFormat/>
    <w:rsid w:val="00792455"/>
    <w:rPr>
      <w:i/>
      <w:iCs/>
    </w:rPr>
  </w:style>
  <w:style w:type="character" w:customStyle="1" w:styleId="20">
    <w:name w:val="Заголовок 2 Знак"/>
    <w:basedOn w:val="a0"/>
    <w:link w:val="2"/>
    <w:rsid w:val="00561C5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partizan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9C83-E257-4965-AA98-D5268931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24668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Kolesnikova_OM</dc:creator>
  <cp:lastModifiedBy>user634</cp:lastModifiedBy>
  <cp:revision>5</cp:revision>
  <cp:lastPrinted>2012-08-09T04:49:00Z</cp:lastPrinted>
  <dcterms:created xsi:type="dcterms:W3CDTF">2023-03-21T06:54:00Z</dcterms:created>
  <dcterms:modified xsi:type="dcterms:W3CDTF">2023-03-22T01:53:00Z</dcterms:modified>
</cp:coreProperties>
</file>