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6" w:rsidRPr="000A5D71" w:rsidRDefault="00234C46" w:rsidP="00234C46">
      <w:pPr>
        <w:shd w:val="clear" w:color="auto" w:fill="FFFFFF"/>
        <w:spacing w:line="673" w:lineRule="atLeast"/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</w:pPr>
      <w:proofErr w:type="gramStart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>Граждане</w:t>
      </w:r>
      <w:proofErr w:type="gramEnd"/>
      <w:r w:rsidRPr="000A5D71">
        <w:rPr>
          <w:rFonts w:ascii="Arial" w:eastAsia="Times New Roman" w:hAnsi="Arial" w:cs="Arial"/>
          <w:b/>
          <w:bCs/>
          <w:color w:val="333333"/>
          <w:sz w:val="45"/>
          <w:szCs w:val="45"/>
          <w:lang w:eastAsia="ru-RU"/>
        </w:rPr>
        <w:t xml:space="preserve"> успешно освоившие один дальневосточный гектар вправе получить второй</w:t>
      </w:r>
    </w:p>
    <w:p w:rsidR="00234C46" w:rsidRPr="000A5D71" w:rsidRDefault="00234C46" w:rsidP="00234C4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Текст</w:t>
      </w:r>
    </w:p>
    <w:p w:rsidR="00234C46" w:rsidRPr="000A5D71" w:rsidRDefault="00234C46" w:rsidP="00234C46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0A5D71">
        <w:rPr>
          <w:rFonts w:ascii="Roboto" w:eastAsia="Times New Roman" w:hAnsi="Roboto" w:cs="Times New Roman"/>
          <w:color w:val="000000"/>
          <w:sz w:val="30"/>
          <w:lang w:eastAsia="ru-RU"/>
        </w:rPr>
        <w:t> </w:t>
      </w:r>
      <w:r w:rsidRPr="000A5D71">
        <w:rPr>
          <w:rFonts w:ascii="Roboto" w:eastAsia="Times New Roman" w:hAnsi="Roboto" w:cs="Times New Roman"/>
          <w:color w:val="FFFFFF"/>
          <w:sz w:val="24"/>
          <w:szCs w:val="24"/>
          <w:lang w:eastAsia="ru-RU"/>
        </w:rPr>
        <w:t>Поделиться</w:t>
      </w:r>
    </w:p>
    <w:p w:rsidR="00234C46" w:rsidRPr="000A5D71" w:rsidRDefault="00234C46" w:rsidP="00234C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№ 226-ФЗ от 28.06.2021 внесены изменения в Федеральный закон 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234C46" w:rsidRPr="000A5D71" w:rsidRDefault="00234C46" w:rsidP="00234C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внесенными изменениями земельные участки можно будет получить также в Мурманской области, Ненецком автономном округе, Ямало-Ненецком автономном округе, в муниципальных районах республик Коми, </w:t>
      </w:r>
      <w:proofErr w:type="spellStart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Корелии</w:t>
      </w:r>
      <w:proofErr w:type="spellEnd"/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Архангельской области, Краснодарского края.</w:t>
      </w:r>
    </w:p>
    <w:p w:rsidR="00234C46" w:rsidRPr="000A5D71" w:rsidRDefault="00234C46" w:rsidP="00234C4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30"/>
          <w:szCs w:val="30"/>
          <w:lang w:eastAsia="ru-RU"/>
        </w:rPr>
      </w:pPr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для граждан, которые ранее воспользовались правом на получение земельного участка в собственность или аренду в рамках «Дальневосточного гектара» и успешно его освоивших, предусмотрена возможность дополнительного получения земельного участка площадью до одного гектара.</w:t>
      </w:r>
    </w:p>
    <w:p w:rsidR="00942F09" w:rsidRDefault="00234C46" w:rsidP="00234C46">
      <w:r w:rsidRPr="000A5D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вступают в законную силу с 01.08.2021</w:t>
      </w:r>
    </w:p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34C46"/>
    <w:rsid w:val="00055120"/>
    <w:rsid w:val="000B7834"/>
    <w:rsid w:val="000E536D"/>
    <w:rsid w:val="001554DF"/>
    <w:rsid w:val="001930C5"/>
    <w:rsid w:val="001C156F"/>
    <w:rsid w:val="001D3BEF"/>
    <w:rsid w:val="00210C5F"/>
    <w:rsid w:val="0023010A"/>
    <w:rsid w:val="00234C46"/>
    <w:rsid w:val="00273766"/>
    <w:rsid w:val="0028201E"/>
    <w:rsid w:val="002C04A5"/>
    <w:rsid w:val="00340C5D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>Microsoft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1</cp:revision>
  <dcterms:created xsi:type="dcterms:W3CDTF">2021-07-02T05:39:00Z</dcterms:created>
  <dcterms:modified xsi:type="dcterms:W3CDTF">2021-07-02T05:39:00Z</dcterms:modified>
</cp:coreProperties>
</file>