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/>
        <w:drawing>
          <wp:inline distT="0" distB="0" distL="0" distR="0">
            <wp:extent cx="771525" cy="962025"/>
            <wp:effectExtent l="0" t="0" r="0" b="0"/>
            <wp:docPr id="1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1"/>
        <w:tabs>
          <w:tab w:val="clear" w:pos="708"/>
          <w:tab w:val="left" w:pos="3623" w:leader="none"/>
          <w:tab w:val="center" w:pos="4819" w:leader="none"/>
        </w:tabs>
        <w:rPr>
          <w:sz w:val="40"/>
        </w:rPr>
      </w:pPr>
      <w:r>
        <w:rPr>
          <w:sz w:val="40"/>
        </w:rPr>
        <w:t>ДУМА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ПАРТИЗАНСКОГО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ПРИМОРСКОГО КРАЯ</w:t>
      </w:r>
    </w:p>
    <w:p>
      <w:pPr>
        <w:pStyle w:val="Heading8"/>
        <w:spacing w:before="0" w:after="0"/>
        <w:jc w:val="center"/>
        <w:rPr>
          <w:rFonts w:ascii="Times New Roman" w:hAnsi="Times New Roman"/>
          <w:b/>
          <w:i w:val="false"/>
          <w:i w:val="false"/>
          <w:sz w:val="40"/>
          <w:szCs w:val="40"/>
        </w:rPr>
      </w:pPr>
      <w:r>
        <w:rPr>
          <w:rFonts w:ascii="Times New Roman" w:hAnsi="Times New Roman"/>
          <w:b/>
          <w:i w:val="false"/>
          <w:sz w:val="40"/>
          <w:szCs w:val="40"/>
        </w:rPr>
      </w:r>
    </w:p>
    <w:p>
      <w:pPr>
        <w:pStyle w:val="Heading8"/>
        <w:spacing w:before="0" w:after="0"/>
        <w:jc w:val="center"/>
        <w:rPr>
          <w:rFonts w:ascii="Times New Roman" w:hAnsi="Times New Roman"/>
          <w:b/>
          <w:i w:val="false"/>
          <w:i w:val="false"/>
          <w:sz w:val="40"/>
          <w:szCs w:val="40"/>
        </w:rPr>
      </w:pPr>
      <w:r>
        <w:rPr>
          <w:rFonts w:ascii="Times New Roman" w:hAnsi="Times New Roman"/>
          <w:b/>
          <w:i w:val="false"/>
          <w:sz w:val="40"/>
          <w:szCs w:val="40"/>
        </w:rPr>
        <w:t>РЕШЕНИЕ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ab/>
        <w:tab/>
        <w:tab/>
        <w:tab/>
        <w:t xml:space="preserve">       село Владимиро-Александровское</w:t>
      </w:r>
      <w:r>
        <w:rPr/>
        <w:tab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21.03.2024</w:t>
        <w:tab/>
        <w:tab/>
        <w:tab/>
        <w:tab/>
        <w:tab/>
        <w:tab/>
        <w:tab/>
        <w:tab/>
        <w:tab/>
        <w:t xml:space="preserve">                    № 165</w:t>
      </w:r>
    </w:p>
    <w:tbl>
      <w:tblPr>
        <w:tblW w:w="48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820"/>
      </w:tblGrid>
      <w:tr>
        <w:trPr/>
        <w:tc>
          <w:tcPr>
            <w:tcW w:w="4820" w:type="dxa"/>
            <w:tcBorders/>
          </w:tcPr>
          <w:p>
            <w:pPr>
              <w:pStyle w:val="HTMLPreformatted"/>
              <w:widowControl w:val="fals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Положении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 территориальном общественном самоуправлении на территории Партизанского муниципального округа Приморского края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sz w:val="28"/>
          <w:szCs w:val="28"/>
        </w:rPr>
        <w:t>руководствуясь Уставом Партизанского муниципального округа Приморского края, Дума Партизанского муниципального округа Приморского края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РЕШИЛА: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Принять муниципальный правовой акт «</w:t>
      </w:r>
      <w:hyperlink w:anchor="Par29">
        <w:r>
          <w:rPr>
            <w:rStyle w:val="ListLabel1"/>
            <w:rFonts w:cs="Times New Roman" w:ascii="Times New Roman" w:hAnsi="Times New Roman"/>
            <w:sz w:val="28"/>
            <w:szCs w:val="28"/>
          </w:rPr>
          <w:t>Положение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территориальном общественном самоуправлении на территории Партизанского муниципального округа Приморского края» (прилагается).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 силу решение Думы Партизанского муниципального района от 24.10.2019 № 166 «О Положении о территориальном общественном самоуправлении на территории Партизанского муниципального района».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Направить муниципальный правовой акт главе Партизанского муниципального округа Приморского края для подписания и официального опубликования.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Думы Партизанского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                                                                  А.В. Арсентьев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Муниципальный правовой акт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Положение </w:t>
      </w:r>
      <w:r>
        <w:rPr>
          <w:rFonts w:cs="Times New Roman" w:ascii="Times New Roman" w:hAnsi="Times New Roman"/>
          <w:b/>
          <w:sz w:val="28"/>
          <w:szCs w:val="28"/>
        </w:rPr>
        <w:t xml:space="preserve">о территориальном общественном самоуправлении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территории Партизанского муниципального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Приморского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Принят решением </w:t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Думы Партизанского                                                                                                 муниципального округа</w:t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Приморского края                                                                                                от 21.03.2024 № 165</w:t>
      </w:r>
    </w:p>
    <w:p>
      <w:pPr>
        <w:pStyle w:val="Normal"/>
        <w:spacing w:lineRule="auto" w:line="240" w:before="0" w:after="0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3"/>
      <w:bookmarkStart w:id="1" w:name="Par46"/>
      <w:bookmarkStart w:id="2" w:name="Par35"/>
      <w:bookmarkEnd w:id="0"/>
      <w:bookmarkEnd w:id="1"/>
      <w:bookmarkEnd w:id="2"/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регламентирует порядок осуществления жителями Партизанского муниципального округа Приморского края местного самоуправления в форме территориального общественного самоуправления.  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1.2. Под т</w:t>
      </w:r>
      <w:r>
        <w:rPr>
          <w:rFonts w:cs="Times New Roman" w:ascii="Times New Roman" w:hAnsi="Times New Roman"/>
          <w:sz w:val="28"/>
          <w:szCs w:val="28"/>
        </w:rPr>
        <w:t>ерриториальным общественным самоуправлением понимается  самоорганизация граждан по месту их жительства на части территории Партизанского муниципального округа Приморского края (далее – Партизанского муниципального округа) для самостоятельного и под свою ответственность осуществления собственных инициатив по вопросам местного значения.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Основными принципами осуществления территориального общественного самоуправления являются: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законность;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гласность и учет общественного мнения;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выборность и подконтрольность органов территориального общественного самоуправления гражданам;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широкое участие граждан в выработке и принятии решений по вопросам, затрагивающим их интересы;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взаимодействие с органами местного самоуправления Партизанского муниципального округа.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Границы территориального общественного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Обязательными условиями создания территориального общественного самоуправления в определенных границах являются: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территории территориального общественного самоуправления не могут выходить за пределы Партизанского муниципального округа;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 определенной территории не может быть более одного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Территории, закрепленные в установленном порядке за учреждениями, предприятиями и организациями, не входят в состав территории, на которой действует территориальное общественное самоуправление.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Порядок создания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Территориальное общественное самоуправление организуется по инициативе жителей части территории Партизанского муниципального округа, где предполагается осуществлять территориальное общественное самоуправление, на собрании (конференции) жителей данной территории.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Инициативная группа из числа жителей соответствующей части территории численностью не менее трех человек организует проведение собрания (конференции) граждан, на рассмотрение которого выносятся следующие вопросы: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принятии решения об обращении в Думу Партизанского муниципального округа по вопросу установления границ территории, на которой планируется осуществление территориальное общественное самоуправление;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организации территориального общественного самоуправления в пределах данной территории.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Для установления границ территории территориального общественного самоуправления лица, уполномоченные решением собрания (конференции) граждан, проживающих на территории, на которой планируется осуществление территориального общественного самоуправления, обращаются с письменным заявлением в Думу Партизанского муниципального округа.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К заявлению прилагаются следующие документы: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Протокол собрания (конференции) граждан с копиями подписных листов, подтверждающими его правомочность, в котором содержится принятое собранием (конференцией) граждан решение об обращении в Думу Партизанского муниципального округа по вопросам установления границ территории, на которой осуществляется территориальное общественное самоуправление.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Описание границ территории, на которой планируется осуществление территориального общественного самоуправления, с приложением схемы границ, предварительно согласованных с администрацией Партизанского муниципального округа, в порядке, установленном администрацией Партизанского муниципального округа.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Дума Партизанского муниципального округа рассматривает заявление об установлении границ территориального общественного самоуправления на заседании Думы Партизанского муниципального округа и принимает решение в порядке, установленном регламентом Думы Партизанского муниципального округа.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оценки правомочности установления границ территориального общественного самоуправления Дума Партизанского муниципального округа вправе направлять запросы в органы государственной власти, органы местного самоуправления, организации всех организационно-правовых форм, заявителю, создавать рабочие группы.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По результатам рассмотрения заявления об установлении границ территориального общественного самоуправления Дума Партизанского муниципального округа принимает решение об установлении границ либо об отказе.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решении об установлении границ территориального общественного самоуправления указывается описание границ с обязательным указанием жилых домов, улиц, в пределах которых осуществляется территориальное общественное самоуправление.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Думы Партизанского муниципального округа об отказе в установлении границ территориального общественного самоуправления направляется заявителю в течение пяти рабочих дней с момента принятия такого решения.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не препятствует повторному обращению заявителя в Думу Партизанского муниципального округа, если будет устранено допущенное нарушение.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Дума Партизанского муниципального округа в течение 10 дней со дня принятия решения об установлении границ территориального общественного самоуправления письменно уведомляет о принятом решении заявителя и администрацию Партизанского муниципального округа.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В случае утверждения границ территориального общественного самоуправления Думой Партизанского муниципального округа, инициативная группа граждан организовывает проведение собрания (конференции) граждан, проживающих на установленной территории.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Упразднение границ территориального общественного самоуправления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При выявлении факта несоблюдения указанного в пунктах 7.2 и 7.3 настоящего Положения срока подачи заявления для регистрации Устава территориального общественного самоуправления администрация Партизанского муниципального округа письменно уведомляет об этом Думу Партизанского муниципального округа в течение месяца со дня, когда администрации стало известно о факте несоблюдения указанного срока.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Дума Партизанского муниципального округа в течение 3-х месяцев со дня получения от администрации Партизанского муниципального округа уведомления о несоблюдении срока подачи заявления для регистрации Устава территориального общественного самоуправления признает утратившим силу решение Думы Партизанского муниципального округа об установлении границ территориального общественного самоуправления в целях упразднения границ такого территориального общественного самоуправления.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Порядок организации проведения собрания (конференции)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Создание территориального общественного самоуправления осуществляется на собрании (конференции) граждан, постоянно или преимущественно проживающих на территории, где предполагается осуществление территориального общественного самоуправления.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Организацию собрания (конференции) осуществляет инициативная группа граждан численностью не менее трех человек, проживающих на соответствующей территории.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При численности жителей, проживающих на данной территории, составляющей менее 300 человек, проводится собрание граждан, при численности жителей более 300 человек - конференция граждан.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Инициативная группа: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не менее, чем за две недели до собрания (конференции), извещает граждан о дате, месте и времени проведения собрания (конференции);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организует проведение собрания или сбор подписей по выдвижению представителей на конференцию;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подготавливает проект повестки собрания (конференции) граждан;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подготавливает проект устава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проводит регистрацию жителей или их представителей, прибывших на собрание, и учет мандатов (выписок из протоколов);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уполномочивает своего представителя для открытия и ведения собрания (конференции) до избрания его председателя.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Участники избирают председательствующего и секретаря собрания и утверждают повестку дня.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5.7. Конференция правомочна, если в ней принимает участие не менее 2/3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5.8. Собрание (конференция) принимает решение об организации и осуществлении на соответствующей территории территориального общественного самоуправления, дает ему наименование, определяет цели деятельности и вопросы местного значения, в решении которых намерены принимать участие граждане, утверждает Устав территориального общественного самоуправления, избирает Совет территориального общественного самоуправления.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5.9. Решения собрания (конференции) принимаются открытым голосованием простым большинством голосов присутствующих.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5.10.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5.11. Органы местного самоуправления Партизанского муниципального округа вправе направить для участия в собрании (конференции) граждан своих представителей с правом совещательного голоса.</w:t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Устав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В Уставе территориального общественного самоуправления указываются: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территория, на которой оно осуществляется;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порядок формирования, прекращения полномочий, права и обязанности, срок полномочии органов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порядок принятия решений;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порядок прекращения деятельности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Устав территориального общественного самоуправления регистрируется администрацией Партизанского муниципального округа в соответствии с настоящим Положением.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Внесение в Устав территориального общественного самоуправления изменений и дополнений, подлежит утверждению собранием (конференцией) граждан.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Утвержденные собранием (конференцией) граждан изменения и дополнения в Устав территориального общественного самоуправления направляется для регистрации в администрацию Партизанского муниципального округа.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Территориальное общественное самоуправление считается созданным с момента регистрации Устава.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Регистрация Устава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Для регистрации Устава территориального общественного самоуправления в уполномоченный орган администрации Партизанского муниципального округа, который определяется распорядительным документом администрации Партизанского муниципального округа, подаются следующие документы: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 руководителя, избранного в соответствии с Уставом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Устав территориального общественного самоуправления в трех экземплярах, сброшюрованный в соответствии с правилами делопроизводства;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протоколы собраний (конференций), содержащие сведения о создании территориального общественного самоуправления, об утверждении его Устава и о формировании руководящих органов и контрольно-ревизионного органа;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копию решения Думы Партизанского муниципального округа об установлении границ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карточка территориального общественного самоуправления по </w:t>
      </w:r>
      <w:hyperlink w:anchor="P435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согласно Приложению  к настоящему Положению.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"/>
      <w:bookmarkEnd w:id="3"/>
      <w:r>
        <w:rPr>
          <w:rFonts w:cs="Times New Roman" w:ascii="Times New Roman" w:hAnsi="Times New Roman"/>
          <w:sz w:val="28"/>
          <w:szCs w:val="28"/>
        </w:rPr>
        <w:t xml:space="preserve">7.2. Заявление и прилагаемые к нему документы в целях регистрации Устава территориального общественного самоуправления подаются в администрацию Партизанского муниципального округа в течение 3-х месяцев со дня принятия Думой Партизанского муниципального округа решения об установлении границ территориального общественного самоуправления. 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В случае отказа в регистрации Устава территориального общественного самоуправления от администрации Партизанского муниципального округа заявление и прилагаемые к нему документы в целях регистрации Устава территориального общественного самоуправления повторно подаются в администрацию Партизанского муниципального округа в течение 3-х месяцев.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Несоблюдение сроков, указанных в пунктах 7.2 и 7.3 настоящего Положения, является основанием для упразднения границ территориального общественного самоуправления в порядке, предусмотренном пунктом 4 настоящего Положения.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Изменения, вносимые в Устав территориального общественного самоуправления, подлежат регистрации в том же порядке и в те же сроки, что и регистрация Устава, и приобретают юридическую силу с момента такой регистрации.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 Администрация Партизанского муниципального округа не позднее тридцати дней со дня получения документов на регистрацию принимает решение о регистрации Устава территориального общественного самоуправления либо об отказе в регистрации.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7.7. Отметка о регистрации Устава проставляется в правом верхнем углу документа и должна содержать сведения о дате и номере постановления администрации Партизанского муниципального округа о регистрации данного Устава.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7.8. В регистрации Устава территориального общественного самоуправления может быть отказано в случаях: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предоставления неполного комплекта документов;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несоответствия предоставленных документов действующему законодательству, </w:t>
      </w:r>
      <w:hyperlink r:id="rId3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Уставу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Партизанского муниципального округа, настоящему Положению;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заявление и прилагаемые к нему документы для регистрации Устава территориального общественного самоуправления представлены в администрацию Партизанского муниципального округа по истечении сроков, указанных в пунктах 7.2 и 7.3 настоящего Положения.</w:t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Государственная регистрация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8.2. Документы, необходимые для государственной регистрации некоммерческой организации - территориального общественного самоуправления, представляются в уполномоченный на государственную регистрацию орган не позднее, чем через три месяца с момента регистрации устава территориального общественного самоуправления.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8.3. Территориальное общественное самоуправление уведомляет администрацию Партизанского муниципального округа о государственной регистрации в качестве юридического лица в течение 10 дней с момента такой регистрации.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Структура органов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 Высшим органом управления территориального общественного самоуправления является собрание (конференция) граждан.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9.2. Для организации и непосредственной реализации функций, принятых на себя территориальным общественным самоуправлением, собрание (конференция) граждан избирает подотчетные собранию (конференции) органы территориального общественного самоуправления - Совет территориального общественного самоуправления (далее Совет) и контрольно-ревизионную комиссию (ревизора) территориального общественного самоуправления.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9.3. Избрание состава органов территориального общественного самоуправления проводится открытым голосованием.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9.4. Форма работы органов территориального общественного самоуправления, порядок принятия ими решений устанавливается территориальным общественным самоуправлением самостоятельно и отражается в его Уставе.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9.5. Совет является коллегиальным органом территориального общественного самоуправления,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 Совет подотчетен собранию (конференции) граждан, формируется и действует в соответствии с Уставом территориального общественного самоуправления.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9.6. Совет вправе вносить в органы местного самоуправления Партизанского муниципального округа проекты муниципальных правовых актов. Порядок внесения проектов муниципальных правовых актов, перечень и форма прилагаемых к ним документов осуществляется в порядке реализации правотворческой инициативы граждан.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9.7. Руководителем Совета является председатель Совета, избранный непосредственно на собрании (конференции) территориального общественного самоуправления гражданами, из состава Совета сроком на 2 года. Председатель Совета представляет интересы населения, проживающего на данной территории, обеспечивает исполнение решений, принятых на собраниях (конференциях) граждан.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9.8. Во исполнение возложенных на Совет задач председатель Совета: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представляет территориальное общественное самоуправление в отношениях с органами местного самоуправления, предприятиями, учреждениями, организациями, независимо от их форм собственности, и гражданами;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организует деятельность Совета;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организует подготовку и проведение собраний (конференций) граждан, осуществляет контроль по реализации принятых на них решений;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ведет заседания Совета;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информирует органы местного самоуправления Партизанского муниципального округа о деятельности территориального общественного самоуправления, о положении дел на подведомственной территории;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обеспечивает контроль за соблюдением правил благоустройства и санитарного содержания подведомственной территории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административных протоколов в соответствии с законодательством;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обеспечивает организацию выборов членов Совета взамен выбывших;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подписывает решения, протоколы заседаний и другие документы Совета;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решает иные вопросы, порученные ему собранием (конференцией) граждан, органами местного самоуправления Партизанского муниципального округа.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9.9. Контрольно-ревизионная комиссия (далее - Комиссия) территориального общественного самоуправления, создается для контроля и проверки финансово-хозяйственной деятельности Совета. Комиссия подотчетна только собранию (конференции) граждан.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9.10. Комиссия осуществляет проверку финансово-хозяйственной деятельности Совета по итогам работы за год, по поручению собрания (конференции) граждан и по собственной инициативе.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9.11. На Комиссию могут быть возложены функции контроля по исполнению Устава территориального общественного самоуправления. Деятельность Комиссии, ее права и обязанности регламентируются Уставом территориального общественного самоуправления. Члены Комиссии не могут являться членами Совета.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9.12. Ревизия финансово-хозяйственной деятельности территориального общественного самоуправления проводится не реже одного раза в год, результаты проверок и отчетов Комиссии доводятся до населения, проживающего на данной территории, и утверждаются на собрании (конференции) граждан.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9.13. Органы территориального общественного самоуправления могут выдвигать инициативный проект в качестве инициаторов проекта.</w:t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Полномочия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Территориальное общественное самоуправление для осуществления своих целей и задач, в соответствии с Уставом территориального общественного самоуправления имеет следующие полномочия: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защита прав и законных интересов жителей Партизанского муниципального округа;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содействие в проведении акций милосердия и благотворительности органами местного самоуправления Партизанского муниципального округа, благотворительными фондами, гражданами и их объединениями, участие в распределении гуманитарной и иной помощи;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работа с детьми и подростками, в том числе содействие организации отдыха детей в каникулярное время, содействие организации детских клубов на территории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внесение предложений в органы местного самоуправления Партизанского муниципального округа в порядке, установленном действующим законодательством и </w:t>
      </w:r>
      <w:hyperlink r:id="rId4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Партизанского муниципального округа, по вопросам, затрагивающим интересы граждан на территории территориального общественного самоуправления для общественно-полезных целей;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общественный контроль за санитарно-эпидемиологической обстановкой и пожарной безопасностью, состоянием благоустройства на соответствующей территории;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участие в общественных мероприятиях по благоустройству территории;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информирование населения о решениях органов местного самоуправления Партизанского муниципального округа, принятых по предложению или при участии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содействие работе народных дружин по охране общественного порядка, товарищеских судов и санитарных дружин;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10) иные полномочия, предусмотренные действующим законодательством, </w:t>
      </w:r>
      <w:hyperlink r:id="rId5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Партизанского муниципального округа, Уставом территориального общественного самоуправления, решениями собраний (конференций) граждан.</w:t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Полномочия собрания (конференции) граждан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11.1. К полномочиям собрания (конференции) граждан относится: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решение о создании или прекращении деятельности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принятие Устава территориального общественного самоуправления и внесение изменений в него;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утверждение структуры и состава органов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выборы органов территориального общественного самоуправления, заслушивание отчетов об их деятельности;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определение основных направлений деятельности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утверждение сметы доходов и расходов территориального общественного самоуправления и отчета об ее исполнении;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рассмотрение и утверждение отчетов о деятельности органов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обсуждение инициативного проекта и принятие решения по вопросу о его одобрении;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досрочное прекращение полномочии (роспуск) территориального общественного самоуправления, а также отзыв отдельных членов органов территориального общественного самоуправления;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решение других вопросов, затрагивающих интересы граждан соответствующей территории.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11.2. Решения собраний (конференций) граждан принимаются большинством голосов присутствующих, оформляются протоколом и в течение 10 дней доводятся до сведения органов местного самоуправления Партизанского муниципального округа и подлежат обнародованию.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11.3. Решения собраний (конференций) граждан территориального общественного самоуправления для органов местного самоуправления Партизанского муниципального округа, юридических лиц и граждан, носят рекомендательный характер.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Собственность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12.1. Источниками формирования имущества территориального общественного самоуправления являются: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добровольные взносы и пожертвования;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другие, предусмотренные действующим законодательством, источники.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12.2. Порядок отчуждения собственности территориального общественного самоуправления, объем устанавливаются Уставом территориального общественного самоуправления.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Порядок и условия выделения средств из бюджета Партизанского муниципального округа для осуществления территориального общественного самоуправления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13.1. Территориальному общественному самоуправлению, являющемуся юридическим лицом, для осуществления его деятельности могут предоставляться средства из бюджета Партизанского муниципального округа в следующих случаях: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осуществления на основе договора (соглашения) с администрацией Партизанского муниципального округа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участия территориального общественного самоуправления в реализации муниципальных программ Партизанского муниципального округа;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выделения территориальному общественному самоуправлению в установленном порядке муниципальных грантов для реализации общественно полезных проектов по соответствующей территории.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13.2. Необходимые средства для осуществления территориального общественного самоуправления должны быть предусмотрены в бюджете Партизанского муниципального округа на соответствующий финансовый год.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13.3. Средства бюджета Партизанского муниципального округа выделяются в соответствии с установленным бюджетным законодательством порядке на основании договора (соглашения), заключенного между органами территориального общественного самоуправления и администрацией Партизанского муниципального округа.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13.4. Органы территориального общественного самоуправления представляют отчеты об использовании средств бюджета Партизанского муниципального округа в порядке и сроки, установленные договором (соглашением).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13.5. Уполномоченные органы местного самоуправления осуществляют контроль за расходованием территориальным общественным самоуправлением выделенных средств из бюджета Партизанского муниципального округа.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Гарантии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14.1. Органы местного самоуправления Партизанского муниципального округа предоставляют органам территориального общественного самоуправления необходимую для развития территории информацию.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14.2. Органы местного самоуправления Партизанского муниципального округа содействуют становлению и развитию территориального общественного самоуправления в соответствии с действующим законодательством.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Ответственность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15.1. Ответственность органов территориального общественного самоуправления перед гражданами наступает в случае нарушения действующего законодательства, настоящего Положения, Устава территориального общественного самоуправления, либо утраты доверия со стороны граждан.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15.2. Основания и виды ответственности органов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15.3. Органы территориального общественного самоуправления отчитываются о своей деятельности не реже одного раза в год на собраниях (конференциях) граждан территориального общественного самоуправления.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15.4. Территориальное общественное самоуправление, являющееся юридическим лицом, предоставляет: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органам государственной статистики, налоговым органам и иным лицам в соответствии с законодательством Российской Федерации информацию о своей деятельности;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 орган, принявший решение о государственной регистрации,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гражданства, по формам и в сроки, установленным действующим законодательством.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15.5. Органы территориального общественного самоуправления несут ответственность за соблюдение настоящего Положения, Устава территориального общественного самоуправления,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16. Контроль за деятельностью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Органы местного самоуправления Партизанского муниципального округа вправе устанавливать условия и порядок осуществления контроля за реализацией органами территориального общественного самоуправления предоставленных им полномочий по решению вопросов местного значения.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Прекращение деятельности территориального общественного самоуправления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17.1. Деятельность территориального общественного самоуправления, являющегося юридическим лицом, прекращается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17.2. Деятельность территориального общественного самоуправления, не являющегося юридическим лицом, прекращается на основании решения общего собрания (конференции) граждан, проживающих на территории территориального общественного самоуправления.</w:t>
      </w:r>
    </w:p>
    <w:p>
      <w:pPr>
        <w:pStyle w:val="Normal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17.3. В случае принятия решения о прекращении деятельности территориального общественного самоуправления орган территориального общественного самоуправления направляет в течение 10 (десяти) рабочих дней информацию о прекращении деятельности территориального общественного самоуправления в администрацию Партизанского муниципального округа и в Думу Партизанского муниципального округа.</w:t>
      </w:r>
    </w:p>
    <w:p>
      <w:pPr>
        <w:pStyle w:val="Normal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17.4. Думой Партизанского муниципального округа в течение 30 дней со дня внесения решения собрания (конференции) граждан о прекращении деятельности территориального общественного самоуправления принимается решение о признании утратившим силу решения об установлении границ территориального общественного самоуправления.</w:t>
      </w:r>
    </w:p>
    <w:p>
      <w:pPr>
        <w:pStyle w:val="Normal"/>
        <w:spacing w:lineRule="auto" w:line="240" w:before="220" w:after="0"/>
        <w:ind w:firstLine="54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18. Заключительные положения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18.1. Признать утратившим силу муниципальный правовой акт от 24 октября 2019 года № 166-МПА «Положение о территориальном общественном самоуправлении на территории Партизанского муниципального района», принятый решением Думы Партизанского муниципального района от 24.10.2019 № 166.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18.2. Настоящий муниципальный правовой акт вступает в силу со дня его официального опубликования.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Партизанского муниципального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Приморского края                                                                А.А. Степанов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 2024 года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165-МПА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tbl>
      <w:tblPr>
        <w:tblStyle w:val="21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 Положению о территориальном общественном самоуправлении на территории Партизанского муниципального округа Приморского края, принятом решением Думы Партизанского муниципального округа Приморского края от 21.03.2024 № 165</w:t>
            </w:r>
            <w:bookmarkStart w:id="4" w:name="_GoBack"/>
            <w:bookmarkEnd w:id="4"/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Карточка</w:t>
            </w:r>
          </w:p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территориального общественного самоуправления</w:t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Наименование ТОС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Номер и дата решения Думы Партизанского муниципального округа об установлении границ ТОС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1587"/>
        <w:gridCol w:w="1812"/>
        <w:gridCol w:w="1986"/>
        <w:gridCol w:w="1813"/>
        <w:gridCol w:w="1871"/>
      </w:tblGrid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Адрес фактического проживания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Телефон, электронная почта</w:t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Руководитель ТОС &lt;*&gt;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Члены органа ТОС &lt;*&gt;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3023"/>
        <w:gridCol w:w="3023"/>
        <w:gridCol w:w="3024"/>
      </w:tblGrid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Контактная информация: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Почтовый адрес: ___________________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Электронный адрес: ________________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Телефон: _________________________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Председатель ТОС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(наименование ТОС)</w:t>
            </w:r>
          </w:p>
        </w:tc>
      </w:tr>
      <w:tr>
        <w:trPr/>
        <w:tc>
          <w:tcPr>
            <w:tcW w:w="3023" w:type="dxa"/>
            <w:tcBorders/>
          </w:tcPr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23" w:type="dxa"/>
            <w:tcBorders/>
          </w:tcPr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024" w:type="dxa"/>
            <w:tcBorders/>
          </w:tcPr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  <w:p>
            <w:pPr>
              <w:pStyle w:val="ConsPlus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(дата)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spacing w:lineRule="auto" w:line="27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--------------------------------</w:t>
            </w:r>
          </w:p>
          <w:p>
            <w:pPr>
              <w:pStyle w:val="ConsPlusNormal"/>
              <w:spacing w:lineRule="auto" w:line="27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&lt;*&gt; - с указанием наименования должности руководителя ТОС.</w:t>
            </w:r>
          </w:p>
          <w:p>
            <w:pPr>
              <w:pStyle w:val="ConsPlusNormal"/>
              <w:spacing w:lineRule="auto" w:line="27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&lt;**&gt; - с указанием конкретного органа ТОС (если уставом ТОС предусмотрено создание органов ТОС)".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e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fd47b1"/>
    <w:pPr>
      <w:widowControl w:val="false"/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" w:customStyle="1">
    <w:name w:val="Заголовок 8 Знак"/>
    <w:basedOn w:val="DefaultParagraphFont"/>
    <w:semiHidden/>
    <w:qFormat/>
    <w:rsid w:val="00fd47b1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qFormat/>
    <w:rsid w:val="00fd47b1"/>
    <w:rPr>
      <w:rFonts w:ascii="Courier New" w:hAnsi="Courier New" w:eastAsia="Courier New" w:cs="Courier New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d4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1cd"/>
    <w:rPr>
      <w:color w:themeColor="hyperlink" w:val="0000FF"/>
      <w:u w:val="single"/>
    </w:rPr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6a553f"/>
    <w:rPr>
      <w:rFonts w:ascii="Times New Roman" w:hAnsi="Times New Roman" w:eastAsia="" w:cs="Times New Roman" w:eastAsiaTheme="minorEastAsia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c6be1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c6be1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next w:val="Normal"/>
    <w:semiHidden/>
    <w:unhideWhenUsed/>
    <w:qFormat/>
    <w:rsid w:val="00fd47b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iCs/>
      <w:sz w:val="44"/>
      <w:szCs w:val="26"/>
      <w:lang w:eastAsia="ru-RU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TMLPreformatted">
    <w:name w:val="HTML Preformatted"/>
    <w:basedOn w:val="Normal"/>
    <w:link w:val="HTML"/>
    <w:qFormat/>
    <w:rsid w:val="00fd47b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d47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7b1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2"/>
    <w:uiPriority w:val="99"/>
    <w:qFormat/>
    <w:rsid w:val="006a553f"/>
    <w:pPr>
      <w:spacing w:lineRule="auto" w:line="240" w:before="0" w:after="0"/>
      <w:ind w:right="-256"/>
      <w:jc w:val="both"/>
    </w:pPr>
    <w:rPr>
      <w:rFonts w:ascii="Times New Roman" w:hAnsi="Times New Roman" w:eastAsia="" w:cs="Times New Roman" w:eastAsiaTheme="minorEastAsia"/>
      <w:lang w:eastAsia="ru-RU"/>
    </w:rPr>
  </w:style>
  <w:style w:type="paragraph" w:styleId="ConsPlusNormal" w:customStyle="1">
    <w:name w:val="ConsPlusNormal"/>
    <w:qFormat/>
    <w:rsid w:val="00236cff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c6be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7c6be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c508e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da56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ab34f8"/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59"/>
    <w:rsid w:val="009e2f44"/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https://login.consultant.ru/link/?req=doc&amp;base=RLAW020&amp;n=192624" TargetMode="External"/><Relationship Id="rId4" Type="http://schemas.openxmlformats.org/officeDocument/2006/relationships/hyperlink" Target="https://login.consultant.ru/link/?req=doc&amp;base=RLAW020&amp;n=192624" TargetMode="External"/><Relationship Id="rId5" Type="http://schemas.openxmlformats.org/officeDocument/2006/relationships/hyperlink" Target="https://login.consultant.ru/link/?req=doc&amp;base=RLAW020&amp;n=192624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3CFF-D18F-429D-A260-DAB7EAF9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LibreOffice/7.6.7.2$Linux_X86_64 LibreOffice_project/60$Build-2</Application>
  <AppVersion>15.0000</AppVersion>
  <Pages>17</Pages>
  <Words>3417</Words>
  <Characters>29028</Characters>
  <CharactersWithSpaces>32604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2023-12-05T00:32:00Z</dcterms:created>
  <dc:creator>Томашева Рита Николаевна</dc:creator>
  <dc:description/>
  <dc:language>ru-RU</dc:language>
  <cp:lastModifiedBy>Revenko</cp:lastModifiedBy>
  <cp:lastPrinted>2024-02-29T11:02:00Z</cp:lastPrinted>
  <dcterms:modified xsi:type="dcterms:W3CDTF">2024-03-21T05:41:00Z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