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5B1" w:rsidRDefault="00C315B1" w:rsidP="00C315B1">
      <w:pPr>
        <w:pStyle w:val="a3"/>
        <w:shd w:val="clear" w:color="auto" w:fill="FFFFFF"/>
        <w:spacing w:before="0" w:beforeAutospacing="0"/>
        <w:jc w:val="both"/>
        <w:rPr>
          <w:color w:val="000000"/>
          <w:sz w:val="28"/>
          <w:szCs w:val="28"/>
        </w:rPr>
      </w:pPr>
      <w:r w:rsidRPr="00C315B1">
        <w:rPr>
          <w:b/>
          <w:bCs/>
          <w:color w:val="000000"/>
          <w:sz w:val="28"/>
          <w:szCs w:val="28"/>
        </w:rPr>
        <w:t xml:space="preserve">Находкинская транспортная прокуратура отвечает на вопрос: Что могут сделать с </w:t>
      </w:r>
      <w:proofErr w:type="spellStart"/>
      <w:r w:rsidRPr="00C315B1">
        <w:rPr>
          <w:b/>
          <w:bCs/>
          <w:color w:val="000000"/>
          <w:sz w:val="28"/>
          <w:szCs w:val="28"/>
        </w:rPr>
        <w:t>авиадебоширом</w:t>
      </w:r>
      <w:proofErr w:type="spellEnd"/>
      <w:r w:rsidRPr="00C315B1">
        <w:rPr>
          <w:b/>
          <w:bCs/>
          <w:color w:val="000000"/>
          <w:sz w:val="28"/>
          <w:szCs w:val="28"/>
        </w:rPr>
        <w:t xml:space="preserve"> на борту воздушного судна? Какие спецсредства использует экипаж при пресечении противоправный действий дебошира на борту самолета?</w:t>
      </w:r>
    </w:p>
    <w:p w:rsidR="00C315B1" w:rsidRDefault="00C315B1" w:rsidP="00C315B1">
      <w:pPr>
        <w:pStyle w:val="a3"/>
        <w:shd w:val="clear" w:color="auto" w:fill="FFFFFF"/>
        <w:spacing w:before="0" w:beforeAutospacing="0"/>
        <w:jc w:val="both"/>
        <w:rPr>
          <w:rFonts w:ascii="Roboto" w:hAnsi="Roboto"/>
          <w:color w:val="333333"/>
        </w:rPr>
      </w:pPr>
      <w:r>
        <w:rPr>
          <w:color w:val="000000"/>
          <w:sz w:val="28"/>
          <w:szCs w:val="28"/>
        </w:rPr>
        <w:t>В соответствии с пунктом 2 статьи 58 Командир воздушного судна в целях обеспечения безопасности полета воздушного судна имеет право отдавать распоряжения членам экипажа воздушного судна, о пресечении ими противоправных действий указанных лиц, которые своими действиями создают непосредственную угрозу безопасности полета либо угрозу жизни или здоровью других лиц и отказываются подчиняться распоряжениям командира воздушного судна.</w:t>
      </w:r>
    </w:p>
    <w:p w:rsidR="00C315B1" w:rsidRDefault="00C315B1" w:rsidP="00C315B1">
      <w:pPr>
        <w:pStyle w:val="a3"/>
        <w:shd w:val="clear" w:color="auto" w:fill="FFFFFF"/>
        <w:spacing w:before="0" w:beforeAutospacing="0"/>
        <w:jc w:val="both"/>
        <w:rPr>
          <w:rFonts w:ascii="Roboto" w:hAnsi="Roboto"/>
          <w:color w:val="333333"/>
        </w:rPr>
      </w:pPr>
      <w:r>
        <w:rPr>
          <w:color w:val="000000"/>
          <w:sz w:val="28"/>
          <w:szCs w:val="28"/>
        </w:rPr>
        <w:t>В случае если нарушитель порядка на борту воздушного судна отказывается подчиняться распоряжению командира воздушного судна, то командир судна отдает распоряжение членам экипажа воздушного судна об использовании специальных средств сдерживания для пресечения противоправных действий нарушителя порядка на борту воздушного судна.</w:t>
      </w:r>
    </w:p>
    <w:p w:rsidR="00C315B1" w:rsidRDefault="00C315B1" w:rsidP="00C315B1">
      <w:pPr>
        <w:pStyle w:val="a3"/>
        <w:shd w:val="clear" w:color="auto" w:fill="FFFFFF"/>
        <w:spacing w:before="0" w:beforeAutospacing="0"/>
        <w:jc w:val="both"/>
        <w:rPr>
          <w:rFonts w:ascii="Roboto" w:hAnsi="Roboto"/>
          <w:color w:val="333333"/>
        </w:rPr>
      </w:pPr>
      <w:r>
        <w:rPr>
          <w:color w:val="000000"/>
          <w:sz w:val="28"/>
          <w:szCs w:val="28"/>
        </w:rPr>
        <w:t>Такими специальными средствами сдерживания могут быть пластиковые наручники или нейлоновые ремни (средства связывания).</w:t>
      </w:r>
    </w:p>
    <w:p w:rsidR="00C315B1" w:rsidRDefault="00C315B1" w:rsidP="00C315B1">
      <w:pPr>
        <w:pStyle w:val="a3"/>
        <w:shd w:val="clear" w:color="auto" w:fill="FFFFFF"/>
        <w:spacing w:before="0" w:beforeAutospacing="0"/>
        <w:jc w:val="both"/>
        <w:rPr>
          <w:rFonts w:ascii="Roboto" w:hAnsi="Roboto"/>
          <w:color w:val="333333"/>
        </w:rPr>
      </w:pPr>
      <w:r>
        <w:rPr>
          <w:color w:val="000000"/>
          <w:sz w:val="28"/>
          <w:szCs w:val="28"/>
        </w:rPr>
        <w:t>До завершения полета члены экипажа осуществляют наблюдение за нарушителем порядка, в отношении которого применены специальные средства сдерживания.</w:t>
      </w:r>
    </w:p>
    <w:p w:rsidR="00C315B1" w:rsidRDefault="00C315B1" w:rsidP="00C315B1">
      <w:pPr>
        <w:pStyle w:val="a3"/>
        <w:shd w:val="clear" w:color="auto" w:fill="FFFFFF"/>
        <w:spacing w:before="0" w:beforeAutospacing="0"/>
        <w:jc w:val="both"/>
        <w:rPr>
          <w:rFonts w:ascii="Roboto" w:hAnsi="Roboto"/>
          <w:color w:val="333333"/>
        </w:rPr>
      </w:pPr>
      <w:r>
        <w:rPr>
          <w:color w:val="000000"/>
          <w:sz w:val="28"/>
          <w:szCs w:val="28"/>
        </w:rPr>
        <w:t> В случае наличия пострадавших от противоправных действий нарушителя порядка командир воздушного судна по установленным каналам связи сообщает о необходимости оказания пострадавшим скорой медицинской помощи в аэропорту прибытия.</w:t>
      </w:r>
    </w:p>
    <w:p w:rsidR="00C315B1" w:rsidRDefault="00C315B1" w:rsidP="00C315B1">
      <w:pPr>
        <w:pStyle w:val="a3"/>
        <w:shd w:val="clear" w:color="auto" w:fill="FFFFFF"/>
        <w:spacing w:before="0" w:beforeAutospacing="0"/>
        <w:jc w:val="both"/>
        <w:rPr>
          <w:rFonts w:ascii="Roboto" w:hAnsi="Roboto"/>
          <w:color w:val="333333"/>
        </w:rPr>
      </w:pPr>
      <w:r>
        <w:rPr>
          <w:color w:val="000000"/>
          <w:sz w:val="28"/>
          <w:szCs w:val="28"/>
        </w:rPr>
        <w:t xml:space="preserve">Действия нарушителя квалифицируются по части 6 статьи 11.17 КоАП РФ, устанавливающей ответственность за невыполнение лицами, находящимися на борту, законных распоряжений командира воздушного судна, наказание за которое предусмотрено в виде штрафа до 5 </w:t>
      </w:r>
      <w:proofErr w:type="spellStart"/>
      <w:r>
        <w:rPr>
          <w:color w:val="000000"/>
          <w:sz w:val="28"/>
          <w:szCs w:val="28"/>
        </w:rPr>
        <w:t>тыс</w:t>
      </w:r>
      <w:proofErr w:type="spellEnd"/>
      <w:r>
        <w:rPr>
          <w:color w:val="000000"/>
          <w:sz w:val="28"/>
          <w:szCs w:val="28"/>
        </w:rPr>
        <w:t xml:space="preserve"> рублей или административного ареста до 15 суток.</w:t>
      </w:r>
    </w:p>
    <w:p w:rsidR="00C315B1" w:rsidRDefault="00C315B1" w:rsidP="00C315B1">
      <w:pPr>
        <w:pStyle w:val="a3"/>
        <w:shd w:val="clear" w:color="auto" w:fill="FFFFFF"/>
        <w:spacing w:before="0" w:beforeAutospacing="0"/>
        <w:jc w:val="both"/>
        <w:rPr>
          <w:rFonts w:ascii="Roboto" w:hAnsi="Roboto"/>
          <w:color w:val="333333"/>
        </w:rPr>
      </w:pPr>
      <w:r>
        <w:rPr>
          <w:color w:val="000000"/>
          <w:sz w:val="28"/>
          <w:szCs w:val="28"/>
        </w:rPr>
        <w:t xml:space="preserve">С точки зрения уголовного законодательства действия </w:t>
      </w:r>
      <w:proofErr w:type="spellStart"/>
      <w:r>
        <w:rPr>
          <w:color w:val="000000"/>
          <w:sz w:val="28"/>
          <w:szCs w:val="28"/>
        </w:rPr>
        <w:t>авиадебоширов</w:t>
      </w:r>
      <w:proofErr w:type="spellEnd"/>
      <w:r>
        <w:rPr>
          <w:color w:val="000000"/>
          <w:sz w:val="28"/>
          <w:szCs w:val="28"/>
        </w:rPr>
        <w:t xml:space="preserve"> квалифицируются как хулиганство, совершенное на воздушном транспорте, за совершение которого предусмотрена уголовная ответственность по статье      213 УК РФ в виде штрафа до 500 </w:t>
      </w:r>
      <w:proofErr w:type="spellStart"/>
      <w:r>
        <w:rPr>
          <w:color w:val="000000"/>
          <w:sz w:val="28"/>
          <w:szCs w:val="28"/>
        </w:rPr>
        <w:t>тыс</w:t>
      </w:r>
      <w:proofErr w:type="spellEnd"/>
      <w:r>
        <w:rPr>
          <w:color w:val="000000"/>
          <w:sz w:val="28"/>
          <w:szCs w:val="28"/>
        </w:rPr>
        <w:t xml:space="preserve"> рублей или лишения свободы до 5 лет.</w:t>
      </w:r>
    </w:p>
    <w:p w:rsidR="00C315B1" w:rsidRDefault="00C315B1" w:rsidP="00C315B1">
      <w:pPr>
        <w:pStyle w:val="a3"/>
        <w:shd w:val="clear" w:color="auto" w:fill="FFFFFF"/>
        <w:spacing w:before="0" w:beforeAutospacing="0"/>
        <w:jc w:val="both"/>
        <w:rPr>
          <w:rFonts w:ascii="Roboto" w:hAnsi="Roboto"/>
          <w:color w:val="333333"/>
        </w:rPr>
      </w:pPr>
      <w:r>
        <w:rPr>
          <w:color w:val="000000"/>
          <w:sz w:val="28"/>
          <w:szCs w:val="28"/>
        </w:rPr>
        <w:t xml:space="preserve">За действия, угрожающие безопасной эксплуатации транспортных средств предусмотрена уголовная ответственность по статье 267.1 УК РФ в виде штрафа в размере до 300 </w:t>
      </w:r>
      <w:proofErr w:type="spellStart"/>
      <w:r>
        <w:rPr>
          <w:color w:val="000000"/>
          <w:sz w:val="28"/>
          <w:szCs w:val="28"/>
        </w:rPr>
        <w:t>тыс</w:t>
      </w:r>
      <w:proofErr w:type="spellEnd"/>
      <w:r>
        <w:rPr>
          <w:color w:val="000000"/>
          <w:sz w:val="28"/>
          <w:szCs w:val="28"/>
        </w:rPr>
        <w:t xml:space="preserve"> рублей либо лишения свободы до 2 лет.</w:t>
      </w:r>
    </w:p>
    <w:p w:rsidR="008D4F08" w:rsidRDefault="008D4F08">
      <w:bookmarkStart w:id="0" w:name="_GoBack"/>
      <w:bookmarkEnd w:id="0"/>
    </w:p>
    <w:sectPr w:rsidR="008D4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B7"/>
    <w:rsid w:val="008D4F08"/>
    <w:rsid w:val="00B84FB7"/>
    <w:rsid w:val="00C31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211B"/>
  <w15:chartTrackingRefBased/>
  <w15:docId w15:val="{96F35932-FD9A-484B-B636-C0A783A8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5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4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НТП-В10-01</dc:creator>
  <cp:keywords/>
  <dc:description/>
  <cp:lastModifiedBy>НТП-В10-01</cp:lastModifiedBy>
  <cp:revision>2</cp:revision>
  <dcterms:created xsi:type="dcterms:W3CDTF">2025-02-26T23:12:00Z</dcterms:created>
  <dcterms:modified xsi:type="dcterms:W3CDTF">2025-02-26T23:12:00Z</dcterms:modified>
</cp:coreProperties>
</file>