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C9" w:rsidRDefault="00E14370">
      <w:pPr>
        <w:pStyle w:val="10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Предупредительные меры по сокращению производственного травматизма и профессиональных заболеваний</w:t>
      </w:r>
    </w:p>
    <w:p w:rsidR="008204C9" w:rsidRDefault="008204C9">
      <w:pPr>
        <w:pStyle w:val="Firstlineindent"/>
        <w:jc w:val="center"/>
      </w:pPr>
    </w:p>
    <w:p w:rsidR="008204C9" w:rsidRDefault="00E14370">
      <w:pPr>
        <w:pStyle w:val="Textbody"/>
        <w:widowControl/>
      </w:pP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ab/>
      </w:r>
      <w:proofErr w:type="gramStart"/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 xml:space="preserve">В целях профилактики производственного травматизма и профессиональной </w:t>
      </w: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заболеваемости используется комплекс мер экономической заинтересованности страхователей,</w:t>
      </w:r>
      <w:r>
        <w:rPr>
          <w:rFonts w:ascii="Times New Roman" w:hAnsi="Times New Roman"/>
          <w:color w:val="212121"/>
          <w:szCs w:val="28"/>
        </w:rPr>
        <w:t> одна из которых </w:t>
      </w: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- финансовое обеспечение предупредительных мер по сокращению производственного травматизма и профессиональных заболеваний работников</w:t>
      </w:r>
      <w:r>
        <w:rPr>
          <w:rFonts w:ascii="Times New Roman" w:hAnsi="Times New Roman"/>
          <w:color w:val="212121"/>
          <w:szCs w:val="28"/>
        </w:rPr>
        <w:t> (ст.1.</w:t>
      </w:r>
      <w:proofErr w:type="gramEnd"/>
      <w:r>
        <w:rPr>
          <w:rFonts w:ascii="Times New Roman" w:hAnsi="Times New Roman"/>
          <w:color w:val="212121"/>
          <w:szCs w:val="28"/>
        </w:rPr>
        <w:t> </w:t>
      </w:r>
      <w:proofErr w:type="gramStart"/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Федеральног</w:t>
      </w: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о закона</w:t>
      </w:r>
      <w:r>
        <w:rPr>
          <w:rFonts w:ascii="Times New Roman" w:hAnsi="Times New Roman"/>
          <w:color w:val="212121"/>
          <w:szCs w:val="28"/>
        </w:rPr>
        <w:t> от 24.07.1998 </w:t>
      </w: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N 125-ФЗ</w:t>
      </w:r>
      <w:r>
        <w:rPr>
          <w:rFonts w:ascii="Times New Roman" w:hAnsi="Times New Roman"/>
          <w:color w:val="212121"/>
          <w:szCs w:val="28"/>
        </w:rPr>
        <w:t>).</w:t>
      </w:r>
      <w:proofErr w:type="gramEnd"/>
    </w:p>
    <w:p w:rsidR="008204C9" w:rsidRDefault="00E14370">
      <w:pPr>
        <w:pStyle w:val="Textbody"/>
        <w:widowControl/>
      </w:pP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ab/>
        <w:t>Минтрудом России издан приказ от 14.07.2021 № 467н</w:t>
      </w:r>
      <w:r>
        <w:rPr>
          <w:rFonts w:ascii="Times New Roman" w:hAnsi="Times New Roman"/>
          <w:color w:val="212121"/>
          <w:szCs w:val="28"/>
        </w:rPr>
        <w:t> 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</w:t>
      </w:r>
      <w:r>
        <w:rPr>
          <w:rFonts w:ascii="Times New Roman" w:hAnsi="Times New Roman"/>
          <w:color w:val="212121"/>
          <w:szCs w:val="28"/>
        </w:rPr>
        <w:t>ортного лечения работников, занятых на работах с вредными и (или) опасными производственными факторами».</w:t>
      </w:r>
    </w:p>
    <w:p w:rsidR="008204C9" w:rsidRDefault="00E14370">
      <w:pPr>
        <w:pStyle w:val="Textbody"/>
        <w:widowControl/>
      </w:pPr>
      <w:r>
        <w:rPr>
          <w:rFonts w:ascii="Times New Roman" w:hAnsi="Times New Roman"/>
          <w:color w:val="212121"/>
          <w:szCs w:val="28"/>
        </w:rPr>
        <w:tab/>
      </w:r>
      <w:proofErr w:type="gramStart"/>
      <w:r>
        <w:rPr>
          <w:rFonts w:ascii="Times New Roman" w:hAnsi="Times New Roman"/>
          <w:color w:val="212121"/>
          <w:szCs w:val="28"/>
        </w:rPr>
        <w:t>Страхователь направляет на финансовое обеспечение предупредительных мер </w:t>
      </w: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до 20 процентов</w:t>
      </w:r>
      <w:r>
        <w:rPr>
          <w:rFonts w:ascii="Times New Roman" w:hAnsi="Times New Roman"/>
          <w:color w:val="212121"/>
          <w:szCs w:val="28"/>
        </w:rPr>
        <w:t> сумм страховых взносов, начисленных им за предшествующий кален</w:t>
      </w:r>
      <w:r>
        <w:rPr>
          <w:rFonts w:ascii="Times New Roman" w:hAnsi="Times New Roman"/>
          <w:color w:val="212121"/>
          <w:szCs w:val="28"/>
        </w:rPr>
        <w:t>дарный год, </w:t>
      </w: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за вычетом расходов</w:t>
      </w:r>
      <w:r>
        <w:rPr>
          <w:rFonts w:ascii="Times New Roman" w:hAnsi="Times New Roman"/>
          <w:color w:val="212121"/>
          <w:szCs w:val="28"/>
        </w:rPr>
        <w:t> 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</w:t>
      </w:r>
      <w:r>
        <w:rPr>
          <w:rFonts w:ascii="Times New Roman" w:hAnsi="Times New Roman"/>
          <w:color w:val="212121"/>
          <w:szCs w:val="28"/>
        </w:rPr>
        <w:t>енного законодательством Российской Федерации) на весь период его лечения и проезда к</w:t>
      </w:r>
      <w:proofErr w:type="gramEnd"/>
      <w:r>
        <w:rPr>
          <w:rFonts w:ascii="Times New Roman" w:hAnsi="Times New Roman"/>
          <w:color w:val="212121"/>
          <w:szCs w:val="28"/>
        </w:rPr>
        <w:t xml:space="preserve"> месту лечения и обратно.</w:t>
      </w:r>
    </w:p>
    <w:p w:rsidR="008204C9" w:rsidRDefault="00E14370">
      <w:pPr>
        <w:pStyle w:val="Textbody"/>
        <w:widowControl/>
      </w:pP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ab/>
      </w:r>
      <w:proofErr w:type="gramStart"/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Объем средств,</w:t>
      </w:r>
      <w:r>
        <w:rPr>
          <w:rFonts w:ascii="Times New Roman" w:hAnsi="Times New Roman"/>
          <w:color w:val="212121"/>
          <w:szCs w:val="28"/>
        </w:rPr>
        <w:t> направляемых на указанные цели </w:t>
      </w: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может быть увеличен до 30 процентов</w:t>
      </w:r>
      <w:r>
        <w:rPr>
          <w:rFonts w:ascii="Times New Roman" w:hAnsi="Times New Roman"/>
          <w:color w:val="212121"/>
          <w:szCs w:val="28"/>
        </w:rPr>
        <w:t xml:space="preserve"> сумм страховых взносов на обязательное социальное страхование </w:t>
      </w:r>
      <w:r>
        <w:rPr>
          <w:rFonts w:ascii="Times New Roman" w:hAnsi="Times New Roman"/>
          <w:color w:val="212121"/>
          <w:szCs w:val="28"/>
        </w:rPr>
        <w:t>от несчастных случаев на производстве и профессиональных заболеваний, начисленных им за предшествующий календарный год, </w:t>
      </w: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за вычетом расходов</w:t>
      </w:r>
      <w:r>
        <w:rPr>
          <w:rFonts w:ascii="Times New Roman" w:hAnsi="Times New Roman"/>
          <w:color w:val="212121"/>
          <w:szCs w:val="28"/>
        </w:rPr>
        <w:t> на выплату пособий по временной нетрудоспособности в связи с несчастными случаями на производстве или профессиональн</w:t>
      </w:r>
      <w:r>
        <w:rPr>
          <w:rFonts w:ascii="Times New Roman" w:hAnsi="Times New Roman"/>
          <w:color w:val="212121"/>
          <w:szCs w:val="28"/>
        </w:rPr>
        <w:t>ыми заболеваниями и на оплату отпуска застрахованного лица (сверх ежегодного</w:t>
      </w:r>
      <w:proofErr w:type="gramEnd"/>
      <w:r>
        <w:rPr>
          <w:rFonts w:ascii="Times New Roman" w:hAnsi="Times New Roman"/>
          <w:color w:val="212121"/>
          <w:szCs w:val="28"/>
        </w:rPr>
        <w:t xml:space="preserve"> </w:t>
      </w:r>
      <w:proofErr w:type="gramStart"/>
      <w:r>
        <w:rPr>
          <w:rFonts w:ascii="Times New Roman" w:hAnsi="Times New Roman"/>
          <w:color w:val="212121"/>
          <w:szCs w:val="28"/>
        </w:rPr>
        <w:t>оплачиваемого отпуска, установленного законодательством Российской Федерации) на весь период его лечения и проезда к месту лечения и обратно</w:t>
      </w: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, при условии</w:t>
      </w:r>
      <w:r>
        <w:rPr>
          <w:rFonts w:ascii="Times New Roman" w:hAnsi="Times New Roman"/>
          <w:color w:val="212121"/>
          <w:szCs w:val="28"/>
        </w:rPr>
        <w:t> </w:t>
      </w: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направления</w:t>
      </w:r>
      <w:r>
        <w:rPr>
          <w:rFonts w:ascii="Times New Roman" w:hAnsi="Times New Roman"/>
          <w:color w:val="212121"/>
          <w:szCs w:val="28"/>
        </w:rPr>
        <w:t> страхователем</w:t>
      </w:r>
      <w:r>
        <w:rPr>
          <w:rFonts w:ascii="Times New Roman" w:hAnsi="Times New Roman"/>
          <w:color w:val="212121"/>
          <w:szCs w:val="28"/>
        </w:rPr>
        <w:t> </w:t>
      </w: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дополнительного объема средств на санаторно-курортное лечение работников</w:t>
      </w:r>
      <w:r>
        <w:rPr>
          <w:rFonts w:ascii="Times New Roman" w:hAnsi="Times New Roman"/>
          <w:color w:val="212121"/>
          <w:szCs w:val="28"/>
        </w:rPr>
        <w:t> 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законодательством.</w:t>
      </w:r>
      <w:proofErr w:type="gramEnd"/>
    </w:p>
    <w:p w:rsidR="008204C9" w:rsidRDefault="00E14370">
      <w:pPr>
        <w:pStyle w:val="Textbody"/>
        <w:widowControl/>
      </w:pPr>
      <w:r>
        <w:rPr>
          <w:rFonts w:ascii="Times New Roman" w:hAnsi="Times New Roman"/>
          <w:color w:val="212121"/>
          <w:szCs w:val="28"/>
        </w:rPr>
        <w:tab/>
      </w:r>
      <w:proofErr w:type="gramStart"/>
      <w:r>
        <w:rPr>
          <w:rFonts w:ascii="Times New Roman" w:hAnsi="Times New Roman"/>
          <w:color w:val="212121"/>
          <w:szCs w:val="28"/>
        </w:rPr>
        <w:t>В случае если страховате</w:t>
      </w:r>
      <w:r>
        <w:rPr>
          <w:rFonts w:ascii="Times New Roman" w:hAnsi="Times New Roman"/>
          <w:color w:val="212121"/>
          <w:szCs w:val="28"/>
        </w:rPr>
        <w:t>ль с численностью работающих </w:t>
      </w: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до 100 человек</w:t>
      </w:r>
      <w:r>
        <w:rPr>
          <w:rFonts w:ascii="Times New Roman" w:hAnsi="Times New Roman"/>
          <w:color w:val="212121"/>
          <w:szCs w:val="28"/>
        </w:rPr>
        <w:t> не осуществлял </w:t>
      </w: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два последовательных календарных года</w:t>
      </w:r>
      <w:r>
        <w:rPr>
          <w:rFonts w:ascii="Times New Roman" w:hAnsi="Times New Roman"/>
          <w:color w:val="212121"/>
          <w:szCs w:val="28"/>
        </w:rPr>
        <w:t>, предшествующие текущему финансовому году, финансовое обеспечение предупредительных мер, </w:t>
      </w: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объем средств,</w:t>
      </w:r>
      <w:r>
        <w:rPr>
          <w:rFonts w:ascii="Times New Roman" w:hAnsi="Times New Roman"/>
          <w:color w:val="212121"/>
          <w:szCs w:val="28"/>
        </w:rPr>
        <w:t> направляемых таким страхователем на финансовое обеспече</w:t>
      </w:r>
      <w:r>
        <w:rPr>
          <w:rFonts w:ascii="Times New Roman" w:hAnsi="Times New Roman"/>
          <w:color w:val="212121"/>
          <w:szCs w:val="28"/>
        </w:rPr>
        <w:t>ние указанных мер, </w:t>
      </w: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рассчитывается</w:t>
      </w:r>
      <w:r>
        <w:rPr>
          <w:rFonts w:ascii="Times New Roman" w:hAnsi="Times New Roman"/>
          <w:color w:val="212121"/>
          <w:szCs w:val="28"/>
        </w:rPr>
        <w:t> исходя из отчетных данных </w:t>
      </w: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за три последовательных календарных года,</w:t>
      </w:r>
      <w:r>
        <w:rPr>
          <w:rFonts w:ascii="Times New Roman" w:hAnsi="Times New Roman"/>
          <w:color w:val="212121"/>
          <w:szCs w:val="28"/>
        </w:rPr>
        <w:t> предшествующие текущему финансовому году</w:t>
      </w: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, и не может превышать сумму страховых взносов, подлежащих перечислению им в территориальных</w:t>
      </w:r>
      <w:proofErr w:type="gramEnd"/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 xml:space="preserve"> орган Фонда в текущем</w:t>
      </w: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 xml:space="preserve"> финансовом году.</w:t>
      </w:r>
    </w:p>
    <w:p w:rsidR="008204C9" w:rsidRDefault="008204C9">
      <w:pPr>
        <w:pStyle w:val="Textbody"/>
        <w:widowControl/>
      </w:pPr>
    </w:p>
    <w:p w:rsidR="008204C9" w:rsidRDefault="00E14370">
      <w:pPr>
        <w:pStyle w:val="Textbody"/>
        <w:widowControl/>
      </w:pP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ab/>
        <w:t>Финансовому обеспечению за счет сумм страховых взносов подлежат расходы страхователя на следующие мероприятия:</w:t>
      </w:r>
    </w:p>
    <w:p w:rsidR="008204C9" w:rsidRDefault="00E14370">
      <w:pPr>
        <w:pStyle w:val="Textbody"/>
        <w:widowControl/>
      </w:pP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lastRenderedPageBreak/>
        <w:t>а)</w:t>
      </w:r>
      <w:r>
        <w:rPr>
          <w:rFonts w:ascii="Times New Roman" w:hAnsi="Times New Roman"/>
          <w:color w:val="212121"/>
          <w:szCs w:val="28"/>
        </w:rPr>
        <w:t> проведение специальной оценки условий труда (СОУТ);</w:t>
      </w:r>
    </w:p>
    <w:p w:rsidR="008204C9" w:rsidRDefault="00E14370">
      <w:pPr>
        <w:pStyle w:val="Textbody"/>
        <w:widowControl/>
      </w:pP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Внимание! В отношении рабочих мест государственных гражданских служащи</w:t>
      </w: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х по ФЗ № 79-ФЗ от 27.07.2004 г. и муниципальных служащих по ФЗ № 25-ФЗ от 02.03.2007 г., проведение СОУТ не может быть осуществлено за счет финансирования предупредительных мер в связи с тем, что порядок законодательно не урегулирован.</w:t>
      </w:r>
    </w:p>
    <w:p w:rsidR="008204C9" w:rsidRDefault="00E14370">
      <w:pPr>
        <w:pStyle w:val="Textbody"/>
        <w:widowControl/>
      </w:pP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б)</w:t>
      </w:r>
      <w:r>
        <w:rPr>
          <w:rFonts w:ascii="Times New Roman" w:hAnsi="Times New Roman"/>
          <w:color w:val="212121"/>
          <w:szCs w:val="28"/>
        </w:rPr>
        <w:t> реализация мероп</w:t>
      </w:r>
      <w:r>
        <w:rPr>
          <w:rFonts w:ascii="Times New Roman" w:hAnsi="Times New Roman"/>
          <w:color w:val="212121"/>
          <w:szCs w:val="28"/>
        </w:rPr>
        <w:t>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труда;</w:t>
      </w:r>
    </w:p>
    <w:p w:rsidR="008204C9" w:rsidRDefault="00E14370">
      <w:pPr>
        <w:pStyle w:val="Textbody"/>
        <w:widowControl/>
      </w:pP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в)</w:t>
      </w:r>
      <w:r>
        <w:rPr>
          <w:rFonts w:ascii="Times New Roman" w:hAnsi="Times New Roman"/>
          <w:color w:val="212121"/>
          <w:szCs w:val="28"/>
        </w:rPr>
        <w:t> обучение по охране труда и (или) обучение безопасным методам и приемам</w:t>
      </w:r>
      <w:r>
        <w:rPr>
          <w:rFonts w:ascii="Times New Roman" w:hAnsi="Times New Roman"/>
          <w:color w:val="212121"/>
          <w:szCs w:val="28"/>
        </w:rPr>
        <w:t xml:space="preserve"> выполнения работ повышенной опасности, в том числе горных работ, а также действиям в случае аварии или инцидента на опасном производственном объекте с отрывом от работы;</w:t>
      </w:r>
    </w:p>
    <w:p w:rsidR="008204C9" w:rsidRDefault="00E14370">
      <w:pPr>
        <w:pStyle w:val="Textbody"/>
        <w:widowControl/>
      </w:pPr>
      <w:proofErr w:type="gramStart"/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г)</w:t>
      </w:r>
      <w:r>
        <w:rPr>
          <w:rFonts w:ascii="Times New Roman" w:hAnsi="Times New Roman"/>
          <w:color w:val="212121"/>
          <w:szCs w:val="28"/>
        </w:rPr>
        <w:t xml:space="preserve"> приобретение работникам, занятым на работах с вредными и (или) опасными условиями </w:t>
      </w:r>
      <w:r>
        <w:rPr>
          <w:rFonts w:ascii="Times New Roman" w:hAnsi="Times New Roman"/>
          <w:color w:val="212121"/>
          <w:szCs w:val="28"/>
        </w:rPr>
        <w:t>труда, а также на работах, выполняемых в особых температурных условиях или связанных с загрязнением, средств индивидуальной защиты, </w:t>
      </w: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изготовленных на территории государств - членов Евразийского экономического союза,</w:t>
      </w:r>
      <w:r>
        <w:rPr>
          <w:rFonts w:ascii="Times New Roman" w:hAnsi="Times New Roman"/>
          <w:color w:val="212121"/>
          <w:szCs w:val="28"/>
        </w:rPr>
        <w:t> в соответствии с типовыми нормами бесплат</w:t>
      </w:r>
      <w:r>
        <w:rPr>
          <w:rFonts w:ascii="Times New Roman" w:hAnsi="Times New Roman"/>
          <w:color w:val="212121"/>
          <w:szCs w:val="28"/>
        </w:rPr>
        <w:t>ной выдачи специальной одежды, специальной обуви и других средств индивидуальной защиты (далее соответственно - СИЗ, типовые нормы) и (или</w:t>
      </w:r>
      <w:proofErr w:type="gramEnd"/>
      <w:r>
        <w:rPr>
          <w:rFonts w:ascii="Times New Roman" w:hAnsi="Times New Roman"/>
          <w:color w:val="212121"/>
          <w:szCs w:val="28"/>
        </w:rPr>
        <w:t>) на основании результатов проведения специальной оценки условий труда, а также смывающих и (или) обезвреживающих сред</w:t>
      </w:r>
      <w:r>
        <w:rPr>
          <w:rFonts w:ascii="Times New Roman" w:hAnsi="Times New Roman"/>
          <w:color w:val="212121"/>
          <w:szCs w:val="28"/>
        </w:rPr>
        <w:t>ств;</w:t>
      </w:r>
    </w:p>
    <w:p w:rsidR="008204C9" w:rsidRDefault="008204C9">
      <w:pPr>
        <w:pStyle w:val="Textbody"/>
        <w:widowControl/>
        <w:rPr>
          <w:rFonts w:ascii="Times New Roman" w:hAnsi="Times New Roman"/>
          <w:color w:val="212121"/>
          <w:szCs w:val="28"/>
        </w:rPr>
      </w:pPr>
    </w:p>
    <w:p w:rsidR="008204C9" w:rsidRDefault="00E14370">
      <w:pPr>
        <w:pStyle w:val="Textbody"/>
        <w:widowControl/>
      </w:pP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 xml:space="preserve">    Для обоснования финансового обеспечения дополнительно к прилагаемым к заявлению документам, необходимо представить:</w:t>
      </w:r>
    </w:p>
    <w:p w:rsidR="008204C9" w:rsidRDefault="00E14370">
      <w:pPr>
        <w:pStyle w:val="Textbody"/>
        <w:widowControl/>
      </w:pPr>
      <w:proofErr w:type="gramStart"/>
      <w:r>
        <w:rPr>
          <w:rFonts w:ascii="Times New Roman" w:hAnsi="Times New Roman"/>
          <w:color w:val="212121"/>
          <w:szCs w:val="28"/>
        </w:rPr>
        <w:t>- копию заключения о подтверждении производства промышленной продукции на территории Российской Федерации, выданного Министерством</w:t>
      </w:r>
      <w:r>
        <w:rPr>
          <w:rFonts w:ascii="Times New Roman" w:hAnsi="Times New Roman"/>
          <w:color w:val="212121"/>
          <w:szCs w:val="28"/>
        </w:rPr>
        <w:t xml:space="preserve"> промышленности и торговли Российской Федерации в отношении специальной одежды, специальной обуви или других средств индивидуальной защиты </w:t>
      </w: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- для СИЗ, изготовленных на территории Российской Федерации;</w:t>
      </w:r>
      <w:proofErr w:type="gramEnd"/>
    </w:p>
    <w:p w:rsidR="008204C9" w:rsidRDefault="00E14370">
      <w:pPr>
        <w:pStyle w:val="Textbody"/>
        <w:widowControl/>
      </w:pPr>
      <w:r>
        <w:rPr>
          <w:rFonts w:ascii="Times New Roman" w:hAnsi="Times New Roman"/>
          <w:color w:val="212121"/>
          <w:szCs w:val="28"/>
        </w:rPr>
        <w:t>- копию декларации о происхождении товара или сертификат</w:t>
      </w:r>
      <w:r>
        <w:rPr>
          <w:rFonts w:ascii="Times New Roman" w:hAnsi="Times New Roman"/>
          <w:color w:val="212121"/>
          <w:szCs w:val="28"/>
        </w:rPr>
        <w:t>а о происхождении товара - </w:t>
      </w: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 xml:space="preserve">для </w:t>
      </w:r>
      <w:proofErr w:type="gramStart"/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СИЗ</w:t>
      </w:r>
      <w:proofErr w:type="gramEnd"/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, изготовленных на территории других государств - членов Евразийского экономического союза;</w:t>
      </w:r>
    </w:p>
    <w:p w:rsidR="008204C9" w:rsidRDefault="00E14370">
      <w:pPr>
        <w:pStyle w:val="Textbody"/>
        <w:widowControl/>
      </w:pP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д)</w:t>
      </w:r>
      <w:r>
        <w:rPr>
          <w:rFonts w:ascii="Times New Roman" w:hAnsi="Times New Roman"/>
          <w:color w:val="212121"/>
          <w:szCs w:val="28"/>
        </w:rPr>
        <w:t> санаторно-курортное лечение работников, занятых на работах с вредными и (или) опасными производственными факторами (</w:t>
      </w: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исключая ра</w:t>
      </w: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змещение в номерах высшей категории</w:t>
      </w:r>
      <w:r>
        <w:rPr>
          <w:rFonts w:ascii="Times New Roman" w:hAnsi="Times New Roman"/>
          <w:color w:val="212121"/>
          <w:szCs w:val="28"/>
        </w:rPr>
        <w:t>);</w:t>
      </w:r>
    </w:p>
    <w:p w:rsidR="008204C9" w:rsidRDefault="00E14370">
      <w:pPr>
        <w:pStyle w:val="Textbody"/>
        <w:widowControl/>
      </w:pP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е)</w:t>
      </w:r>
      <w:r>
        <w:rPr>
          <w:rFonts w:ascii="Times New Roman" w:hAnsi="Times New Roman"/>
          <w:color w:val="212121"/>
          <w:szCs w:val="28"/>
        </w:rPr>
        <w:t> проведение обязательных периодических медицинских осмотров (обследований) работников;</w:t>
      </w:r>
    </w:p>
    <w:p w:rsidR="008204C9" w:rsidRDefault="00E14370">
      <w:pPr>
        <w:pStyle w:val="Textbody"/>
        <w:widowControl/>
      </w:pP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ж)</w:t>
      </w:r>
      <w:r>
        <w:rPr>
          <w:rFonts w:ascii="Times New Roman" w:hAnsi="Times New Roman"/>
          <w:color w:val="212121"/>
          <w:szCs w:val="28"/>
        </w:rPr>
        <w:t xml:space="preserve"> обеспечение лечебно-профилактическим питанием (далее - ЛПП) работников, для которых указанное питание предусмотрено Перечнем </w:t>
      </w:r>
      <w:r>
        <w:rPr>
          <w:rFonts w:ascii="Times New Roman" w:hAnsi="Times New Roman"/>
          <w:color w:val="212121"/>
          <w:szCs w:val="28"/>
        </w:rPr>
        <w:t>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труда;</w:t>
      </w:r>
    </w:p>
    <w:p w:rsidR="008204C9" w:rsidRDefault="00E14370">
      <w:pPr>
        <w:pStyle w:val="Textbody"/>
        <w:widowControl/>
      </w:pP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з)</w:t>
      </w:r>
      <w:r>
        <w:rPr>
          <w:rFonts w:ascii="Times New Roman" w:hAnsi="Times New Roman"/>
          <w:color w:val="212121"/>
          <w:szCs w:val="28"/>
        </w:rPr>
        <w:t xml:space="preserve"> приобретение страхователями, работники которых проходят обязательные </w:t>
      </w:r>
      <w:proofErr w:type="spellStart"/>
      <w:r>
        <w:rPr>
          <w:rFonts w:ascii="Times New Roman" w:hAnsi="Times New Roman"/>
          <w:color w:val="212121"/>
          <w:szCs w:val="28"/>
        </w:rPr>
        <w:t>предсменные</w:t>
      </w:r>
      <w:proofErr w:type="spellEnd"/>
      <w:r>
        <w:rPr>
          <w:rFonts w:ascii="Times New Roman" w:hAnsi="Times New Roman"/>
          <w:color w:val="212121"/>
          <w:szCs w:val="28"/>
        </w:rPr>
        <w:t xml:space="preserve"> и (или)</w:t>
      </w:r>
      <w:r>
        <w:rPr>
          <w:rFonts w:ascii="Times New Roman" w:hAnsi="Times New Roman"/>
          <w:color w:val="212121"/>
          <w:szCs w:val="28"/>
        </w:rPr>
        <w:t xml:space="preserve"> </w:t>
      </w:r>
      <w:proofErr w:type="spellStart"/>
      <w:r>
        <w:rPr>
          <w:rFonts w:ascii="Times New Roman" w:hAnsi="Times New Roman"/>
          <w:color w:val="212121"/>
          <w:szCs w:val="28"/>
        </w:rPr>
        <w:t>предрейсовые</w:t>
      </w:r>
      <w:proofErr w:type="spellEnd"/>
      <w:r>
        <w:rPr>
          <w:rFonts w:ascii="Times New Roman" w:hAnsi="Times New Roman"/>
          <w:color w:val="212121"/>
          <w:szCs w:val="28"/>
        </w:rPr>
        <w:t xml:space="preserve"> медицинские осмотры, медицинских изделий для количественного определения алкоголя в выдыхаемом воздухе, а также для </w:t>
      </w:r>
      <w:r>
        <w:rPr>
          <w:rFonts w:ascii="Times New Roman" w:hAnsi="Times New Roman"/>
          <w:color w:val="212121"/>
          <w:szCs w:val="28"/>
        </w:rPr>
        <w:lastRenderedPageBreak/>
        <w:t xml:space="preserve">определения наличия </w:t>
      </w:r>
      <w:proofErr w:type="spellStart"/>
      <w:r>
        <w:rPr>
          <w:rFonts w:ascii="Times New Roman" w:hAnsi="Times New Roman"/>
          <w:color w:val="212121"/>
          <w:szCs w:val="28"/>
        </w:rPr>
        <w:t>психоактивных</w:t>
      </w:r>
      <w:proofErr w:type="spellEnd"/>
      <w:r>
        <w:rPr>
          <w:rFonts w:ascii="Times New Roman" w:hAnsi="Times New Roman"/>
          <w:color w:val="212121"/>
          <w:szCs w:val="28"/>
        </w:rPr>
        <w:t xml:space="preserve"> веществ в моче, зарегистрированных в установленном порядке;</w:t>
      </w:r>
    </w:p>
    <w:p w:rsidR="008204C9" w:rsidRDefault="00E14370">
      <w:pPr>
        <w:pStyle w:val="Textbody"/>
        <w:widowControl/>
      </w:pP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и</w:t>
      </w:r>
      <w:r>
        <w:rPr>
          <w:rFonts w:ascii="Times New Roman" w:hAnsi="Times New Roman"/>
          <w:color w:val="212121"/>
          <w:szCs w:val="28"/>
        </w:rPr>
        <w:t xml:space="preserve">) приобретение страхователями, </w:t>
      </w:r>
      <w:r>
        <w:rPr>
          <w:rFonts w:ascii="Times New Roman" w:hAnsi="Times New Roman"/>
          <w:color w:val="212121"/>
          <w:szCs w:val="28"/>
        </w:rPr>
        <w:t>осуществляющими пассажирские и грузовые перевозки, приборов контроля за режимом труда и отдыха водителей (</w:t>
      </w:r>
      <w:proofErr w:type="spellStart"/>
      <w:r>
        <w:rPr>
          <w:rFonts w:ascii="Times New Roman" w:hAnsi="Times New Roman"/>
          <w:color w:val="212121"/>
          <w:szCs w:val="28"/>
        </w:rPr>
        <w:t>тахографов</w:t>
      </w:r>
      <w:proofErr w:type="spellEnd"/>
      <w:r>
        <w:rPr>
          <w:rFonts w:ascii="Times New Roman" w:hAnsi="Times New Roman"/>
          <w:color w:val="212121"/>
          <w:szCs w:val="28"/>
        </w:rPr>
        <w:t>);</w:t>
      </w:r>
    </w:p>
    <w:p w:rsidR="008204C9" w:rsidRDefault="00E14370">
      <w:pPr>
        <w:pStyle w:val="Textbody"/>
        <w:widowControl/>
      </w:pP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к)</w:t>
      </w:r>
      <w:r>
        <w:rPr>
          <w:rFonts w:ascii="Times New Roman" w:hAnsi="Times New Roman"/>
          <w:color w:val="212121"/>
          <w:szCs w:val="28"/>
        </w:rPr>
        <w:t> приобретение страхователями аптечек для оказания первой помощи;</w:t>
      </w:r>
    </w:p>
    <w:p w:rsidR="008204C9" w:rsidRDefault="00E14370">
      <w:pPr>
        <w:pStyle w:val="Textbody"/>
        <w:widowControl/>
      </w:pP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л)</w:t>
      </w:r>
      <w:r>
        <w:rPr>
          <w:rFonts w:ascii="Times New Roman" w:hAnsi="Times New Roman"/>
          <w:color w:val="212121"/>
          <w:szCs w:val="28"/>
        </w:rPr>
        <w:t> приобретение отдельных приборов, устройств, оборудования и (или) ко</w:t>
      </w:r>
      <w:r>
        <w:rPr>
          <w:rFonts w:ascii="Times New Roman" w:hAnsi="Times New Roman"/>
          <w:color w:val="212121"/>
          <w:szCs w:val="28"/>
        </w:rPr>
        <w:t>мплексов (систем) приборов, устройств, оборудования, непосредственно предназначенных для обеспечения безопасности работников и (или) контроля за безопасным ведением работ в рамках технологических процессов, в том числе на подземных работах;</w:t>
      </w:r>
    </w:p>
    <w:p w:rsidR="008204C9" w:rsidRDefault="00E14370">
      <w:pPr>
        <w:pStyle w:val="Textbody"/>
        <w:widowControl/>
      </w:pP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м)</w:t>
      </w:r>
      <w:r>
        <w:rPr>
          <w:rFonts w:ascii="Times New Roman" w:hAnsi="Times New Roman"/>
          <w:color w:val="212121"/>
          <w:szCs w:val="28"/>
        </w:rPr>
        <w:t> приобретение</w:t>
      </w:r>
      <w:r>
        <w:rPr>
          <w:rFonts w:ascii="Times New Roman" w:hAnsi="Times New Roman"/>
          <w:color w:val="212121"/>
          <w:szCs w:val="28"/>
        </w:rPr>
        <w:t xml:space="preserve"> отдельных приборов, устройств, оборудования и  (или) комплексов (систем) приборов, устройств, оборудования, непосредственно  обеспечивающих проведение обучения по вопросам безопасного ведения работ, в том числе горных работ, и действиям в случае аварии ил</w:t>
      </w:r>
      <w:r>
        <w:rPr>
          <w:rFonts w:ascii="Times New Roman" w:hAnsi="Times New Roman"/>
          <w:color w:val="212121"/>
          <w:szCs w:val="28"/>
        </w:rPr>
        <w:t>и инцидента на опасном производственном объекте и (или)  дистанционную виде</w:t>
      </w:r>
      <w:proofErr w:type="gramStart"/>
      <w:r>
        <w:rPr>
          <w:rFonts w:ascii="Times New Roman" w:hAnsi="Times New Roman"/>
          <w:color w:val="212121"/>
          <w:szCs w:val="28"/>
        </w:rPr>
        <w:t>о-</w:t>
      </w:r>
      <w:proofErr w:type="gramEnd"/>
      <w:r>
        <w:rPr>
          <w:rFonts w:ascii="Times New Roman" w:hAnsi="Times New Roman"/>
          <w:color w:val="212121"/>
          <w:szCs w:val="28"/>
        </w:rPr>
        <w:t xml:space="preserve"> и аудио фиксацию инструктажей, обучения и иных форм подготовки работников по безопасному производству работ, а также хранение результатов такой фиксации;</w:t>
      </w:r>
    </w:p>
    <w:p w:rsidR="008204C9" w:rsidRDefault="00E14370">
      <w:pPr>
        <w:pStyle w:val="Textbody"/>
        <w:widowControl/>
      </w:pP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н</w:t>
      </w:r>
      <w:r>
        <w:rPr>
          <w:rFonts w:ascii="Times New Roman" w:hAnsi="Times New Roman"/>
          <w:color w:val="212121"/>
          <w:szCs w:val="28"/>
        </w:rPr>
        <w:t>) санаторно-курортное л</w:t>
      </w:r>
      <w:r>
        <w:rPr>
          <w:rFonts w:ascii="Times New Roman" w:hAnsi="Times New Roman"/>
          <w:color w:val="212121"/>
          <w:szCs w:val="28"/>
        </w:rPr>
        <w:t>ечение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 (</w:t>
      </w: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исключая размещение в номерах высшей категории</w:t>
      </w:r>
      <w:r>
        <w:rPr>
          <w:rFonts w:ascii="Times New Roman" w:hAnsi="Times New Roman"/>
          <w:color w:val="212121"/>
          <w:szCs w:val="28"/>
        </w:rPr>
        <w:t>);</w:t>
      </w:r>
    </w:p>
    <w:p w:rsidR="008204C9" w:rsidRDefault="00E14370">
      <w:pPr>
        <w:pStyle w:val="Textbody"/>
        <w:widowControl/>
      </w:pPr>
      <w:proofErr w:type="gramStart"/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о)</w:t>
      </w:r>
      <w:r>
        <w:rPr>
          <w:rFonts w:ascii="Times New Roman" w:hAnsi="Times New Roman"/>
          <w:color w:val="212121"/>
          <w:szCs w:val="28"/>
        </w:rPr>
        <w:t> приобретение отдельных прибор</w:t>
      </w:r>
      <w:r>
        <w:rPr>
          <w:rFonts w:ascii="Times New Roman" w:hAnsi="Times New Roman"/>
          <w:color w:val="212121"/>
          <w:szCs w:val="28"/>
        </w:rPr>
        <w:t>ов, устройств, оборудования и (или) комплексов (систем) приборов, устройств, оборудования, сервисов, систем, непосредственно предназначенных для мониторинга на рабочем месте состояния здоровья работников, занятых на работах с вредными и (или) опасными прои</w:t>
      </w:r>
      <w:r>
        <w:rPr>
          <w:rFonts w:ascii="Times New Roman" w:hAnsi="Times New Roman"/>
          <w:color w:val="212121"/>
          <w:szCs w:val="28"/>
        </w:rPr>
        <w:t>зводственными факторами;</w:t>
      </w:r>
      <w:proofErr w:type="gramEnd"/>
    </w:p>
    <w:p w:rsidR="008204C9" w:rsidRDefault="00E14370">
      <w:pPr>
        <w:pStyle w:val="Textbody"/>
        <w:widowControl/>
      </w:pPr>
      <w:proofErr w:type="gramStart"/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п)</w:t>
      </w:r>
      <w:r>
        <w:rPr>
          <w:rFonts w:ascii="Times New Roman" w:hAnsi="Times New Roman"/>
          <w:color w:val="212121"/>
          <w:szCs w:val="28"/>
        </w:rPr>
        <w:t xml:space="preserve"> приобретение приборов, устройств, оборудования (приборы, устройства, оборудование стран – членов Евразийского экономического союза, при отсутствии отечественных аналогов – импортных приборов, устройств, оборудования при условии </w:t>
      </w:r>
      <w:r>
        <w:rPr>
          <w:rFonts w:ascii="Times New Roman" w:hAnsi="Times New Roman"/>
          <w:color w:val="212121"/>
          <w:szCs w:val="28"/>
        </w:rPr>
        <w:t xml:space="preserve">включения соответствующих мероприятий в отраслевые планы </w:t>
      </w:r>
      <w:proofErr w:type="spellStart"/>
      <w:r>
        <w:rPr>
          <w:rFonts w:ascii="Times New Roman" w:hAnsi="Times New Roman"/>
          <w:color w:val="212121"/>
          <w:szCs w:val="28"/>
        </w:rPr>
        <w:t>импортозамещения</w:t>
      </w:r>
      <w:proofErr w:type="spellEnd"/>
      <w:r>
        <w:rPr>
          <w:rFonts w:ascii="Times New Roman" w:hAnsi="Times New Roman"/>
          <w:color w:val="212121"/>
          <w:szCs w:val="28"/>
        </w:rPr>
        <w:t>), обеспечивающих безопасное ведение горных работ, в рамках модернизации основных производств, в соответствии с перечнем рекомендуемых приборов, устройств, оборудования (приборы, устр</w:t>
      </w:r>
      <w:r>
        <w:rPr>
          <w:rFonts w:ascii="Times New Roman" w:hAnsi="Times New Roman"/>
          <w:color w:val="212121"/>
          <w:szCs w:val="28"/>
        </w:rPr>
        <w:t>ойства, оборудование стран – членов Евразийского экономического союза, при отсутствии отечественных аналогов</w:t>
      </w:r>
      <w:proofErr w:type="gramEnd"/>
      <w:r>
        <w:rPr>
          <w:rFonts w:ascii="Times New Roman" w:hAnsi="Times New Roman"/>
          <w:color w:val="212121"/>
          <w:szCs w:val="28"/>
        </w:rPr>
        <w:t xml:space="preserve"> – импортных приборов, устройств, оборудования </w:t>
      </w:r>
      <w:proofErr w:type="gramStart"/>
      <w:r>
        <w:rPr>
          <w:rFonts w:ascii="Times New Roman" w:hAnsi="Times New Roman"/>
          <w:color w:val="212121"/>
          <w:szCs w:val="28"/>
        </w:rPr>
        <w:t>при</w:t>
      </w:r>
      <w:proofErr w:type="gramEnd"/>
      <w:r>
        <w:rPr>
          <w:rFonts w:ascii="Times New Roman" w:hAnsi="Times New Roman"/>
          <w:color w:val="212121"/>
          <w:szCs w:val="28"/>
        </w:rPr>
        <w:t xml:space="preserve"> </w:t>
      </w:r>
      <w:proofErr w:type="gramStart"/>
      <w:r>
        <w:rPr>
          <w:rFonts w:ascii="Times New Roman" w:hAnsi="Times New Roman"/>
          <w:color w:val="212121"/>
          <w:szCs w:val="28"/>
        </w:rPr>
        <w:t>включения</w:t>
      </w:r>
      <w:proofErr w:type="gramEnd"/>
      <w:r>
        <w:rPr>
          <w:rFonts w:ascii="Times New Roman" w:hAnsi="Times New Roman"/>
          <w:color w:val="212121"/>
          <w:szCs w:val="28"/>
        </w:rPr>
        <w:t xml:space="preserve"> соответствующих мероприятий в отраслевые планы </w:t>
      </w:r>
      <w:proofErr w:type="spellStart"/>
      <w:r>
        <w:rPr>
          <w:rFonts w:ascii="Times New Roman" w:hAnsi="Times New Roman"/>
          <w:color w:val="212121"/>
          <w:szCs w:val="28"/>
        </w:rPr>
        <w:t>импортозамещения</w:t>
      </w:r>
      <w:proofErr w:type="spellEnd"/>
      <w:r>
        <w:rPr>
          <w:rFonts w:ascii="Times New Roman" w:hAnsi="Times New Roman"/>
          <w:color w:val="212121"/>
          <w:szCs w:val="28"/>
        </w:rPr>
        <w:t>), обеспечивающих безопа</w:t>
      </w:r>
      <w:r>
        <w:rPr>
          <w:rFonts w:ascii="Times New Roman" w:hAnsi="Times New Roman"/>
          <w:color w:val="212121"/>
          <w:szCs w:val="28"/>
        </w:rPr>
        <w:t>сное ведение горных работ, в рамках модернизации основных средств, утверждаемым Министерством труда и социальной защиты Российской Федерации;</w:t>
      </w:r>
    </w:p>
    <w:p w:rsidR="008204C9" w:rsidRDefault="00E14370">
      <w:pPr>
        <w:pStyle w:val="Textbody"/>
        <w:widowControl/>
      </w:pP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р)</w:t>
      </w:r>
      <w:r>
        <w:rPr>
          <w:rFonts w:ascii="Times New Roman" w:hAnsi="Times New Roman"/>
          <w:color w:val="212121"/>
          <w:szCs w:val="28"/>
        </w:rPr>
        <w:t> обеспечение бесплатной выдачей молока или других равноценных пищевых продуктов работников, которым бесплатная в</w:t>
      </w:r>
      <w:r>
        <w:rPr>
          <w:rFonts w:ascii="Times New Roman" w:hAnsi="Times New Roman"/>
          <w:color w:val="212121"/>
          <w:szCs w:val="28"/>
        </w:rPr>
        <w:t>ыдача молока или других равноценных пищевых продуктов предусмотрено приказом Министерства здравоохранения и социального развития Российской Федерации от 12 мая 2022 г. № 291н.</w:t>
      </w:r>
    </w:p>
    <w:p w:rsidR="008204C9" w:rsidRDefault="00E14370">
      <w:pPr>
        <w:pStyle w:val="Textbody"/>
        <w:widowControl/>
      </w:pP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ab/>
        <w:t>Страхователь обращается с заявлением</w:t>
      </w:r>
      <w:r>
        <w:rPr>
          <w:rFonts w:ascii="Times New Roman" w:hAnsi="Times New Roman"/>
          <w:color w:val="212121"/>
          <w:szCs w:val="28"/>
        </w:rPr>
        <w:t> о финансовом обеспечении предупредительных</w:t>
      </w:r>
      <w:r>
        <w:rPr>
          <w:rFonts w:ascii="Times New Roman" w:hAnsi="Times New Roman"/>
          <w:color w:val="212121"/>
          <w:szCs w:val="28"/>
        </w:rPr>
        <w:t xml:space="preserve"> мер (далее - заявление) в территориальный орган Фонда по месту своей регистрации в срок </w:t>
      </w: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до 1 августа</w:t>
      </w:r>
      <w:r>
        <w:rPr>
          <w:rFonts w:ascii="Times New Roman" w:hAnsi="Times New Roman"/>
          <w:color w:val="212121"/>
          <w:szCs w:val="28"/>
        </w:rPr>
        <w:t xml:space="preserve"> текущего календарного года. Заявление </w:t>
      </w:r>
      <w:r>
        <w:rPr>
          <w:rFonts w:ascii="Times New Roman" w:hAnsi="Times New Roman"/>
          <w:color w:val="212121"/>
          <w:szCs w:val="28"/>
        </w:rPr>
        <w:lastRenderedPageBreak/>
        <w:t>представляется страхователем либо лицом, представляющим его интересы, на бумажном носител</w:t>
      </w:r>
      <w:r>
        <w:rPr>
          <w:rFonts w:ascii="Times New Roman" w:hAnsi="Times New Roman"/>
          <w:color w:val="000000"/>
          <w:szCs w:val="28"/>
        </w:rPr>
        <w:t>е либо </w:t>
      </w:r>
      <w:r>
        <w:rPr>
          <w:rStyle w:val="StrongEmphasis"/>
          <w:rFonts w:ascii="Times New Roman" w:hAnsi="Times New Roman"/>
          <w:b w:val="0"/>
          <w:bCs w:val="0"/>
          <w:color w:val="000000"/>
          <w:szCs w:val="28"/>
        </w:rPr>
        <w:t>в форме электронного</w:t>
      </w:r>
      <w:r>
        <w:rPr>
          <w:rStyle w:val="StrongEmphasis"/>
          <w:rFonts w:ascii="Times New Roman" w:hAnsi="Times New Roman"/>
          <w:b w:val="0"/>
          <w:bCs w:val="0"/>
          <w:color w:val="000000"/>
          <w:szCs w:val="28"/>
        </w:rPr>
        <w:t xml:space="preserve"> документа.</w:t>
      </w:r>
    </w:p>
    <w:p w:rsidR="008204C9" w:rsidRDefault="00E14370">
      <w:pPr>
        <w:pStyle w:val="Textbody"/>
        <w:widowControl/>
        <w:rPr>
          <w:rFonts w:ascii="Times New Roman" w:hAnsi="Times New Roman"/>
          <w:color w:val="212121"/>
          <w:szCs w:val="28"/>
        </w:rPr>
      </w:pPr>
      <w:r>
        <w:rPr>
          <w:rFonts w:ascii="Times New Roman" w:hAnsi="Times New Roman"/>
          <w:color w:val="212121"/>
          <w:szCs w:val="28"/>
        </w:rPr>
        <w:tab/>
        <w:t xml:space="preserve">В случае направления заявления о финансовом обеспечении предупредительных мер через ЕПГУ, оно подлежит рассмотрению только после представления заявителем полного комплекта документов (заверенных копий) на бумажном носителе лично или по почте. </w:t>
      </w:r>
      <w:r>
        <w:rPr>
          <w:rFonts w:ascii="Times New Roman" w:hAnsi="Times New Roman"/>
          <w:color w:val="212121"/>
          <w:szCs w:val="28"/>
        </w:rPr>
        <w:t xml:space="preserve">Для получения государственной услуги заявителям </w:t>
      </w:r>
      <w:proofErr w:type="gramStart"/>
      <w:r>
        <w:rPr>
          <w:rFonts w:ascii="Times New Roman" w:hAnsi="Times New Roman"/>
          <w:color w:val="212121"/>
          <w:szCs w:val="28"/>
        </w:rPr>
        <w:t>представляется возможность</w:t>
      </w:r>
      <w:proofErr w:type="gramEnd"/>
      <w:r>
        <w:rPr>
          <w:rFonts w:ascii="Times New Roman" w:hAnsi="Times New Roman"/>
          <w:color w:val="212121"/>
          <w:szCs w:val="28"/>
        </w:rPr>
        <w:t xml:space="preserve"> представить заявление или заявление и документы (копии документов) в форме электронного документа с использованием федеральной государственной информационной системы "Единый портал </w:t>
      </w:r>
      <w:r>
        <w:rPr>
          <w:rFonts w:ascii="Times New Roman" w:hAnsi="Times New Roman"/>
          <w:color w:val="212121"/>
          <w:szCs w:val="28"/>
        </w:rPr>
        <w:t>государственных и муниципальных услуг (функций)" путем заполнения специальной интерактивной формы (с предоставлением возможности автоматической идентификации (нумерации) обращений; использования "личного кабинета" для обеспечения однозначной и конфиденциал</w:t>
      </w:r>
      <w:r>
        <w:rPr>
          <w:rFonts w:ascii="Times New Roman" w:hAnsi="Times New Roman"/>
          <w:color w:val="212121"/>
          <w:szCs w:val="28"/>
        </w:rPr>
        <w:t>ьной доставки промежуточных сообщений и ответа заявителю в электронном виде).</w:t>
      </w:r>
    </w:p>
    <w:p w:rsidR="008204C9" w:rsidRDefault="00E14370">
      <w:pPr>
        <w:pStyle w:val="Textbody"/>
        <w:widowControl/>
        <w:rPr>
          <w:rFonts w:ascii="Times New Roman" w:hAnsi="Times New Roman"/>
          <w:color w:val="212121"/>
          <w:szCs w:val="28"/>
        </w:rPr>
      </w:pPr>
      <w:r>
        <w:rPr>
          <w:rFonts w:ascii="Times New Roman" w:hAnsi="Times New Roman"/>
          <w:color w:val="212121"/>
          <w:szCs w:val="28"/>
        </w:rPr>
        <w:tab/>
        <w:t xml:space="preserve">При направлении заявления в форме электронного документа может использоваться простая электронная подпись в соответствии с Федеральным законом от 6 апреля 2011 г. N 63-ФЗ "Об </w:t>
      </w:r>
      <w:r>
        <w:rPr>
          <w:rFonts w:ascii="Times New Roman" w:hAnsi="Times New Roman"/>
          <w:color w:val="212121"/>
          <w:szCs w:val="28"/>
        </w:rPr>
        <w:t>электронной подписи" при условии представления остальных документов на бумажном носителе.</w:t>
      </w:r>
    </w:p>
    <w:p w:rsidR="008204C9" w:rsidRDefault="00E14370">
      <w:pPr>
        <w:pStyle w:val="Textbody"/>
        <w:widowControl/>
        <w:rPr>
          <w:rFonts w:ascii="Times New Roman" w:hAnsi="Times New Roman"/>
          <w:color w:val="212121"/>
          <w:szCs w:val="28"/>
        </w:rPr>
      </w:pPr>
      <w:r>
        <w:rPr>
          <w:rFonts w:ascii="Times New Roman" w:hAnsi="Times New Roman"/>
          <w:color w:val="212121"/>
          <w:szCs w:val="28"/>
        </w:rPr>
        <w:tab/>
        <w:t>При представлении заявления с приложением копий документов в форме электронного документа, используется только усиленная квалифицированная электронная подпись заявит</w:t>
      </w:r>
      <w:r>
        <w:rPr>
          <w:rFonts w:ascii="Times New Roman" w:hAnsi="Times New Roman"/>
          <w:color w:val="212121"/>
          <w:szCs w:val="28"/>
        </w:rPr>
        <w:t>еля. При этом представление заявления и копий документов на бумажном носителе не требуется.</w:t>
      </w:r>
    </w:p>
    <w:p w:rsidR="008204C9" w:rsidRDefault="00E14370">
      <w:pPr>
        <w:pStyle w:val="Textbody"/>
        <w:widowControl/>
        <w:rPr>
          <w:rFonts w:ascii="Times New Roman" w:hAnsi="Times New Roman"/>
          <w:color w:val="212121"/>
          <w:szCs w:val="28"/>
        </w:rPr>
      </w:pPr>
      <w:r>
        <w:rPr>
          <w:rFonts w:ascii="Times New Roman" w:hAnsi="Times New Roman"/>
          <w:color w:val="212121"/>
          <w:szCs w:val="28"/>
        </w:rPr>
        <w:tab/>
        <w:t>В случае</w:t>
      </w:r>
      <w:proofErr w:type="gramStart"/>
      <w:r>
        <w:rPr>
          <w:rFonts w:ascii="Times New Roman" w:hAnsi="Times New Roman"/>
          <w:color w:val="212121"/>
          <w:szCs w:val="28"/>
        </w:rPr>
        <w:t>,</w:t>
      </w:r>
      <w:proofErr w:type="gramEnd"/>
      <w:r>
        <w:rPr>
          <w:rFonts w:ascii="Times New Roman" w:hAnsi="Times New Roman"/>
          <w:color w:val="212121"/>
          <w:szCs w:val="28"/>
        </w:rPr>
        <w:t xml:space="preserve"> если обращается представитель заявителя, то представляются также документы, удостоверяющие личность и полномочия представителя.</w:t>
      </w:r>
    </w:p>
    <w:p w:rsidR="008204C9" w:rsidRDefault="008204C9">
      <w:pPr>
        <w:pStyle w:val="Textbody"/>
        <w:widowControl/>
      </w:pPr>
    </w:p>
    <w:p w:rsidR="008204C9" w:rsidRDefault="00E14370">
      <w:pPr>
        <w:pStyle w:val="Textbody"/>
        <w:widowControl/>
      </w:pPr>
      <w:r>
        <w:rPr>
          <w:rStyle w:val="StrongEmphasis"/>
          <w:rFonts w:ascii="Times New Roman" w:hAnsi="Times New Roman"/>
          <w:color w:val="212121"/>
          <w:szCs w:val="28"/>
        </w:rPr>
        <w:t>С заявлением представляю</w:t>
      </w:r>
      <w:r>
        <w:rPr>
          <w:rStyle w:val="StrongEmphasis"/>
          <w:rFonts w:ascii="Times New Roman" w:hAnsi="Times New Roman"/>
          <w:color w:val="212121"/>
          <w:szCs w:val="28"/>
        </w:rPr>
        <w:t>тся</w:t>
      </w:r>
      <w:r>
        <w:rPr>
          <w:rFonts w:ascii="Times New Roman" w:hAnsi="Times New Roman"/>
          <w:b/>
          <w:bCs/>
          <w:color w:val="212121"/>
          <w:szCs w:val="28"/>
        </w:rPr>
        <w:t> (лично или по почте)</w:t>
      </w:r>
      <w:r>
        <w:rPr>
          <w:rStyle w:val="StrongEmphasis"/>
          <w:rFonts w:ascii="Times New Roman" w:hAnsi="Times New Roman"/>
          <w:color w:val="212121"/>
          <w:szCs w:val="28"/>
        </w:rPr>
        <w:t>:</w:t>
      </w:r>
    </w:p>
    <w:p w:rsidR="008204C9" w:rsidRDefault="00E14370">
      <w:pPr>
        <w:pStyle w:val="Textbody"/>
        <w:widowControl/>
        <w:numPr>
          <w:ilvl w:val="0"/>
          <w:numId w:val="14"/>
        </w:numPr>
      </w:pPr>
      <w:proofErr w:type="gramStart"/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план финансового обеспечения </w:t>
      </w:r>
      <w:r>
        <w:rPr>
          <w:rFonts w:ascii="Times New Roman" w:hAnsi="Times New Roman"/>
          <w:color w:val="212121"/>
          <w:szCs w:val="28"/>
        </w:rPr>
        <w:t>предупредительных мер в текущем календарном году, форма которого предусмотрена приложением к Правилам, составленный с учетом перечня мероприятий по улучшению условий и охраны труда работников, разработ</w:t>
      </w:r>
      <w:r>
        <w:rPr>
          <w:rFonts w:ascii="Times New Roman" w:hAnsi="Times New Roman"/>
          <w:color w:val="212121"/>
          <w:szCs w:val="28"/>
        </w:rPr>
        <w:t>анного по результатам проведения специальной оценки условий труда, и (или) коллективного договора (соглашения по охране труда между работодателем и представительным органом работников) и (или) перечня реализуемых страхователем мероприятий по улучшению усло</w:t>
      </w:r>
      <w:r>
        <w:rPr>
          <w:rFonts w:ascii="Times New Roman" w:hAnsi="Times New Roman"/>
          <w:color w:val="212121"/>
          <w:szCs w:val="28"/>
        </w:rPr>
        <w:t>вий и охраны</w:t>
      </w:r>
      <w:proofErr w:type="gramEnd"/>
      <w:r>
        <w:rPr>
          <w:rFonts w:ascii="Times New Roman" w:hAnsi="Times New Roman"/>
          <w:color w:val="212121"/>
          <w:szCs w:val="28"/>
        </w:rPr>
        <w:t xml:space="preserve"> труда, утвержденного локальным нормативным актом, с указанием суммы финансирования;</w:t>
      </w:r>
    </w:p>
    <w:p w:rsidR="008204C9" w:rsidRDefault="00E14370">
      <w:pPr>
        <w:pStyle w:val="Textbody"/>
        <w:widowControl/>
        <w:numPr>
          <w:ilvl w:val="0"/>
          <w:numId w:val="14"/>
        </w:numPr>
      </w:pP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копи</w:t>
      </w:r>
      <w:proofErr w:type="gramStart"/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я(</w:t>
      </w:r>
      <w:proofErr w:type="gramEnd"/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выписка из) коллективного договора </w:t>
      </w:r>
      <w:r>
        <w:rPr>
          <w:rFonts w:ascii="Times New Roman" w:hAnsi="Times New Roman"/>
          <w:color w:val="212121"/>
          <w:szCs w:val="28"/>
        </w:rPr>
        <w:t>(соглашения по охране труда между работодателем и представительным органом работников) и (или) копия или выписка из ло</w:t>
      </w:r>
      <w:r>
        <w:rPr>
          <w:rFonts w:ascii="Times New Roman" w:hAnsi="Times New Roman"/>
          <w:color w:val="212121"/>
          <w:szCs w:val="28"/>
        </w:rPr>
        <w:t>кального нормативного акта о реализуемых страхователем мероприятиях по улучшению условий и охраны труда;</w:t>
      </w:r>
    </w:p>
    <w:p w:rsidR="008204C9" w:rsidRDefault="00E14370">
      <w:pPr>
        <w:pStyle w:val="Textbody"/>
        <w:widowControl/>
        <w:numPr>
          <w:ilvl w:val="0"/>
          <w:numId w:val="14"/>
        </w:numPr>
        <w:spacing w:after="283"/>
      </w:pP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документы (копии документов) в соответствии с п. 6 Правил</w:t>
      </w:r>
      <w:r>
        <w:rPr>
          <w:rFonts w:ascii="Times New Roman" w:hAnsi="Times New Roman"/>
          <w:color w:val="212121"/>
          <w:szCs w:val="28"/>
        </w:rPr>
        <w:t> финансового обеспечения предупредительных мер, обосновывающие необходимость финансового обесп</w:t>
      </w:r>
      <w:r>
        <w:rPr>
          <w:rFonts w:ascii="Times New Roman" w:hAnsi="Times New Roman"/>
          <w:color w:val="212121"/>
          <w:szCs w:val="28"/>
        </w:rPr>
        <w:t>ечения предупредительных мер.</w:t>
      </w:r>
    </w:p>
    <w:p w:rsidR="008204C9" w:rsidRDefault="00E14370">
      <w:pPr>
        <w:pStyle w:val="Textbody"/>
        <w:widowControl/>
      </w:pPr>
      <w:r>
        <w:rPr>
          <w:rStyle w:val="StrongEmphasis"/>
          <w:rFonts w:ascii="Times New Roman" w:hAnsi="Times New Roman"/>
          <w:b w:val="0"/>
          <w:bCs w:val="0"/>
          <w:color w:val="DC3545"/>
          <w:szCs w:val="28"/>
        </w:rPr>
        <w:tab/>
      </w:r>
      <w:r>
        <w:rPr>
          <w:rStyle w:val="StrongEmphasis"/>
          <w:rFonts w:ascii="Times New Roman" w:hAnsi="Times New Roman"/>
          <w:b w:val="0"/>
          <w:bCs w:val="0"/>
          <w:color w:val="000000"/>
          <w:szCs w:val="28"/>
        </w:rPr>
        <w:t>Копии документов, представляемых страхователем в соответствии с пунктом 4 Правил, должны быть заверены печатью страхователя.</w:t>
      </w:r>
    </w:p>
    <w:p w:rsidR="008204C9" w:rsidRDefault="00E14370">
      <w:pPr>
        <w:pStyle w:val="Textbody"/>
        <w:widowControl/>
      </w:pPr>
      <w:r>
        <w:rPr>
          <w:rFonts w:ascii="Times New Roman" w:hAnsi="Times New Roman"/>
          <w:color w:val="212121"/>
          <w:szCs w:val="28"/>
        </w:rPr>
        <w:lastRenderedPageBreak/>
        <w:tab/>
        <w:t>Территориальный орган Фонда принимает </w:t>
      </w: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решение об отказе</w:t>
      </w:r>
      <w:r>
        <w:rPr>
          <w:rFonts w:ascii="Times New Roman" w:hAnsi="Times New Roman"/>
          <w:color w:val="212121"/>
          <w:szCs w:val="28"/>
        </w:rPr>
        <w:t xml:space="preserve"> в финансовом обеспечении предупредительных </w:t>
      </w:r>
      <w:r>
        <w:rPr>
          <w:rFonts w:ascii="Times New Roman" w:hAnsi="Times New Roman"/>
          <w:color w:val="212121"/>
          <w:szCs w:val="28"/>
        </w:rPr>
        <w:t>мер </w:t>
      </w: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в следующих случаях:</w:t>
      </w:r>
    </w:p>
    <w:p w:rsidR="008204C9" w:rsidRDefault="00E14370">
      <w:pPr>
        <w:pStyle w:val="Textbody"/>
        <w:widowControl/>
      </w:pP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а)</w:t>
      </w:r>
      <w:r>
        <w:rPr>
          <w:rFonts w:ascii="Times New Roman" w:hAnsi="Times New Roman"/>
          <w:color w:val="212121"/>
          <w:szCs w:val="28"/>
        </w:rPr>
        <w:t> если на день подачи заявления у страхователя имеются непогашенные недоимка, задолженность по пеням и штрафам, образовавшиеся по итогам отчетного периода в текущем финансовом году, недоимка, выявленная в ходе камеральной или выез</w:t>
      </w:r>
      <w:r>
        <w:rPr>
          <w:rFonts w:ascii="Times New Roman" w:hAnsi="Times New Roman"/>
          <w:color w:val="212121"/>
          <w:szCs w:val="28"/>
        </w:rPr>
        <w:t>дной проверки, и (или) начисленные пени и штрафы по итогам камеральной или выездной проверки; </w:t>
      </w:r>
    </w:p>
    <w:p w:rsidR="008204C9" w:rsidRDefault="00E14370">
      <w:pPr>
        <w:pStyle w:val="Textbody"/>
        <w:widowControl/>
      </w:pP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б)</w:t>
      </w:r>
      <w:r>
        <w:rPr>
          <w:rFonts w:ascii="Times New Roman" w:hAnsi="Times New Roman"/>
          <w:color w:val="212121"/>
          <w:szCs w:val="28"/>
        </w:rPr>
        <w:t> представленные документы содержат недостоверную информацию;</w:t>
      </w:r>
    </w:p>
    <w:p w:rsidR="008204C9" w:rsidRDefault="00E14370">
      <w:pPr>
        <w:pStyle w:val="Textbody"/>
        <w:widowControl/>
      </w:pP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в)</w:t>
      </w:r>
      <w:r>
        <w:rPr>
          <w:rFonts w:ascii="Times New Roman" w:hAnsi="Times New Roman"/>
          <w:color w:val="212121"/>
          <w:szCs w:val="28"/>
        </w:rPr>
        <w:t> если предусмотренные бюджетом Фонда средства на финансовое обеспечение предупредительных мер на</w:t>
      </w:r>
      <w:r>
        <w:rPr>
          <w:rFonts w:ascii="Times New Roman" w:hAnsi="Times New Roman"/>
          <w:color w:val="212121"/>
          <w:szCs w:val="28"/>
        </w:rPr>
        <w:t xml:space="preserve"> текущий год полностью распределены;</w:t>
      </w:r>
    </w:p>
    <w:p w:rsidR="008204C9" w:rsidRDefault="00E14370">
      <w:pPr>
        <w:pStyle w:val="Textbody"/>
        <w:widowControl/>
      </w:pP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г)</w:t>
      </w:r>
      <w:r>
        <w:rPr>
          <w:rFonts w:ascii="Times New Roman" w:hAnsi="Times New Roman"/>
          <w:color w:val="212121"/>
          <w:szCs w:val="28"/>
        </w:rPr>
        <w:t> при представлении страхователем неполного комплекта документов.</w:t>
      </w:r>
    </w:p>
    <w:p w:rsidR="008204C9" w:rsidRDefault="00E14370">
      <w:pPr>
        <w:pStyle w:val="Textbody"/>
        <w:widowControl/>
      </w:pPr>
      <w:r>
        <w:rPr>
          <w:rFonts w:ascii="Times New Roman" w:hAnsi="Times New Roman"/>
          <w:color w:val="212121"/>
          <w:szCs w:val="28"/>
        </w:rPr>
        <w:tab/>
        <w:t xml:space="preserve">Страхователь ведет в установленном порядке учет средств, направленных на финансовое обеспечение предупредительных мер в счет уплаты страховых взносов, </w:t>
      </w:r>
      <w:r>
        <w:rPr>
          <w:rFonts w:ascii="Times New Roman" w:hAnsi="Times New Roman"/>
          <w:color w:val="212121"/>
          <w:szCs w:val="28"/>
        </w:rPr>
        <w:t>и </w:t>
      </w: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представляет</w:t>
      </w:r>
      <w:r>
        <w:rPr>
          <w:rFonts w:ascii="Times New Roman" w:hAnsi="Times New Roman"/>
          <w:color w:val="212121"/>
          <w:szCs w:val="28"/>
        </w:rPr>
        <w:t> в территориальный орган Фонда </w:t>
      </w: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отчет об их использовании.</w:t>
      </w:r>
    </w:p>
    <w:p w:rsidR="008204C9" w:rsidRDefault="00E14370">
      <w:pPr>
        <w:pStyle w:val="Textbody"/>
        <w:widowControl/>
        <w:rPr>
          <w:rFonts w:ascii="Times New Roman" w:hAnsi="Times New Roman"/>
          <w:color w:val="212121"/>
          <w:szCs w:val="28"/>
        </w:rPr>
      </w:pPr>
      <w:r>
        <w:rPr>
          <w:rFonts w:ascii="Times New Roman" w:hAnsi="Times New Roman"/>
          <w:color w:val="212121"/>
          <w:szCs w:val="28"/>
        </w:rPr>
        <w:tab/>
        <w:t>Расходы, фактически произведенные страхователем, но не подтвержденные документами о целевом использовании средств, не подлежат зачету в счет уплаты страховых взносов. </w:t>
      </w:r>
    </w:p>
    <w:p w:rsidR="008204C9" w:rsidRDefault="00E14370">
      <w:pPr>
        <w:pStyle w:val="Textbody"/>
        <w:widowControl/>
      </w:pP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ab/>
        <w:t xml:space="preserve">В случае </w:t>
      </w: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неполного использования указанных средств сообщает</w:t>
      </w:r>
      <w:r>
        <w:rPr>
          <w:rFonts w:ascii="Times New Roman" w:hAnsi="Times New Roman"/>
          <w:color w:val="212121"/>
          <w:szCs w:val="28"/>
        </w:rPr>
        <w:t> об этом в территориальный орган Фонда по месту своей регистрации </w:t>
      </w: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до 10 октября текущего года.</w:t>
      </w:r>
    </w:p>
    <w:p w:rsidR="008204C9" w:rsidRDefault="00E14370">
      <w:pPr>
        <w:pStyle w:val="Textbody"/>
        <w:widowControl/>
        <w:rPr>
          <w:rFonts w:ascii="Times New Roman" w:hAnsi="Times New Roman"/>
          <w:color w:val="212121"/>
          <w:szCs w:val="28"/>
        </w:rPr>
      </w:pPr>
      <w:r>
        <w:rPr>
          <w:rFonts w:ascii="Times New Roman" w:hAnsi="Times New Roman"/>
          <w:color w:val="212121"/>
          <w:szCs w:val="28"/>
        </w:rPr>
        <w:tab/>
        <w:t>Финансовое обеспечение предупредительных мер осуществляется страхователем за счет собственных сре</w:t>
      </w:r>
      <w:proofErr w:type="gramStart"/>
      <w:r>
        <w:rPr>
          <w:rFonts w:ascii="Times New Roman" w:hAnsi="Times New Roman"/>
          <w:color w:val="212121"/>
          <w:szCs w:val="28"/>
        </w:rPr>
        <w:t>дств с п</w:t>
      </w:r>
      <w:proofErr w:type="gramEnd"/>
      <w:r>
        <w:rPr>
          <w:rFonts w:ascii="Times New Roman" w:hAnsi="Times New Roman"/>
          <w:color w:val="212121"/>
          <w:szCs w:val="28"/>
        </w:rPr>
        <w:t>ослед</w:t>
      </w:r>
      <w:r>
        <w:rPr>
          <w:rFonts w:ascii="Times New Roman" w:hAnsi="Times New Roman"/>
          <w:color w:val="212121"/>
          <w:szCs w:val="28"/>
        </w:rPr>
        <w:t>ующим возмещением за счет средств бюджета Фонда произведенных страхователем расходов в пределах суммы, согласованной с территориальным органом Фонда на эти цели.</w:t>
      </w:r>
    </w:p>
    <w:p w:rsidR="008204C9" w:rsidRDefault="00E14370">
      <w:pPr>
        <w:pStyle w:val="Textbody"/>
        <w:widowControl/>
      </w:pPr>
      <w:r>
        <w:rPr>
          <w:rFonts w:ascii="Times New Roman" w:hAnsi="Times New Roman"/>
          <w:color w:val="212121"/>
          <w:szCs w:val="28"/>
        </w:rPr>
        <w:tab/>
        <w:t xml:space="preserve">После выполнения предупредительных мер страхователь обращается в территориальный орган Фонда </w:t>
      </w:r>
      <w:r>
        <w:rPr>
          <w:rFonts w:ascii="Times New Roman" w:hAnsi="Times New Roman"/>
          <w:color w:val="212121"/>
          <w:szCs w:val="28"/>
        </w:rPr>
        <w:t>по месту регистрации с </w:t>
      </w:r>
      <w:r>
        <w:rPr>
          <w:rStyle w:val="StrongEmphasis"/>
          <w:rFonts w:ascii="Times New Roman" w:hAnsi="Times New Roman"/>
          <w:b w:val="0"/>
          <w:bCs w:val="0"/>
          <w:color w:val="212121"/>
          <w:szCs w:val="28"/>
        </w:rPr>
        <w:t>заявлением о возмещении</w:t>
      </w:r>
      <w:r>
        <w:rPr>
          <w:rFonts w:ascii="Times New Roman" w:hAnsi="Times New Roman"/>
          <w:color w:val="212121"/>
          <w:szCs w:val="28"/>
        </w:rPr>
        <w:t> произведенных расходов на оплату предупредительных мер с представлением документов, подтверждающих произведенные расходы, не позднее 15 декабря соответствующего года по установленной Форме. Одновременно с заяв</w:t>
      </w:r>
      <w:r>
        <w:rPr>
          <w:rFonts w:ascii="Times New Roman" w:hAnsi="Times New Roman"/>
          <w:color w:val="212121"/>
          <w:szCs w:val="28"/>
        </w:rPr>
        <w:t xml:space="preserve">лением </w:t>
      </w:r>
      <w:proofErr w:type="gramStart"/>
      <w:r>
        <w:rPr>
          <w:rFonts w:ascii="Times New Roman" w:hAnsi="Times New Roman"/>
          <w:color w:val="212121"/>
          <w:szCs w:val="28"/>
        </w:rPr>
        <w:t>предоставляется отчет</w:t>
      </w:r>
      <w:proofErr w:type="gramEnd"/>
      <w:r>
        <w:rPr>
          <w:rFonts w:ascii="Times New Roman" w:hAnsi="Times New Roman"/>
          <w:color w:val="212121"/>
          <w:szCs w:val="28"/>
        </w:rPr>
        <w:t xml:space="preserve"> о произведенных расходах на указанные цели.</w:t>
      </w:r>
    </w:p>
    <w:p w:rsidR="008204C9" w:rsidRDefault="00E14370">
      <w:pPr>
        <w:pStyle w:val="Textbody"/>
        <w:widowControl/>
        <w:rPr>
          <w:rFonts w:ascii="Times New Roman" w:hAnsi="Times New Roman"/>
          <w:color w:val="212121"/>
          <w:szCs w:val="28"/>
        </w:rPr>
      </w:pPr>
      <w:r>
        <w:rPr>
          <w:rFonts w:ascii="Times New Roman" w:hAnsi="Times New Roman"/>
          <w:color w:val="212121"/>
          <w:szCs w:val="28"/>
        </w:rPr>
        <w:tab/>
        <w:t>Территориальный орган Фонда в течение 5 рабочих дней со дня приема от страхователя заявления о возмещении произведенных расходов на оплату предупредительных мер и документов, подтвер</w:t>
      </w:r>
      <w:r>
        <w:rPr>
          <w:rFonts w:ascii="Times New Roman" w:hAnsi="Times New Roman"/>
          <w:color w:val="212121"/>
          <w:szCs w:val="28"/>
        </w:rPr>
        <w:t xml:space="preserve">ждающих произведенные расходы, </w:t>
      </w:r>
      <w:proofErr w:type="gramStart"/>
      <w:r>
        <w:rPr>
          <w:rFonts w:ascii="Times New Roman" w:hAnsi="Times New Roman"/>
          <w:color w:val="212121"/>
          <w:szCs w:val="28"/>
        </w:rPr>
        <w:t>принимает решение о возмещении за счет средств бюджета Фонда расходов и производит</w:t>
      </w:r>
      <w:proofErr w:type="gramEnd"/>
      <w:r>
        <w:rPr>
          <w:rFonts w:ascii="Times New Roman" w:hAnsi="Times New Roman"/>
          <w:color w:val="212121"/>
          <w:szCs w:val="28"/>
        </w:rPr>
        <w:t xml:space="preserve"> перечисление средств на расчетный счет страхователя, указанный в этом заявлении.</w:t>
      </w:r>
    </w:p>
    <w:p w:rsidR="008204C9" w:rsidRDefault="00E14370">
      <w:pPr>
        <w:pStyle w:val="Textbody"/>
        <w:widowControl/>
        <w:rPr>
          <w:rFonts w:ascii="Times New Roman" w:hAnsi="Times New Roman"/>
          <w:color w:val="212121"/>
          <w:szCs w:val="28"/>
        </w:rPr>
      </w:pPr>
      <w:r>
        <w:rPr>
          <w:rFonts w:ascii="Times New Roman" w:hAnsi="Times New Roman"/>
          <w:color w:val="212121"/>
          <w:szCs w:val="28"/>
        </w:rPr>
        <w:tab/>
        <w:t>Расходы, фактически произведенные страхователем, но не подтв</w:t>
      </w:r>
      <w:r>
        <w:rPr>
          <w:rFonts w:ascii="Times New Roman" w:hAnsi="Times New Roman"/>
          <w:color w:val="212121"/>
          <w:szCs w:val="28"/>
        </w:rPr>
        <w:t>ержденные документами о целевом использовании средств, не подлежат возмещению.</w:t>
      </w:r>
    </w:p>
    <w:p w:rsidR="008204C9" w:rsidRDefault="008204C9">
      <w:pPr>
        <w:pStyle w:val="Standard"/>
        <w:spacing w:line="360" w:lineRule="auto"/>
        <w:jc w:val="both"/>
        <w:rPr>
          <w:szCs w:val="28"/>
        </w:rPr>
      </w:pPr>
    </w:p>
    <w:p w:rsidR="008204C9" w:rsidRDefault="00E14370">
      <w:pPr>
        <w:pStyle w:val="Standard"/>
        <w:spacing w:line="36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>Для уточнения все информации по дополнительному финансированию Вы можете получить:</w:t>
      </w:r>
    </w:p>
    <w:p w:rsidR="008204C9" w:rsidRDefault="00E14370">
      <w:pPr>
        <w:pStyle w:val="Standard"/>
        <w:spacing w:line="36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>- в отделе профессиональных рисков Фонда Российской Федерации по Приморскому краю по телефону</w:t>
      </w:r>
      <w:r>
        <w:rPr>
          <w:b/>
          <w:bCs/>
          <w:szCs w:val="28"/>
        </w:rPr>
        <w:t xml:space="preserve"> 8- (4232) -260-89-17.</w:t>
      </w:r>
    </w:p>
    <w:p w:rsidR="008204C9" w:rsidRDefault="00E14370">
      <w:pPr>
        <w:pStyle w:val="Standard"/>
        <w:spacing w:line="36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lastRenderedPageBreak/>
        <w:t>-  в клиентской службе в Партизанском МО (руководитель Астахова Лариса Леонидовна</w:t>
      </w:r>
      <w:proofErr w:type="gramStart"/>
      <w:r>
        <w:rPr>
          <w:b/>
          <w:bCs/>
          <w:szCs w:val="28"/>
        </w:rPr>
        <w:t xml:space="preserve"> )</w:t>
      </w:r>
      <w:proofErr w:type="gramEnd"/>
      <w:r>
        <w:rPr>
          <w:b/>
          <w:bCs/>
          <w:szCs w:val="28"/>
        </w:rPr>
        <w:t xml:space="preserve"> по телефону 8- (42365)-2-25-54.</w:t>
      </w:r>
    </w:p>
    <w:p w:rsidR="008204C9" w:rsidRDefault="00E14370">
      <w:pPr>
        <w:pStyle w:val="Standard"/>
        <w:spacing w:line="36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>-  в отделе организации страхования профессиональных рисков №5 (начальник отдела Исаева Олеся Леонидовна) по телефону</w:t>
      </w:r>
      <w:r>
        <w:rPr>
          <w:b/>
          <w:bCs/>
          <w:szCs w:val="28"/>
        </w:rPr>
        <w:t xml:space="preserve"> 8-(4236)-69-99-39</w:t>
      </w:r>
    </w:p>
    <w:p w:rsidR="008204C9" w:rsidRDefault="008204C9">
      <w:pPr>
        <w:pStyle w:val="Textbody"/>
        <w:rPr>
          <w:rFonts w:ascii="Times New Roman" w:hAnsi="Times New Roman"/>
          <w:b/>
          <w:bCs/>
          <w:szCs w:val="28"/>
        </w:rPr>
      </w:pPr>
    </w:p>
    <w:p w:rsidR="008204C9" w:rsidRDefault="008204C9">
      <w:pPr>
        <w:pStyle w:val="Firstlineindent"/>
        <w:rPr>
          <w:rFonts w:ascii="Times New Roman" w:hAnsi="Times New Roman"/>
          <w:b/>
          <w:bCs/>
          <w:sz w:val="28"/>
          <w:szCs w:val="28"/>
        </w:rPr>
      </w:pPr>
    </w:p>
    <w:sectPr w:rsidR="008204C9">
      <w:headerReference w:type="default" r:id="rId8"/>
      <w:footerReference w:type="default" r:id="rId9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370" w:rsidRDefault="00E14370">
      <w:r>
        <w:separator/>
      </w:r>
    </w:p>
  </w:endnote>
  <w:endnote w:type="continuationSeparator" w:id="0">
    <w:p w:rsidR="00E14370" w:rsidRDefault="00E1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Liberation Serif"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charset w:val="00"/>
    <w:family w:val="auto"/>
    <w:pitch w:val="variable"/>
  </w:font>
  <w:font w:name="Liberation Mono">
    <w:charset w:val="00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34" w:rsidRDefault="00E1437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370" w:rsidRDefault="00E14370">
      <w:r>
        <w:rPr>
          <w:color w:val="000000"/>
        </w:rPr>
        <w:separator/>
      </w:r>
    </w:p>
  </w:footnote>
  <w:footnote w:type="continuationSeparator" w:id="0">
    <w:p w:rsidR="00E14370" w:rsidRDefault="00E14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34" w:rsidRDefault="00E14370">
    <w:pPr>
      <w:pStyle w:val="ac"/>
    </w:pPr>
    <w:r>
      <w:fldChar w:fldCharType="begin"/>
    </w:r>
    <w:r>
      <w:instrText xml:space="preserve"> PAGE </w:instrText>
    </w:r>
    <w:r>
      <w:fldChar w:fldCharType="separate"/>
    </w:r>
    <w:r w:rsidR="00DE1F2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2CD"/>
    <w:multiLevelType w:val="multilevel"/>
    <w:tmpl w:val="7F52D364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1">
    <w:nsid w:val="0622030F"/>
    <w:multiLevelType w:val="multilevel"/>
    <w:tmpl w:val="1494FA16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2">
    <w:nsid w:val="08BB0FC5"/>
    <w:multiLevelType w:val="multilevel"/>
    <w:tmpl w:val="6632F38E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3">
    <w:nsid w:val="27D668A0"/>
    <w:multiLevelType w:val="multilevel"/>
    <w:tmpl w:val="424CB95C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4">
    <w:nsid w:val="28A56C29"/>
    <w:multiLevelType w:val="multilevel"/>
    <w:tmpl w:val="49CC8540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abstractNum w:abstractNumId="5">
    <w:nsid w:val="2A1B0A4D"/>
    <w:multiLevelType w:val="multilevel"/>
    <w:tmpl w:val="DA0EED20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6">
    <w:nsid w:val="2BCD0F0A"/>
    <w:multiLevelType w:val="multilevel"/>
    <w:tmpl w:val="3C389EAC"/>
    <w:lvl w:ilvl="0">
      <w:numFmt w:val="bullet"/>
      <w:lvlText w:val="•"/>
      <w:lvlJc w:val="left"/>
      <w:pPr>
        <w:ind w:left="709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7">
    <w:nsid w:val="31537748"/>
    <w:multiLevelType w:val="multilevel"/>
    <w:tmpl w:val="B93A98EE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3D930354"/>
    <w:multiLevelType w:val="multilevel"/>
    <w:tmpl w:val="B5C261F2"/>
    <w:styleLink w:val="a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9">
    <w:nsid w:val="413146B4"/>
    <w:multiLevelType w:val="multilevel"/>
    <w:tmpl w:val="35F09B04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0">
    <w:nsid w:val="4196643A"/>
    <w:multiLevelType w:val="multilevel"/>
    <w:tmpl w:val="B8B6B1AE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11">
    <w:nsid w:val="577E492C"/>
    <w:multiLevelType w:val="multilevel"/>
    <w:tmpl w:val="BFEE9574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12">
    <w:nsid w:val="75AF0C49"/>
    <w:multiLevelType w:val="multilevel"/>
    <w:tmpl w:val="D696D5A0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13">
    <w:nsid w:val="79934BE2"/>
    <w:multiLevelType w:val="multilevel"/>
    <w:tmpl w:val="D19289B6"/>
    <w:styleLink w:val="a0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2"/>
  </w:num>
  <w:num w:numId="5">
    <w:abstractNumId w:val="2"/>
  </w:num>
  <w:num w:numId="6">
    <w:abstractNumId w:val="4"/>
  </w:num>
  <w:num w:numId="7">
    <w:abstractNumId w:val="3"/>
  </w:num>
  <w:num w:numId="8">
    <w:abstractNumId w:val="11"/>
  </w:num>
  <w:num w:numId="9">
    <w:abstractNumId w:val="0"/>
  </w:num>
  <w:num w:numId="10">
    <w:abstractNumId w:val="5"/>
  </w:num>
  <w:num w:numId="11">
    <w:abstractNumId w:val="9"/>
  </w:num>
  <w:num w:numId="12">
    <w:abstractNumId w:val="8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204C9"/>
    <w:rsid w:val="008204C9"/>
    <w:rsid w:val="00DE1F24"/>
    <w:rsid w:val="00E1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Ростовская Анжелина Витольдовна</dc:creator>
  <cp:lastModifiedBy>Ростовская Анжелина Витольдовна</cp:lastModifiedBy>
  <cp:revision>1</cp:revision>
  <cp:lastPrinted>2024-11-28T13:00:00Z</cp:lastPrinted>
  <dcterms:created xsi:type="dcterms:W3CDTF">2024-11-28T10:04:00Z</dcterms:created>
  <dcterms:modified xsi:type="dcterms:W3CDTF">2024-11-29T01:12:00Z</dcterms:modified>
</cp:coreProperties>
</file>