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0"/>
        <w:gridCol w:w="3451"/>
        <w:gridCol w:w="3109"/>
      </w:tblGrid>
      <w:tr w:rsidR="00031AAB" w:rsidRPr="00F16778" w:rsidTr="00F16778">
        <w:tc>
          <w:tcPr>
            <w:tcW w:w="3085" w:type="dxa"/>
          </w:tcPr>
          <w:p w:rsidR="00031AAB" w:rsidRPr="00344609" w:rsidRDefault="00504237" w:rsidP="00E87B4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B0D8D">
              <w:rPr>
                <w:rFonts w:ascii="Times New Roman" w:hAnsi="Times New Roman"/>
                <w:sz w:val="28"/>
                <w:szCs w:val="28"/>
              </w:rPr>
              <w:t>.</w:t>
            </w:r>
            <w:r w:rsidR="007A0B71">
              <w:rPr>
                <w:rFonts w:ascii="Times New Roman" w:hAnsi="Times New Roman"/>
                <w:sz w:val="28"/>
                <w:szCs w:val="28"/>
              </w:rPr>
              <w:t>12.2023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504237" w:rsidP="00E91AE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</w:t>
            </w:r>
            <w:r w:rsidR="00031AAB" w:rsidRPr="00F1677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1237</w:t>
            </w:r>
            <w:r w:rsidR="00031AAB" w:rsidRPr="00F16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031AAB" w:rsidRPr="00D06F73" w:rsidTr="00F16778">
        <w:tc>
          <w:tcPr>
            <w:tcW w:w="9853" w:type="dxa"/>
          </w:tcPr>
          <w:p w:rsidR="00504237" w:rsidRDefault="00BC5946" w:rsidP="002F0A12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r w:rsidRPr="00504237">
              <w:rPr>
                <w:sz w:val="28"/>
                <w:szCs w:val="28"/>
              </w:rPr>
              <w:t xml:space="preserve">Об утверждении и реализации проектов, которые по результатам открытого голосования признаны победителями конкурсного отбора </w:t>
            </w:r>
            <w:r w:rsidR="00504237">
              <w:rPr>
                <w:sz w:val="28"/>
                <w:szCs w:val="28"/>
              </w:rPr>
              <w:t xml:space="preserve">               </w:t>
            </w:r>
            <w:r w:rsidRPr="00504237">
              <w:rPr>
                <w:sz w:val="28"/>
                <w:szCs w:val="28"/>
              </w:rPr>
              <w:t>на предоставление бюджетам муниципальных образований Приморского края субсидии из краевого бюджета на реализацию проектов инициативного бюджетирования по направлению «</w:t>
            </w:r>
            <w:r w:rsidR="00C655D1" w:rsidRPr="00504237">
              <w:rPr>
                <w:sz w:val="28"/>
                <w:szCs w:val="28"/>
              </w:rPr>
              <w:t>Молодежный бюджет</w:t>
            </w:r>
            <w:r w:rsidRPr="00504237">
              <w:rPr>
                <w:sz w:val="28"/>
                <w:szCs w:val="28"/>
              </w:rPr>
              <w:t>»</w:t>
            </w:r>
            <w:r w:rsidR="00280D2E" w:rsidRPr="00504237">
              <w:rPr>
                <w:sz w:val="28"/>
                <w:szCs w:val="28"/>
              </w:rPr>
              <w:t xml:space="preserve"> на территории Пар</w:t>
            </w:r>
            <w:r w:rsidR="00504237">
              <w:rPr>
                <w:sz w:val="28"/>
                <w:szCs w:val="28"/>
              </w:rPr>
              <w:t>тизанского</w:t>
            </w:r>
          </w:p>
          <w:p w:rsidR="00031AAB" w:rsidRPr="00504237" w:rsidRDefault="00280D2E" w:rsidP="002F0A12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504237">
              <w:rPr>
                <w:sz w:val="28"/>
                <w:szCs w:val="28"/>
              </w:rPr>
              <w:t>муниципального округа</w:t>
            </w:r>
            <w:bookmarkEnd w:id="0"/>
          </w:p>
        </w:tc>
      </w:tr>
    </w:tbl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04237" w:rsidRPr="004D4833" w:rsidRDefault="00504237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BC5946" w:rsidRPr="00504237" w:rsidRDefault="00BC5946" w:rsidP="005C121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0423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80D2E" w:rsidRPr="0050423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04237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Приморского края                   от </w:t>
      </w:r>
      <w:r w:rsidR="004B4F07" w:rsidRPr="00504237">
        <w:rPr>
          <w:rFonts w:ascii="Times New Roman" w:hAnsi="Times New Roman" w:cs="Times New Roman"/>
          <w:b w:val="0"/>
          <w:sz w:val="28"/>
          <w:szCs w:val="28"/>
        </w:rPr>
        <w:t>25</w:t>
      </w:r>
      <w:r w:rsidRPr="00504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F07" w:rsidRPr="00504237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504237">
        <w:rPr>
          <w:rFonts w:ascii="Times New Roman" w:hAnsi="Times New Roman" w:cs="Times New Roman"/>
          <w:b w:val="0"/>
          <w:sz w:val="28"/>
          <w:szCs w:val="28"/>
        </w:rPr>
        <w:t xml:space="preserve"> 2020 года № </w:t>
      </w:r>
      <w:r w:rsidR="004B4F07" w:rsidRPr="00504237">
        <w:rPr>
          <w:rFonts w:ascii="Times New Roman" w:hAnsi="Times New Roman" w:cs="Times New Roman"/>
          <w:b w:val="0"/>
          <w:sz w:val="28"/>
          <w:szCs w:val="28"/>
        </w:rPr>
        <w:t>841</w:t>
      </w:r>
      <w:r w:rsidRPr="00504237">
        <w:rPr>
          <w:rFonts w:ascii="Times New Roman" w:hAnsi="Times New Roman" w:cs="Times New Roman"/>
          <w:b w:val="0"/>
          <w:sz w:val="28"/>
          <w:szCs w:val="28"/>
        </w:rPr>
        <w:t>-пп «</w:t>
      </w:r>
      <w:r w:rsidR="004B4F07" w:rsidRPr="00504237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реализации </w:t>
      </w:r>
      <w:r w:rsidR="0050423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4B4F07" w:rsidRPr="00504237">
        <w:rPr>
          <w:rFonts w:ascii="Times New Roman" w:hAnsi="Times New Roman" w:cs="Times New Roman"/>
          <w:b w:val="0"/>
          <w:sz w:val="28"/>
          <w:szCs w:val="28"/>
        </w:rPr>
        <w:t xml:space="preserve">в Приморском крае проектов инициативного бюджетирования </w:t>
      </w:r>
      <w:r w:rsidR="0050423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4B4F07" w:rsidRPr="00504237">
        <w:rPr>
          <w:rFonts w:ascii="Times New Roman" w:hAnsi="Times New Roman" w:cs="Times New Roman"/>
          <w:b w:val="0"/>
          <w:sz w:val="28"/>
          <w:szCs w:val="28"/>
        </w:rPr>
        <w:t>по</w:t>
      </w:r>
      <w:r w:rsidR="00504237">
        <w:rPr>
          <w:rFonts w:ascii="Times New Roman" w:hAnsi="Times New Roman" w:cs="Times New Roman"/>
          <w:b w:val="0"/>
          <w:sz w:val="28"/>
          <w:szCs w:val="28"/>
        </w:rPr>
        <w:t xml:space="preserve"> направлению «</w:t>
      </w:r>
      <w:r w:rsidR="004B4F07" w:rsidRPr="00504237">
        <w:rPr>
          <w:rFonts w:ascii="Times New Roman" w:hAnsi="Times New Roman" w:cs="Times New Roman"/>
          <w:b w:val="0"/>
          <w:sz w:val="28"/>
          <w:szCs w:val="28"/>
        </w:rPr>
        <w:t>Молодежный бюджет»</w:t>
      </w:r>
      <w:r w:rsidRPr="00504237">
        <w:rPr>
          <w:rFonts w:ascii="Times New Roman" w:hAnsi="Times New Roman" w:cs="Times New Roman"/>
          <w:b w:val="0"/>
          <w:sz w:val="28"/>
          <w:szCs w:val="28"/>
        </w:rPr>
        <w:t xml:space="preserve">, Правилами предоставления </w:t>
      </w:r>
      <w:r w:rsidR="0050423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504237">
        <w:rPr>
          <w:rFonts w:ascii="Times New Roman" w:hAnsi="Times New Roman" w:cs="Times New Roman"/>
          <w:b w:val="0"/>
          <w:sz w:val="28"/>
          <w:szCs w:val="28"/>
        </w:rPr>
        <w:t>и распределения субсидии из краевого бюджета бюджетам муниципальных образований Приморского края на реализацию проектов инициативного бюджетирования по направлению «</w:t>
      </w:r>
      <w:r w:rsidR="004B4CB3" w:rsidRPr="00504237">
        <w:rPr>
          <w:rFonts w:ascii="Times New Roman" w:hAnsi="Times New Roman" w:cs="Times New Roman"/>
          <w:b w:val="0"/>
          <w:sz w:val="28"/>
          <w:szCs w:val="28"/>
        </w:rPr>
        <w:t>Молодежный бюджет</w:t>
      </w:r>
      <w:r w:rsidRPr="00504237">
        <w:rPr>
          <w:rFonts w:ascii="Times New Roman" w:hAnsi="Times New Roman" w:cs="Times New Roman"/>
          <w:b w:val="0"/>
          <w:sz w:val="28"/>
          <w:szCs w:val="28"/>
        </w:rPr>
        <w:t>», утвержденными постановлением Администрации Приморского края от 19  декабря 2019 года № 860-па</w:t>
      </w:r>
      <w:proofErr w:type="gramEnd"/>
      <w:r w:rsidRPr="0050423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государственной программы Приморского края «Экономическое развитие и инновационная экономика Приморского края», Уставом Партизанского муниципального </w:t>
      </w:r>
      <w:r w:rsidR="004B4CB3" w:rsidRPr="0050423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504237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результатов открытого голосования </w:t>
      </w:r>
      <w:r w:rsidR="00810918" w:rsidRPr="00504237">
        <w:rPr>
          <w:rFonts w:ascii="Times New Roman" w:hAnsi="Times New Roman" w:cs="Times New Roman"/>
          <w:b w:val="0"/>
          <w:sz w:val="28"/>
          <w:szCs w:val="28"/>
        </w:rPr>
        <w:t>школьников</w:t>
      </w:r>
      <w:r w:rsidRPr="00504237">
        <w:rPr>
          <w:rFonts w:ascii="Times New Roman" w:hAnsi="Times New Roman" w:cs="Times New Roman"/>
          <w:b w:val="0"/>
          <w:sz w:val="28"/>
          <w:szCs w:val="28"/>
        </w:rPr>
        <w:t xml:space="preserve"> Приморского края за проекты инициативного бюджетирования по направлению «</w:t>
      </w:r>
      <w:r w:rsidR="004B4CB3" w:rsidRPr="00504237">
        <w:rPr>
          <w:rFonts w:ascii="Times New Roman" w:hAnsi="Times New Roman" w:cs="Times New Roman"/>
          <w:b w:val="0"/>
          <w:sz w:val="28"/>
          <w:szCs w:val="28"/>
        </w:rPr>
        <w:t>Молодежный бюджет</w:t>
      </w:r>
      <w:r w:rsidRPr="00504237">
        <w:rPr>
          <w:rFonts w:ascii="Times New Roman" w:hAnsi="Times New Roman" w:cs="Times New Roman"/>
          <w:b w:val="0"/>
          <w:sz w:val="28"/>
          <w:szCs w:val="28"/>
        </w:rPr>
        <w:t xml:space="preserve">», размещенных на официальном портале управления общественными финансами Приморского края, </w:t>
      </w:r>
      <w:r w:rsidR="005C121B" w:rsidRPr="00504237">
        <w:rPr>
          <w:rFonts w:ascii="Times New Roman" w:hAnsi="Times New Roman" w:cs="Times New Roman"/>
          <w:b w:val="0"/>
          <w:sz w:val="28"/>
          <w:szCs w:val="28"/>
        </w:rPr>
        <w:t>администрация Партизанского муниципального района</w:t>
      </w:r>
    </w:p>
    <w:p w:rsidR="005C121B" w:rsidRDefault="005C121B" w:rsidP="005C121B">
      <w:pPr>
        <w:tabs>
          <w:tab w:val="left" w:pos="9854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163DF9"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F21FAA" w:rsidRPr="00163DF9" w:rsidRDefault="00F21FAA" w:rsidP="005C121B">
      <w:pPr>
        <w:tabs>
          <w:tab w:val="left" w:pos="9854"/>
        </w:tabs>
        <w:spacing w:line="312" w:lineRule="auto"/>
        <w:ind w:firstLine="0"/>
        <w:rPr>
          <w:rFonts w:ascii="Times New Roman" w:hAnsi="Times New Roman"/>
          <w:sz w:val="28"/>
          <w:szCs w:val="28"/>
        </w:rPr>
      </w:pPr>
    </w:p>
    <w:p w:rsidR="00BC5946" w:rsidRPr="00504237" w:rsidRDefault="00BC5946" w:rsidP="00BC5946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504237">
        <w:rPr>
          <w:b w:val="0"/>
          <w:color w:val="000000" w:themeColor="text1"/>
          <w:sz w:val="28"/>
          <w:szCs w:val="28"/>
        </w:rPr>
        <w:t>1. </w:t>
      </w:r>
      <w:r w:rsidRPr="00504237">
        <w:rPr>
          <w:b w:val="0"/>
          <w:sz w:val="28"/>
          <w:szCs w:val="28"/>
        </w:rPr>
        <w:t xml:space="preserve">Утвердить перечень </w:t>
      </w:r>
      <w:r w:rsidR="00C424E4" w:rsidRPr="00504237">
        <w:rPr>
          <w:b w:val="0"/>
          <w:sz w:val="28"/>
          <w:szCs w:val="28"/>
        </w:rPr>
        <w:t xml:space="preserve">мероприятий, реализуемых в рамках </w:t>
      </w:r>
      <w:r w:rsidRPr="00504237">
        <w:rPr>
          <w:b w:val="0"/>
          <w:sz w:val="28"/>
          <w:szCs w:val="28"/>
        </w:rPr>
        <w:t xml:space="preserve">проектов-победителей </w:t>
      </w:r>
      <w:r w:rsidR="00C424E4" w:rsidRPr="00504237">
        <w:rPr>
          <w:b w:val="0"/>
          <w:sz w:val="28"/>
          <w:szCs w:val="28"/>
        </w:rPr>
        <w:t xml:space="preserve">конкурсного отбора по результатам открытого голосования, </w:t>
      </w:r>
      <w:r w:rsidR="00504237">
        <w:rPr>
          <w:b w:val="0"/>
          <w:sz w:val="28"/>
          <w:szCs w:val="28"/>
        </w:rPr>
        <w:t xml:space="preserve">                 </w:t>
      </w:r>
      <w:r w:rsidR="00C424E4" w:rsidRPr="00504237">
        <w:rPr>
          <w:b w:val="0"/>
          <w:sz w:val="28"/>
          <w:szCs w:val="28"/>
        </w:rPr>
        <w:t xml:space="preserve">в целях </w:t>
      </w:r>
      <w:proofErr w:type="spellStart"/>
      <w:r w:rsidR="00C424E4" w:rsidRPr="00504237">
        <w:rPr>
          <w:b w:val="0"/>
          <w:sz w:val="28"/>
          <w:szCs w:val="28"/>
        </w:rPr>
        <w:t>софинансирования</w:t>
      </w:r>
      <w:proofErr w:type="spellEnd"/>
      <w:r w:rsidR="00C424E4" w:rsidRPr="00504237">
        <w:rPr>
          <w:b w:val="0"/>
          <w:sz w:val="28"/>
          <w:szCs w:val="28"/>
        </w:rPr>
        <w:t xml:space="preserve"> которых предоставляется субсидия из краевого бюджета </w:t>
      </w:r>
      <w:r w:rsidR="00CE1D7E" w:rsidRPr="00504237">
        <w:rPr>
          <w:b w:val="0"/>
          <w:sz w:val="28"/>
          <w:szCs w:val="28"/>
        </w:rPr>
        <w:t>муниципальному образованию Приморского края</w:t>
      </w:r>
      <w:r w:rsidR="00C424E4" w:rsidRPr="00504237">
        <w:rPr>
          <w:b w:val="0"/>
          <w:sz w:val="28"/>
          <w:szCs w:val="28"/>
        </w:rPr>
        <w:t xml:space="preserve"> в рамках реализации проектов инициативного бюджетирования по направлению «</w:t>
      </w:r>
      <w:r w:rsidR="00810918" w:rsidRPr="00504237">
        <w:rPr>
          <w:b w:val="0"/>
          <w:sz w:val="28"/>
          <w:szCs w:val="28"/>
        </w:rPr>
        <w:t>Молодежный бюджет</w:t>
      </w:r>
      <w:r w:rsidR="00C424E4" w:rsidRPr="00504237">
        <w:rPr>
          <w:b w:val="0"/>
          <w:sz w:val="28"/>
          <w:szCs w:val="28"/>
        </w:rPr>
        <w:t xml:space="preserve">» </w:t>
      </w:r>
      <w:r w:rsidRPr="00504237">
        <w:rPr>
          <w:b w:val="0"/>
          <w:sz w:val="28"/>
          <w:szCs w:val="28"/>
        </w:rPr>
        <w:t>(прил</w:t>
      </w:r>
      <w:r w:rsidR="00280D2E" w:rsidRPr="00504237">
        <w:rPr>
          <w:b w:val="0"/>
          <w:sz w:val="28"/>
          <w:szCs w:val="28"/>
        </w:rPr>
        <w:t>ожение</w:t>
      </w:r>
      <w:r w:rsidRPr="00504237">
        <w:rPr>
          <w:b w:val="0"/>
          <w:sz w:val="28"/>
          <w:szCs w:val="28"/>
        </w:rPr>
        <w:t>).</w:t>
      </w:r>
    </w:p>
    <w:p w:rsidR="004A3A54" w:rsidRPr="00504237" w:rsidRDefault="00BC5946" w:rsidP="00BC5946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504237">
        <w:rPr>
          <w:b w:val="0"/>
          <w:sz w:val="28"/>
          <w:szCs w:val="28"/>
        </w:rPr>
        <w:t>2. Определить</w:t>
      </w:r>
      <w:r w:rsidR="004A3A54" w:rsidRPr="00504237">
        <w:rPr>
          <w:b w:val="0"/>
          <w:sz w:val="28"/>
          <w:szCs w:val="28"/>
        </w:rPr>
        <w:t xml:space="preserve"> </w:t>
      </w:r>
      <w:proofErr w:type="gramStart"/>
      <w:r w:rsidR="004A3A54" w:rsidRPr="00504237">
        <w:rPr>
          <w:b w:val="0"/>
          <w:sz w:val="28"/>
          <w:szCs w:val="28"/>
        </w:rPr>
        <w:t>ответственным</w:t>
      </w:r>
      <w:r w:rsidR="00D97A11" w:rsidRPr="00504237">
        <w:rPr>
          <w:b w:val="0"/>
          <w:sz w:val="28"/>
          <w:szCs w:val="28"/>
        </w:rPr>
        <w:t>и</w:t>
      </w:r>
      <w:proofErr w:type="gramEnd"/>
      <w:r w:rsidR="004A3A54" w:rsidRPr="00504237">
        <w:rPr>
          <w:b w:val="0"/>
          <w:sz w:val="28"/>
          <w:szCs w:val="28"/>
        </w:rPr>
        <w:t xml:space="preserve"> за реализацию мероприятий, реализуемых в рамках проектов-победителей:</w:t>
      </w:r>
    </w:p>
    <w:p w:rsidR="004A3A54" w:rsidRPr="00504237" w:rsidRDefault="004A3A54" w:rsidP="00BC5946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504237">
        <w:rPr>
          <w:b w:val="0"/>
          <w:sz w:val="28"/>
          <w:szCs w:val="28"/>
        </w:rPr>
        <w:t>-</w:t>
      </w:r>
      <w:r w:rsidR="00BC5946" w:rsidRPr="00504237">
        <w:rPr>
          <w:b w:val="0"/>
          <w:sz w:val="28"/>
          <w:szCs w:val="28"/>
        </w:rPr>
        <w:t xml:space="preserve"> </w:t>
      </w:r>
      <w:r w:rsidR="00280D2E" w:rsidRPr="00504237">
        <w:rPr>
          <w:b w:val="0"/>
          <w:sz w:val="28"/>
          <w:szCs w:val="28"/>
        </w:rPr>
        <w:t xml:space="preserve">муниципальное казенное учреждение </w:t>
      </w:r>
      <w:r w:rsidRPr="00504237">
        <w:rPr>
          <w:b w:val="0"/>
          <w:sz w:val="28"/>
          <w:szCs w:val="28"/>
        </w:rPr>
        <w:t xml:space="preserve">«Управление культуры» Партизанского муниципального округа (Шевкун) </w:t>
      </w:r>
      <w:proofErr w:type="gramStart"/>
      <w:r w:rsidRPr="00504237">
        <w:rPr>
          <w:b w:val="0"/>
          <w:sz w:val="28"/>
          <w:szCs w:val="28"/>
        </w:rPr>
        <w:t>ответственным</w:t>
      </w:r>
      <w:proofErr w:type="gramEnd"/>
      <w:r w:rsidRPr="00504237">
        <w:rPr>
          <w:b w:val="0"/>
          <w:sz w:val="28"/>
          <w:szCs w:val="28"/>
        </w:rPr>
        <w:t xml:space="preserve"> за реализацию мероприятий, указанных в пункте 1 настоящего постановления;</w:t>
      </w:r>
    </w:p>
    <w:p w:rsidR="00BC5946" w:rsidRPr="00504237" w:rsidRDefault="004A3A54" w:rsidP="00BC5946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504237">
        <w:rPr>
          <w:b w:val="0"/>
          <w:sz w:val="28"/>
          <w:szCs w:val="28"/>
        </w:rPr>
        <w:t xml:space="preserve">- </w:t>
      </w:r>
      <w:r w:rsidR="00280D2E" w:rsidRPr="00504237">
        <w:rPr>
          <w:b w:val="0"/>
          <w:sz w:val="28"/>
          <w:szCs w:val="28"/>
        </w:rPr>
        <w:t>муниципальное казенное учреждение</w:t>
      </w:r>
      <w:r w:rsidR="00B24109" w:rsidRPr="00504237">
        <w:rPr>
          <w:b w:val="0"/>
          <w:sz w:val="28"/>
          <w:szCs w:val="28"/>
        </w:rPr>
        <w:t xml:space="preserve"> «Управление образования» </w:t>
      </w:r>
      <w:r w:rsidR="00B24109" w:rsidRPr="00504237">
        <w:rPr>
          <w:b w:val="0"/>
          <w:spacing w:val="-6"/>
          <w:sz w:val="28"/>
          <w:szCs w:val="28"/>
        </w:rPr>
        <w:t xml:space="preserve">Партизанского муниципального </w:t>
      </w:r>
      <w:r w:rsidR="00D97A11" w:rsidRPr="00504237">
        <w:rPr>
          <w:b w:val="0"/>
          <w:spacing w:val="-6"/>
          <w:sz w:val="28"/>
          <w:szCs w:val="28"/>
        </w:rPr>
        <w:t xml:space="preserve">округа </w:t>
      </w:r>
      <w:r w:rsidR="00204D99" w:rsidRPr="00504237">
        <w:rPr>
          <w:b w:val="0"/>
          <w:spacing w:val="-6"/>
          <w:sz w:val="28"/>
          <w:szCs w:val="28"/>
        </w:rPr>
        <w:t>(</w:t>
      </w:r>
      <w:proofErr w:type="spellStart"/>
      <w:r w:rsidR="00B24109" w:rsidRPr="00504237">
        <w:rPr>
          <w:b w:val="0"/>
          <w:spacing w:val="-6"/>
          <w:sz w:val="28"/>
          <w:szCs w:val="28"/>
        </w:rPr>
        <w:t>Чульская</w:t>
      </w:r>
      <w:proofErr w:type="spellEnd"/>
      <w:r w:rsidR="00204D99" w:rsidRPr="00504237">
        <w:rPr>
          <w:b w:val="0"/>
          <w:spacing w:val="-6"/>
          <w:sz w:val="28"/>
          <w:szCs w:val="28"/>
        </w:rPr>
        <w:t>)</w:t>
      </w:r>
      <w:r w:rsidR="00BC5946" w:rsidRPr="00504237">
        <w:rPr>
          <w:b w:val="0"/>
          <w:spacing w:val="-6"/>
          <w:sz w:val="28"/>
          <w:szCs w:val="28"/>
        </w:rPr>
        <w:t xml:space="preserve"> </w:t>
      </w:r>
      <w:proofErr w:type="gramStart"/>
      <w:r w:rsidR="00BC5946" w:rsidRPr="00504237">
        <w:rPr>
          <w:b w:val="0"/>
          <w:spacing w:val="-6"/>
          <w:sz w:val="28"/>
          <w:szCs w:val="28"/>
        </w:rPr>
        <w:t>ответственным</w:t>
      </w:r>
      <w:proofErr w:type="gramEnd"/>
      <w:r w:rsidR="00BC5946" w:rsidRPr="00504237">
        <w:rPr>
          <w:b w:val="0"/>
          <w:spacing w:val="-6"/>
          <w:sz w:val="28"/>
          <w:szCs w:val="28"/>
        </w:rPr>
        <w:t xml:space="preserve"> за реализацию</w:t>
      </w:r>
      <w:r w:rsidR="00CE1D7E" w:rsidRPr="00504237">
        <w:rPr>
          <w:b w:val="0"/>
          <w:sz w:val="28"/>
          <w:szCs w:val="28"/>
        </w:rPr>
        <w:t xml:space="preserve"> мероприятий, </w:t>
      </w:r>
      <w:r w:rsidR="00BC5946" w:rsidRPr="00504237">
        <w:rPr>
          <w:b w:val="0"/>
          <w:sz w:val="28"/>
          <w:szCs w:val="28"/>
        </w:rPr>
        <w:t xml:space="preserve">указанных в пункте </w:t>
      </w:r>
      <w:r w:rsidRPr="00504237">
        <w:rPr>
          <w:b w:val="0"/>
          <w:sz w:val="28"/>
          <w:szCs w:val="28"/>
        </w:rPr>
        <w:t>2</w:t>
      </w:r>
      <w:r w:rsidR="00BC5946" w:rsidRPr="00504237">
        <w:rPr>
          <w:b w:val="0"/>
          <w:sz w:val="28"/>
          <w:szCs w:val="28"/>
        </w:rPr>
        <w:t xml:space="preserve"> настоящего </w:t>
      </w:r>
      <w:r w:rsidR="000D1DC1" w:rsidRPr="00504237">
        <w:rPr>
          <w:b w:val="0"/>
          <w:sz w:val="28"/>
          <w:szCs w:val="28"/>
        </w:rPr>
        <w:t>постановления</w:t>
      </w:r>
      <w:r w:rsidR="00BC5946" w:rsidRPr="00504237">
        <w:rPr>
          <w:b w:val="0"/>
          <w:sz w:val="28"/>
          <w:szCs w:val="28"/>
        </w:rPr>
        <w:t>.</w:t>
      </w:r>
    </w:p>
    <w:p w:rsidR="00204D99" w:rsidRPr="00504237" w:rsidRDefault="00BC5946" w:rsidP="00204D99">
      <w:pPr>
        <w:pStyle w:val="a7"/>
        <w:spacing w:line="312" w:lineRule="auto"/>
        <w:ind w:firstLine="709"/>
        <w:jc w:val="both"/>
        <w:rPr>
          <w:sz w:val="28"/>
          <w:szCs w:val="28"/>
        </w:rPr>
      </w:pPr>
      <w:r w:rsidRPr="00504237">
        <w:rPr>
          <w:bCs/>
          <w:kern w:val="36"/>
          <w:sz w:val="28"/>
          <w:szCs w:val="28"/>
        </w:rPr>
        <w:t xml:space="preserve">3. </w:t>
      </w:r>
      <w:r w:rsidR="00204D99" w:rsidRPr="00504237">
        <w:rPr>
          <w:sz w:val="28"/>
          <w:szCs w:val="28"/>
        </w:rPr>
        <w:t>Общему отделу администрации Партизанского муниципального района (</w:t>
      </w:r>
      <w:r w:rsidR="00280D2E" w:rsidRPr="00504237">
        <w:rPr>
          <w:sz w:val="28"/>
          <w:szCs w:val="28"/>
        </w:rPr>
        <w:t>Гляделова</w:t>
      </w:r>
      <w:r w:rsidR="00204D99" w:rsidRPr="00504237">
        <w:rPr>
          <w:sz w:val="28"/>
          <w:szCs w:val="28"/>
        </w:rPr>
        <w:t xml:space="preserve">) </w:t>
      </w:r>
      <w:proofErr w:type="gramStart"/>
      <w:r w:rsidR="00204D99" w:rsidRPr="00504237">
        <w:rPr>
          <w:sz w:val="28"/>
          <w:szCs w:val="28"/>
        </w:rPr>
        <w:t>разместить</w:t>
      </w:r>
      <w:proofErr w:type="gramEnd"/>
      <w:r w:rsidR="00204D99" w:rsidRPr="00504237">
        <w:rPr>
          <w:sz w:val="28"/>
          <w:szCs w:val="28"/>
        </w:rPr>
        <w:t xml:space="preserve"> настоящее постановление на официальном сайте администрации Партизанского муниципального района </w:t>
      </w:r>
      <w:r w:rsidR="00504237">
        <w:rPr>
          <w:sz w:val="28"/>
          <w:szCs w:val="28"/>
        </w:rPr>
        <w:t xml:space="preserve">                            </w:t>
      </w:r>
      <w:r w:rsidR="00204D99" w:rsidRPr="00504237">
        <w:rPr>
          <w:sz w:val="28"/>
          <w:szCs w:val="28"/>
        </w:rPr>
        <w:t>в информационно-телекоммуникационной сети «Интернет».</w:t>
      </w:r>
    </w:p>
    <w:p w:rsidR="00BC5946" w:rsidRPr="00504237" w:rsidRDefault="005C121B" w:rsidP="00204D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37">
        <w:rPr>
          <w:rFonts w:ascii="Times New Roman" w:hAnsi="Times New Roman"/>
          <w:sz w:val="28"/>
          <w:szCs w:val="28"/>
        </w:rPr>
        <w:t>4</w:t>
      </w:r>
      <w:r w:rsidR="00204D99" w:rsidRPr="005042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4D99" w:rsidRPr="005042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4D99" w:rsidRPr="0050423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            за собой.</w:t>
      </w:r>
    </w:p>
    <w:p w:rsidR="00BC5946" w:rsidRDefault="00BC5946" w:rsidP="00BC59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D4492" w:rsidRPr="00401578" w:rsidRDefault="004D4492" w:rsidP="00BC594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D4492" w:rsidRPr="00504237" w:rsidRDefault="004A3A54" w:rsidP="00E87B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04237">
        <w:rPr>
          <w:rFonts w:ascii="Times New Roman" w:hAnsi="Times New Roman" w:cs="Times New Roman"/>
          <w:sz w:val="28"/>
          <w:szCs w:val="28"/>
        </w:rPr>
        <w:t>Г</w:t>
      </w:r>
      <w:r w:rsidR="00BC5946" w:rsidRPr="00504237">
        <w:rPr>
          <w:rFonts w:ascii="Times New Roman" w:hAnsi="Times New Roman" w:cs="Times New Roman"/>
          <w:sz w:val="28"/>
          <w:szCs w:val="28"/>
        </w:rPr>
        <w:t>лав</w:t>
      </w:r>
      <w:r w:rsidRPr="00504237">
        <w:rPr>
          <w:rFonts w:ascii="Times New Roman" w:hAnsi="Times New Roman" w:cs="Times New Roman"/>
          <w:sz w:val="28"/>
          <w:szCs w:val="28"/>
        </w:rPr>
        <w:t>а</w:t>
      </w:r>
      <w:r w:rsidR="00BC5946" w:rsidRPr="00504237">
        <w:rPr>
          <w:rFonts w:ascii="Times New Roman" w:hAnsi="Times New Roman" w:cs="Times New Roman"/>
          <w:sz w:val="28"/>
          <w:szCs w:val="28"/>
        </w:rPr>
        <w:t xml:space="preserve"> </w:t>
      </w:r>
      <w:r w:rsidR="005C121B" w:rsidRPr="00504237">
        <w:rPr>
          <w:rFonts w:ascii="Times New Roman" w:hAnsi="Times New Roman" w:cs="Times New Roman"/>
          <w:sz w:val="28"/>
          <w:szCs w:val="28"/>
        </w:rPr>
        <w:t>Партизанского</w:t>
      </w:r>
    </w:p>
    <w:p w:rsidR="00BC5946" w:rsidRPr="00504237" w:rsidRDefault="005C121B" w:rsidP="00E87B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042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C027E">
        <w:rPr>
          <w:rFonts w:ascii="Times New Roman" w:hAnsi="Times New Roman" w:cs="Times New Roman"/>
          <w:sz w:val="28"/>
          <w:szCs w:val="28"/>
        </w:rPr>
        <w:t>округа</w:t>
      </w:r>
      <w:r w:rsidR="00BC5946" w:rsidRPr="00504237">
        <w:rPr>
          <w:rFonts w:ascii="Times New Roman" w:hAnsi="Times New Roman" w:cs="Times New Roman"/>
          <w:sz w:val="28"/>
          <w:szCs w:val="28"/>
        </w:rPr>
        <w:t xml:space="preserve"> </w:t>
      </w:r>
      <w:r w:rsidR="00BC5946" w:rsidRPr="00504237">
        <w:rPr>
          <w:rFonts w:ascii="Times New Roman" w:hAnsi="Times New Roman" w:cs="Times New Roman"/>
          <w:sz w:val="28"/>
          <w:szCs w:val="28"/>
        </w:rPr>
        <w:tab/>
      </w:r>
      <w:r w:rsidR="008B3747" w:rsidRPr="00504237">
        <w:rPr>
          <w:rFonts w:ascii="Times New Roman" w:hAnsi="Times New Roman" w:cs="Times New Roman"/>
          <w:sz w:val="28"/>
          <w:szCs w:val="28"/>
        </w:rPr>
        <w:t xml:space="preserve"> </w:t>
      </w:r>
      <w:r w:rsidR="00BC5946" w:rsidRPr="00504237">
        <w:rPr>
          <w:rFonts w:ascii="Times New Roman" w:hAnsi="Times New Roman" w:cs="Times New Roman"/>
          <w:sz w:val="28"/>
          <w:szCs w:val="28"/>
        </w:rPr>
        <w:tab/>
      </w:r>
      <w:r w:rsidR="004D4492" w:rsidRPr="005042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423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87B49" w:rsidRPr="00504237">
        <w:rPr>
          <w:rFonts w:ascii="Times New Roman" w:hAnsi="Times New Roman" w:cs="Times New Roman"/>
          <w:sz w:val="28"/>
          <w:szCs w:val="28"/>
        </w:rPr>
        <w:t>А.А.Степанов</w:t>
      </w:r>
      <w:proofErr w:type="spellEnd"/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5C121B" w:rsidRDefault="005C121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CE1D7E" w:rsidRDefault="00CE1D7E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  <w:sectPr w:rsidR="00CE1D7E" w:rsidSect="00504237">
          <w:headerReference w:type="default" r:id="rId9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180"/>
      </w:tblGrid>
      <w:tr w:rsidR="00CE1D7E" w:rsidTr="00504237">
        <w:tc>
          <w:tcPr>
            <w:tcW w:w="10173" w:type="dxa"/>
          </w:tcPr>
          <w:p w:rsidR="00CE1D7E" w:rsidRPr="00F90467" w:rsidRDefault="00CE1D7E" w:rsidP="00031AAB">
            <w:pPr>
              <w:suppressLineNumbers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504237" w:rsidRDefault="00504237" w:rsidP="00E95152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237" w:rsidRDefault="00504237" w:rsidP="00504237">
            <w:pPr>
              <w:suppressLineNumber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E1D7E" w:rsidRDefault="00CE1D7E" w:rsidP="00504237">
            <w:pPr>
              <w:suppressLineNumber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95152" w:rsidRDefault="00CE1D7E" w:rsidP="00E95152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E1D7E" w:rsidRDefault="00CE1D7E" w:rsidP="00E95152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E95152" w:rsidRDefault="00E95152" w:rsidP="00E95152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04237">
              <w:rPr>
                <w:rFonts w:ascii="Times New Roman" w:hAnsi="Times New Roman"/>
                <w:sz w:val="28"/>
                <w:szCs w:val="28"/>
              </w:rPr>
              <w:t xml:space="preserve">26.12.2023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04237">
              <w:rPr>
                <w:rFonts w:ascii="Times New Roman" w:hAnsi="Times New Roman"/>
                <w:sz w:val="28"/>
                <w:szCs w:val="28"/>
              </w:rPr>
              <w:t xml:space="preserve"> 1237</w:t>
            </w:r>
          </w:p>
          <w:p w:rsidR="00CE1D7E" w:rsidRDefault="00CE1D7E" w:rsidP="00CE1D7E">
            <w:pPr>
              <w:suppressLineNumbers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946" w:rsidRPr="00F1638D" w:rsidRDefault="00BC5946" w:rsidP="00BC59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1D7E" w:rsidRDefault="00280D2E" w:rsidP="0050423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C5946" w:rsidRPr="00280D2E" w:rsidRDefault="00CE1D7E" w:rsidP="005042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0D2E">
        <w:rPr>
          <w:rFonts w:ascii="Times New Roman" w:hAnsi="Times New Roman" w:cs="Times New Roman"/>
          <w:sz w:val="28"/>
          <w:szCs w:val="28"/>
        </w:rPr>
        <w:t xml:space="preserve"> мероприятий, реализуемых в рамках проектов-победителей конкурсного отбора по результатам открытого голосования, </w:t>
      </w:r>
      <w:r w:rsidR="005042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80D2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280D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80D2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 муниципальному образованию Приморского края в рамках реализации проектов </w:t>
      </w:r>
    </w:p>
    <w:p w:rsidR="00BC5946" w:rsidRDefault="00B53184" w:rsidP="00B5318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1D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832"/>
        <w:gridCol w:w="3406"/>
        <w:gridCol w:w="1843"/>
        <w:gridCol w:w="1701"/>
        <w:gridCol w:w="1675"/>
        <w:gridCol w:w="2152"/>
        <w:gridCol w:w="1920"/>
      </w:tblGrid>
      <w:tr w:rsidR="00E50B34" w:rsidTr="00504237">
        <w:tc>
          <w:tcPr>
            <w:tcW w:w="567" w:type="dxa"/>
          </w:tcPr>
          <w:p w:rsidR="00E95152" w:rsidRPr="00504237" w:rsidRDefault="00E95152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2" w:type="dxa"/>
          </w:tcPr>
          <w:p w:rsidR="00E95152" w:rsidRPr="00504237" w:rsidRDefault="00E95152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инициативного бюджетирования</w:t>
            </w:r>
            <w:r w:rsidR="00E548A0" w:rsidRPr="0050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2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548A0" w:rsidRPr="00504237">
              <w:rPr>
                <w:rFonts w:ascii="Times New Roman" w:hAnsi="Times New Roman" w:cs="Times New Roman"/>
                <w:sz w:val="24"/>
                <w:szCs w:val="24"/>
              </w:rPr>
              <w:t>по направлению «</w:t>
            </w:r>
            <w:r w:rsidR="00C655D1" w:rsidRPr="00504237">
              <w:rPr>
                <w:rFonts w:ascii="Times New Roman" w:hAnsi="Times New Roman" w:cs="Times New Roman"/>
                <w:sz w:val="24"/>
                <w:szCs w:val="24"/>
              </w:rPr>
              <w:t>Молодежный бюджет</w:t>
            </w:r>
            <w:r w:rsidR="00E548A0" w:rsidRPr="00504237">
              <w:rPr>
                <w:rFonts w:ascii="Times New Roman" w:hAnsi="Times New Roman" w:cs="Times New Roman"/>
                <w:sz w:val="24"/>
                <w:szCs w:val="24"/>
              </w:rPr>
              <w:t>» (далее</w:t>
            </w:r>
            <w:r w:rsidR="0050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8A0" w:rsidRPr="00504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8A0" w:rsidRPr="00504237">
              <w:rPr>
                <w:rFonts w:ascii="Times New Roman" w:hAnsi="Times New Roman" w:cs="Times New Roman"/>
                <w:sz w:val="24"/>
                <w:szCs w:val="24"/>
              </w:rPr>
              <w:t>проект)</w:t>
            </w:r>
          </w:p>
        </w:tc>
        <w:tc>
          <w:tcPr>
            <w:tcW w:w="3406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(виды работ), реализуемых </w:t>
            </w:r>
            <w:r w:rsidR="005042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проекта, в целях </w:t>
            </w:r>
            <w:proofErr w:type="spellStart"/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23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предоставляется субсидия </w:t>
            </w:r>
            <w:r w:rsidR="005042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из краевого бюджета бюджетам муниципальных образований Приморского края</w:t>
            </w:r>
            <w:r w:rsidR="0050423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 (далее -</w:t>
            </w: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 xml:space="preserve"> субсидия)</w:t>
            </w:r>
          </w:p>
        </w:tc>
        <w:tc>
          <w:tcPr>
            <w:tcW w:w="1843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701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субсидии, рублей</w:t>
            </w:r>
          </w:p>
        </w:tc>
        <w:tc>
          <w:tcPr>
            <w:tcW w:w="1675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2152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237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бюджета, процентов</w:t>
            </w:r>
          </w:p>
        </w:tc>
        <w:tc>
          <w:tcPr>
            <w:tcW w:w="1920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E50B34" w:rsidTr="00504237">
        <w:tc>
          <w:tcPr>
            <w:tcW w:w="567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E95152" w:rsidRPr="00504237" w:rsidRDefault="00E548A0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528" w:rsidTr="00504237">
        <w:tc>
          <w:tcPr>
            <w:tcW w:w="567" w:type="dxa"/>
          </w:tcPr>
          <w:p w:rsidR="00DD7528" w:rsidRPr="00504237" w:rsidRDefault="00DD7528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DD7528" w:rsidRPr="00504237" w:rsidRDefault="00DD7528" w:rsidP="00504237">
            <w:pPr>
              <w:pStyle w:val="3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Ремонт сценической площадки, расположенной </w:t>
            </w:r>
            <w:r w:rsid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                       на административной площади </w:t>
            </w:r>
            <w:proofErr w:type="spellStart"/>
            <w:r w:rsid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</w:t>
            </w:r>
            <w:proofErr w:type="gramStart"/>
            <w:r w:rsid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</w:t>
            </w:r>
            <w:proofErr w:type="gramEnd"/>
            <w:r w:rsidRP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ладимиро</w:t>
            </w:r>
            <w:proofErr w:type="spellEnd"/>
            <w:r w:rsidRP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-Александровское </w:t>
            </w:r>
            <w:r w:rsid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                    </w:t>
            </w:r>
            <w:r w:rsidRP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 улице Комсомольская, 45А</w:t>
            </w:r>
          </w:p>
          <w:p w:rsidR="00DD7528" w:rsidRPr="00504237" w:rsidRDefault="00DD7528" w:rsidP="0050423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30C7B" w:rsidRPr="00504237" w:rsidRDefault="00330C7B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0467"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D7528"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ооборудование сценической площадки навесом из металлического листа с установкой металлических столбов (каркаса)</w:t>
            </w: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30C7B" w:rsidRDefault="00330C7B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0467"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D7528"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блицовка </w:t>
            </w:r>
            <w:proofErr w:type="spellStart"/>
            <w:r w:rsidR="00DD7528"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сайдинг</w:t>
            </w:r>
            <w:proofErr w:type="spellEnd"/>
            <w:r w:rsidR="00DD7528"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-панелями боковых фасадов и переднего фасада сценической площадки</w:t>
            </w: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7528" w:rsidRPr="00504237" w:rsidRDefault="00DD7528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528" w:rsidRPr="00504237" w:rsidRDefault="00DD7528" w:rsidP="005042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237">
              <w:rPr>
                <w:rFonts w:ascii="Times New Roman" w:hAnsi="Times New Roman"/>
                <w:sz w:val="24"/>
                <w:szCs w:val="24"/>
                <w:lang w:eastAsia="ru-RU"/>
              </w:rPr>
              <w:t>1 515 151,52</w:t>
            </w:r>
          </w:p>
          <w:p w:rsidR="00DD7528" w:rsidRPr="00504237" w:rsidRDefault="00DD7528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528" w:rsidRPr="00504237" w:rsidRDefault="00DD7528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1 500 000,00</w:t>
            </w:r>
          </w:p>
        </w:tc>
        <w:tc>
          <w:tcPr>
            <w:tcW w:w="1675" w:type="dxa"/>
          </w:tcPr>
          <w:p w:rsidR="00DD7528" w:rsidRPr="00504237" w:rsidRDefault="00DD7528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15 151,52</w:t>
            </w:r>
          </w:p>
        </w:tc>
        <w:tc>
          <w:tcPr>
            <w:tcW w:w="2152" w:type="dxa"/>
          </w:tcPr>
          <w:p w:rsidR="00DD7528" w:rsidRPr="00504237" w:rsidRDefault="00DD7528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0" w:type="dxa"/>
          </w:tcPr>
          <w:p w:rsidR="00DD7528" w:rsidRPr="00504237" w:rsidRDefault="00DD7528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проведения культурного досуга молодежи</w:t>
            </w:r>
          </w:p>
        </w:tc>
      </w:tr>
    </w:tbl>
    <w:p w:rsidR="002C027E" w:rsidRDefault="002C027E"/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832"/>
        <w:gridCol w:w="3406"/>
        <w:gridCol w:w="1843"/>
        <w:gridCol w:w="1701"/>
        <w:gridCol w:w="1675"/>
        <w:gridCol w:w="2152"/>
        <w:gridCol w:w="1920"/>
      </w:tblGrid>
      <w:tr w:rsidR="002C027E" w:rsidRPr="00504237" w:rsidTr="002C027E">
        <w:tc>
          <w:tcPr>
            <w:tcW w:w="567" w:type="dxa"/>
          </w:tcPr>
          <w:p w:rsidR="002C027E" w:rsidRPr="00504237" w:rsidRDefault="002C027E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2C027E" w:rsidRPr="00504237" w:rsidRDefault="002C027E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2C027E" w:rsidRPr="00504237" w:rsidRDefault="002C027E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027E" w:rsidRPr="00504237" w:rsidRDefault="002C027E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027E" w:rsidRPr="00504237" w:rsidRDefault="002C027E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2C027E" w:rsidRPr="00504237" w:rsidRDefault="002C027E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2C027E" w:rsidRPr="00504237" w:rsidRDefault="002C027E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2C027E" w:rsidRPr="00504237" w:rsidRDefault="002C027E" w:rsidP="00C43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27E" w:rsidTr="002C027E">
        <w:tc>
          <w:tcPr>
            <w:tcW w:w="567" w:type="dxa"/>
          </w:tcPr>
          <w:p w:rsidR="002C027E" w:rsidRPr="00504237" w:rsidRDefault="002C027E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2C027E" w:rsidRPr="00504237" w:rsidRDefault="002C027E" w:rsidP="00504237">
            <w:pPr>
              <w:pStyle w:val="3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</w:tcPr>
          <w:p w:rsidR="002C027E" w:rsidRPr="00504237" w:rsidRDefault="002C027E" w:rsidP="002C0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облицовка фанерой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покраской задней стены сценической площадки;</w:t>
            </w:r>
          </w:p>
          <w:p w:rsidR="002C027E" w:rsidRPr="00504237" w:rsidRDefault="002C027E" w:rsidP="002C0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замена деревянных лестниц на металлические, замена верхнего покрытия сценической площадки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резиновое покрытие;</w:t>
            </w:r>
            <w:proofErr w:type="gramEnd"/>
          </w:p>
          <w:p w:rsidR="002C027E" w:rsidRPr="00504237" w:rsidRDefault="002C027E" w:rsidP="002C0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сценической площадки с монтажом светильников, подключением к электричеству, установкой оборудования для подъема (спуска) сценического света;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устройство места (стеллажей) под акустическое оборудование.</w:t>
            </w:r>
          </w:p>
        </w:tc>
        <w:tc>
          <w:tcPr>
            <w:tcW w:w="1843" w:type="dxa"/>
          </w:tcPr>
          <w:p w:rsidR="002C027E" w:rsidRPr="00504237" w:rsidRDefault="002C027E" w:rsidP="005042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027E" w:rsidRPr="00504237" w:rsidRDefault="002C027E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2C027E" w:rsidRPr="00504237" w:rsidRDefault="002C027E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2C027E" w:rsidRPr="00504237" w:rsidRDefault="002C027E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C027E" w:rsidRPr="00504237" w:rsidRDefault="002C027E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1299" w:rsidTr="002C027E">
        <w:tc>
          <w:tcPr>
            <w:tcW w:w="567" w:type="dxa"/>
          </w:tcPr>
          <w:p w:rsidR="00901299" w:rsidRPr="00504237" w:rsidRDefault="00901299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01299" w:rsidRPr="00504237" w:rsidRDefault="00901299" w:rsidP="00504237">
            <w:pPr>
              <w:pStyle w:val="3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Беговая дорожка вокруг школьного стадиона</w:t>
            </w:r>
            <w:r w:rsidR="00F90467" w:rsidRPr="0050423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r w:rsidR="00F90467" w:rsidRPr="005042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="00F90467" w:rsidRPr="005042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proofErr w:type="gramStart"/>
            <w:r w:rsidR="00F90467" w:rsidRPr="005042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.С</w:t>
            </w:r>
            <w:proofErr w:type="gramEnd"/>
            <w:r w:rsidR="00F90467" w:rsidRPr="005042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ергеевка</w:t>
            </w:r>
            <w:proofErr w:type="spellEnd"/>
            <w:r w:rsidR="00F90467" w:rsidRPr="005042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901299" w:rsidRPr="00504237" w:rsidRDefault="00901299" w:rsidP="00504237">
            <w:pPr>
              <w:pStyle w:val="3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</w:tcPr>
          <w:p w:rsidR="00901299" w:rsidRPr="00504237" w:rsidRDefault="00901299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беговой дорожки вокруг стадиона</w:t>
            </w:r>
          </w:p>
        </w:tc>
        <w:tc>
          <w:tcPr>
            <w:tcW w:w="1843" w:type="dxa"/>
          </w:tcPr>
          <w:p w:rsidR="00BE4CE6" w:rsidRPr="00504237" w:rsidRDefault="00BE4CE6" w:rsidP="0050423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237">
              <w:rPr>
                <w:rFonts w:ascii="Times New Roman" w:hAnsi="Times New Roman"/>
                <w:sz w:val="24"/>
                <w:szCs w:val="24"/>
                <w:lang w:eastAsia="ru-RU"/>
              </w:rPr>
              <w:t>1 515 151,52</w:t>
            </w:r>
          </w:p>
          <w:p w:rsidR="00901299" w:rsidRPr="00504237" w:rsidRDefault="00901299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299" w:rsidRPr="00504237" w:rsidRDefault="00BE4CE6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1 500 000,00</w:t>
            </w:r>
          </w:p>
        </w:tc>
        <w:tc>
          <w:tcPr>
            <w:tcW w:w="1675" w:type="dxa"/>
          </w:tcPr>
          <w:p w:rsidR="00901299" w:rsidRPr="00504237" w:rsidRDefault="00BE4CE6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15 151,52</w:t>
            </w:r>
          </w:p>
        </w:tc>
        <w:tc>
          <w:tcPr>
            <w:tcW w:w="2152" w:type="dxa"/>
          </w:tcPr>
          <w:p w:rsidR="00901299" w:rsidRPr="00504237" w:rsidRDefault="00686B29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0" w:type="dxa"/>
          </w:tcPr>
          <w:p w:rsidR="00901299" w:rsidRPr="00504237" w:rsidRDefault="00F90467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86B29"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крепление здоровья </w:t>
            </w:r>
            <w:proofErr w:type="gramStart"/>
            <w:r w:rsidR="00686B29" w:rsidRPr="00504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1827" w:rsidTr="002C027E">
        <w:tc>
          <w:tcPr>
            <w:tcW w:w="567" w:type="dxa"/>
          </w:tcPr>
          <w:p w:rsidR="00951827" w:rsidRPr="00504237" w:rsidRDefault="00951827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951827" w:rsidRPr="002C027E" w:rsidRDefault="00951827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7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6" w:type="dxa"/>
          </w:tcPr>
          <w:p w:rsidR="00951827" w:rsidRPr="002C027E" w:rsidRDefault="00951827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827" w:rsidRPr="002C027E" w:rsidRDefault="00951827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7E">
              <w:rPr>
                <w:rFonts w:ascii="Times New Roman" w:hAnsi="Times New Roman" w:cs="Times New Roman"/>
                <w:b/>
                <w:sz w:val="24"/>
                <w:szCs w:val="24"/>
              </w:rPr>
              <w:t>3 030 303,0</w:t>
            </w:r>
            <w:r w:rsidR="00BE4CE6" w:rsidRPr="002C0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1827" w:rsidRPr="002C027E" w:rsidRDefault="00951827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7E">
              <w:rPr>
                <w:rFonts w:ascii="Times New Roman" w:hAnsi="Times New Roman" w:cs="Times New Roman"/>
                <w:b/>
                <w:sz w:val="24"/>
                <w:szCs w:val="24"/>
              </w:rPr>
              <w:t>3 000 000,00</w:t>
            </w:r>
          </w:p>
        </w:tc>
        <w:tc>
          <w:tcPr>
            <w:tcW w:w="1675" w:type="dxa"/>
          </w:tcPr>
          <w:p w:rsidR="00951827" w:rsidRPr="002C027E" w:rsidRDefault="00951827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7E">
              <w:rPr>
                <w:rFonts w:ascii="Times New Roman" w:hAnsi="Times New Roman" w:cs="Times New Roman"/>
                <w:b/>
                <w:sz w:val="24"/>
                <w:szCs w:val="24"/>
              </w:rPr>
              <w:t>30 303,0</w:t>
            </w:r>
            <w:r w:rsidR="00BE4CE6" w:rsidRPr="002C02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951827" w:rsidRPr="002C027E" w:rsidRDefault="00951827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951827" w:rsidRPr="002C027E" w:rsidRDefault="00951827" w:rsidP="00504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5946" w:rsidRDefault="00BC5946" w:rsidP="00BC59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5946" w:rsidRPr="00401578" w:rsidRDefault="00BC5946" w:rsidP="00BC59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946" w:rsidRPr="00901299" w:rsidRDefault="002C027E" w:rsidP="002C027E">
      <w:pPr>
        <w:suppressLineNumber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BC5946" w:rsidRPr="00901299" w:rsidSect="00F90467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70" w:rsidRDefault="00871A70" w:rsidP="008A334A">
      <w:pPr>
        <w:spacing w:line="240" w:lineRule="auto"/>
      </w:pPr>
      <w:r>
        <w:separator/>
      </w:r>
    </w:p>
  </w:endnote>
  <w:endnote w:type="continuationSeparator" w:id="0">
    <w:p w:rsidR="00871A70" w:rsidRDefault="00871A70" w:rsidP="008A3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70" w:rsidRDefault="00871A70" w:rsidP="008A334A">
      <w:pPr>
        <w:spacing w:line="240" w:lineRule="auto"/>
      </w:pPr>
      <w:r>
        <w:separator/>
      </w:r>
    </w:p>
  </w:footnote>
  <w:footnote w:type="continuationSeparator" w:id="0">
    <w:p w:rsidR="00871A70" w:rsidRDefault="00871A70" w:rsidP="008A3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028"/>
      <w:docPartObj>
        <w:docPartGallery w:val="Page Numbers (Top of Page)"/>
        <w:docPartUnique/>
      </w:docPartObj>
    </w:sdtPr>
    <w:sdtEndPr/>
    <w:sdtContent>
      <w:p w:rsidR="00871A70" w:rsidRDefault="00F904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A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1A70" w:rsidRDefault="00871A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BB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490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411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797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018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DC1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9C9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254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A8D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1F9"/>
    <w:rsid w:val="0016324D"/>
    <w:rsid w:val="001632F5"/>
    <w:rsid w:val="001634A7"/>
    <w:rsid w:val="001634B4"/>
    <w:rsid w:val="00163A8A"/>
    <w:rsid w:val="00163B02"/>
    <w:rsid w:val="00163DF9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E7D"/>
    <w:rsid w:val="001C2FC7"/>
    <w:rsid w:val="001C36D9"/>
    <w:rsid w:val="001C3F5C"/>
    <w:rsid w:val="001C3F65"/>
    <w:rsid w:val="001C4319"/>
    <w:rsid w:val="001C50C0"/>
    <w:rsid w:val="001C57F8"/>
    <w:rsid w:val="001C5B8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2EE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2A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4F2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4D99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224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25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5E6"/>
    <w:rsid w:val="002726E6"/>
    <w:rsid w:val="00272D8D"/>
    <w:rsid w:val="00273557"/>
    <w:rsid w:val="002735B3"/>
    <w:rsid w:val="00273766"/>
    <w:rsid w:val="002739A1"/>
    <w:rsid w:val="00273C9F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D2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27E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826"/>
    <w:rsid w:val="002E79C2"/>
    <w:rsid w:val="002E7D42"/>
    <w:rsid w:val="002F010A"/>
    <w:rsid w:val="002F0116"/>
    <w:rsid w:val="002F0A12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525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C7B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B78"/>
    <w:rsid w:val="00346CFC"/>
    <w:rsid w:val="00346DEF"/>
    <w:rsid w:val="00347190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4C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16E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A20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3DA0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6C1F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82C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043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3CC8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85D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2D8A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0A82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17CC5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9A6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BEC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3F6"/>
    <w:rsid w:val="00481675"/>
    <w:rsid w:val="00481884"/>
    <w:rsid w:val="00481952"/>
    <w:rsid w:val="004820A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5AC5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A54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1BA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67F"/>
    <w:rsid w:val="004B0C74"/>
    <w:rsid w:val="004B1D43"/>
    <w:rsid w:val="004B28A8"/>
    <w:rsid w:val="004B2D1C"/>
    <w:rsid w:val="004B2D65"/>
    <w:rsid w:val="004B2E6D"/>
    <w:rsid w:val="004B2EF0"/>
    <w:rsid w:val="004B36CB"/>
    <w:rsid w:val="004B3B86"/>
    <w:rsid w:val="004B410D"/>
    <w:rsid w:val="004B4163"/>
    <w:rsid w:val="004B442C"/>
    <w:rsid w:val="004B442F"/>
    <w:rsid w:val="004B451C"/>
    <w:rsid w:val="004B4CB3"/>
    <w:rsid w:val="004B4F07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894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492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172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237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2D94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6FA7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C82"/>
    <w:rsid w:val="00582E7C"/>
    <w:rsid w:val="00583220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0FC6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020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21B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2C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4D5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1A0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A1D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29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120"/>
    <w:rsid w:val="0069742D"/>
    <w:rsid w:val="00697941"/>
    <w:rsid w:val="00697A41"/>
    <w:rsid w:val="00697AF7"/>
    <w:rsid w:val="006A030D"/>
    <w:rsid w:val="006A0E2A"/>
    <w:rsid w:val="006A1336"/>
    <w:rsid w:val="006A14A7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3ECF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4FFF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BF2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972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3FF7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B71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27E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2C69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2F2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52B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918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07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589"/>
    <w:rsid w:val="00865662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1A70"/>
    <w:rsid w:val="00872073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B7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34A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0B6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47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AAF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69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06C"/>
    <w:rsid w:val="008E583B"/>
    <w:rsid w:val="008E5964"/>
    <w:rsid w:val="008E5D8F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C5D"/>
    <w:rsid w:val="008F7D73"/>
    <w:rsid w:val="009006A9"/>
    <w:rsid w:val="00900868"/>
    <w:rsid w:val="00900DC7"/>
    <w:rsid w:val="00901299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3A0C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1BB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27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3C7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6EA1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462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ACF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669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0E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117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7FC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887"/>
    <w:rsid w:val="00AD29FC"/>
    <w:rsid w:val="00AD3584"/>
    <w:rsid w:val="00AD35E6"/>
    <w:rsid w:val="00AD3603"/>
    <w:rsid w:val="00AD3BBE"/>
    <w:rsid w:val="00AD3BD1"/>
    <w:rsid w:val="00AD4034"/>
    <w:rsid w:val="00AD44EB"/>
    <w:rsid w:val="00AD47F1"/>
    <w:rsid w:val="00AD483F"/>
    <w:rsid w:val="00AD4B75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B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109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E18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184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C49"/>
    <w:rsid w:val="00B61D38"/>
    <w:rsid w:val="00B61E09"/>
    <w:rsid w:val="00B623AB"/>
    <w:rsid w:val="00B625DF"/>
    <w:rsid w:val="00B6269F"/>
    <w:rsid w:val="00B630D2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E7F"/>
    <w:rsid w:val="00B85F15"/>
    <w:rsid w:val="00B86170"/>
    <w:rsid w:val="00B863D9"/>
    <w:rsid w:val="00B86CEF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946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6BA7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622"/>
    <w:rsid w:val="00BE3756"/>
    <w:rsid w:val="00BE3A0A"/>
    <w:rsid w:val="00BE45B6"/>
    <w:rsid w:val="00BE491D"/>
    <w:rsid w:val="00BE4939"/>
    <w:rsid w:val="00BE4CE6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2E"/>
    <w:rsid w:val="00C12A3C"/>
    <w:rsid w:val="00C12EFF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6B3"/>
    <w:rsid w:val="00C36B36"/>
    <w:rsid w:val="00C36C96"/>
    <w:rsid w:val="00C371BF"/>
    <w:rsid w:val="00C375A0"/>
    <w:rsid w:val="00C3762D"/>
    <w:rsid w:val="00C376E5"/>
    <w:rsid w:val="00C377E8"/>
    <w:rsid w:val="00C378B8"/>
    <w:rsid w:val="00C378E0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4E4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DB0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5D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6DC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17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6EF4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D1D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7E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3EA8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6F73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0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107"/>
    <w:rsid w:val="00D732FF"/>
    <w:rsid w:val="00D73404"/>
    <w:rsid w:val="00D7341A"/>
    <w:rsid w:val="00D739F8"/>
    <w:rsid w:val="00D73D40"/>
    <w:rsid w:val="00D73FD0"/>
    <w:rsid w:val="00D742C6"/>
    <w:rsid w:val="00D743EC"/>
    <w:rsid w:val="00D74588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5AA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BAF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4D37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A11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528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3EF9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4FFF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23"/>
    <w:rsid w:val="00E20AF7"/>
    <w:rsid w:val="00E20CFB"/>
    <w:rsid w:val="00E20D66"/>
    <w:rsid w:val="00E2162E"/>
    <w:rsid w:val="00E2189D"/>
    <w:rsid w:val="00E21A9F"/>
    <w:rsid w:val="00E21BCF"/>
    <w:rsid w:val="00E21C09"/>
    <w:rsid w:val="00E22070"/>
    <w:rsid w:val="00E2213E"/>
    <w:rsid w:val="00E221CB"/>
    <w:rsid w:val="00E22A52"/>
    <w:rsid w:val="00E22DF9"/>
    <w:rsid w:val="00E2313C"/>
    <w:rsid w:val="00E231A6"/>
    <w:rsid w:val="00E23F7E"/>
    <w:rsid w:val="00E24679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3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1B"/>
    <w:rsid w:val="00E52EFA"/>
    <w:rsid w:val="00E52F54"/>
    <w:rsid w:val="00E53134"/>
    <w:rsid w:val="00E5314F"/>
    <w:rsid w:val="00E53187"/>
    <w:rsid w:val="00E5318D"/>
    <w:rsid w:val="00E532AD"/>
    <w:rsid w:val="00E5333C"/>
    <w:rsid w:val="00E53804"/>
    <w:rsid w:val="00E5398E"/>
    <w:rsid w:val="00E546BF"/>
    <w:rsid w:val="00E54743"/>
    <w:rsid w:val="00E548A0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9B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5F2"/>
    <w:rsid w:val="00E8772A"/>
    <w:rsid w:val="00E878F1"/>
    <w:rsid w:val="00E87B49"/>
    <w:rsid w:val="00E87B72"/>
    <w:rsid w:val="00E87BAE"/>
    <w:rsid w:val="00E87DF4"/>
    <w:rsid w:val="00E90101"/>
    <w:rsid w:val="00E904CC"/>
    <w:rsid w:val="00E907AA"/>
    <w:rsid w:val="00E90812"/>
    <w:rsid w:val="00E90B2A"/>
    <w:rsid w:val="00E90C18"/>
    <w:rsid w:val="00E91189"/>
    <w:rsid w:val="00E913E3"/>
    <w:rsid w:val="00E915A0"/>
    <w:rsid w:val="00E917FC"/>
    <w:rsid w:val="00E91919"/>
    <w:rsid w:val="00E91AED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152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128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59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BF7"/>
    <w:rsid w:val="00EB0D8D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123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793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1A99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5AA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5ED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1FAA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3ED1"/>
    <w:rsid w:val="00F4473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06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41D"/>
    <w:rsid w:val="00F715B0"/>
    <w:rsid w:val="00F71E0B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487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467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461B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61B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461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9461BB"/>
    <w:pPr>
      <w:ind w:firstLine="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61BB"/>
    <w:rPr>
      <w:rFonts w:ascii="Times New Roman" w:eastAsia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8A334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34A"/>
    <w:rPr>
      <w:sz w:val="22"/>
      <w:szCs w:val="22"/>
      <w:lang w:eastAsia="en-US"/>
    </w:rPr>
  </w:style>
  <w:style w:type="paragraph" w:customStyle="1" w:styleId="ConsPlusTitle">
    <w:name w:val="ConsPlusTitle"/>
    <w:rsid w:val="00BC59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BC59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66C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461BB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61B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461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9461BB"/>
    <w:pPr>
      <w:ind w:firstLine="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61BB"/>
    <w:rPr>
      <w:rFonts w:ascii="Times New Roman" w:eastAsia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8A334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34A"/>
    <w:rPr>
      <w:sz w:val="22"/>
      <w:szCs w:val="22"/>
      <w:lang w:eastAsia="en-US"/>
    </w:rPr>
  </w:style>
  <w:style w:type="paragraph" w:customStyle="1" w:styleId="ConsPlusTitle">
    <w:name w:val="ConsPlusTitle"/>
    <w:rsid w:val="00BC59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BC59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66C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DDCD-3D7B-4680-932C-ABF999BB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Лавренюк Наталья Викторовна</cp:lastModifiedBy>
  <cp:revision>7</cp:revision>
  <cp:lastPrinted>2023-12-28T05:40:00Z</cp:lastPrinted>
  <dcterms:created xsi:type="dcterms:W3CDTF">2023-12-28T05:38:00Z</dcterms:created>
  <dcterms:modified xsi:type="dcterms:W3CDTF">2023-12-28T05:53:00Z</dcterms:modified>
</cp:coreProperties>
</file>