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B" w:rsidRDefault="000D4620" w:rsidP="0063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 w:rsidR="006B14FB" w:rsidRDefault="000D4620" w:rsidP="0063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 органов местного самоуправления)</w:t>
      </w:r>
    </w:p>
    <w:p w:rsidR="006B14FB" w:rsidRDefault="000D4620" w:rsidP="0063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девять</w:t>
      </w:r>
      <w:r w:rsidRPr="004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B14FB" w:rsidRDefault="006B14FB">
      <w:pPr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FB" w:rsidRDefault="000D46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Партизанского муниципального </w:t>
      </w:r>
      <w:r w:rsidR="00D3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и органов местного самоуправления. В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количеством обращений поступивших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такой           же период 202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 их число 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7367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2329" w:rsidRDefault="00452329" w:rsidP="004523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все обращения, поступившие </w:t>
      </w:r>
      <w:r>
        <w:rPr>
          <w:rFonts w:ascii="Times New Roman" w:hAnsi="Times New Roman" w:cs="Times New Roman"/>
          <w:sz w:val="28"/>
          <w:szCs w:val="28"/>
        </w:rPr>
        <w:t>за период первого полугодия 2023 года</w:t>
      </w:r>
      <w:r w:rsidRPr="00CE2E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выделить самые актуальные категории, такие как: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81435">
        <w:rPr>
          <w:rFonts w:ascii="Times New Roman" w:hAnsi="Times New Roman" w:cs="Times New Roman"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2EFB">
        <w:rPr>
          <w:rFonts w:ascii="Times New Roman" w:hAnsi="Times New Roman" w:cs="Times New Roman"/>
          <w:sz w:val="28"/>
          <w:szCs w:val="28"/>
        </w:rPr>
        <w:t>данной категории отражены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с органами государственной власти, 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EFB">
        <w:rPr>
          <w:rFonts w:ascii="Times New Roman" w:hAnsi="Times New Roman" w:cs="Times New Roman"/>
          <w:sz w:val="28"/>
          <w:szCs w:val="28"/>
        </w:rPr>
        <w:t>и надзорными органами, органами прокуратуры в решении вопросов местног</w:t>
      </w:r>
      <w:r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Pr="00CE2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в том числе внесения изменений в административные регламенты,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EFB">
        <w:rPr>
          <w:rFonts w:ascii="Times New Roman" w:hAnsi="Times New Roman" w:cs="Times New Roman"/>
          <w:sz w:val="28"/>
          <w:szCs w:val="28"/>
        </w:rPr>
        <w:t>на получение услуг в электронном виде и т.д.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</w:t>
      </w:r>
      <w:r w:rsidRPr="00181435">
        <w:rPr>
          <w:sz w:val="28"/>
          <w:szCs w:val="28"/>
        </w:rPr>
        <w:t>землепользования</w:t>
      </w:r>
      <w:r w:rsidRPr="00CE2EFB"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</w:t>
      </w:r>
      <w:r w:rsidR="00D31413">
        <w:rPr>
          <w:sz w:val="28"/>
          <w:szCs w:val="28"/>
        </w:rPr>
        <w:t>района</w:t>
      </w:r>
      <w:r w:rsidRPr="00CE2EFB">
        <w:rPr>
          <w:sz w:val="28"/>
          <w:szCs w:val="28"/>
        </w:rPr>
        <w:t xml:space="preserve">, переуступки прав и обязанностей по договорам аренды земельных участков. </w:t>
      </w:r>
    </w:p>
    <w:p w:rsidR="00452329" w:rsidRPr="00CE2EFB" w:rsidRDefault="00452329" w:rsidP="00452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Pr="00181435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</w:t>
      </w:r>
      <w:r w:rsidRPr="00CE2EFB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об информировании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в программах, направленных н</w:t>
      </w:r>
      <w:r>
        <w:rPr>
          <w:rFonts w:ascii="Times New Roman" w:hAnsi="Times New Roman" w:cs="Times New Roman"/>
          <w:sz w:val="28"/>
          <w:szCs w:val="28"/>
        </w:rPr>
        <w:t>а поддержку сельского хозяйства.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немаловажной категорией, являются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181435">
        <w:rPr>
          <w:rFonts w:ascii="Times New Roman" w:hAnsi="Times New Roman" w:cs="Times New Roman"/>
          <w:sz w:val="28"/>
          <w:szCs w:val="28"/>
        </w:rPr>
        <w:t>законности            и правопорядка,</w:t>
      </w:r>
      <w:r>
        <w:rPr>
          <w:rFonts w:ascii="Times New Roman" w:hAnsi="Times New Roman" w:cs="Times New Roman"/>
          <w:sz w:val="28"/>
          <w:szCs w:val="28"/>
        </w:rPr>
        <w:t xml:space="preserve"> где з</w:t>
      </w:r>
      <w:r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181435">
        <w:rPr>
          <w:sz w:val="28"/>
          <w:szCs w:val="28"/>
        </w:rPr>
        <w:t xml:space="preserve">гражданской обороны и ликвидации чрезвычайных ситуаций </w:t>
      </w:r>
      <w:r>
        <w:rPr>
          <w:sz w:val="28"/>
          <w:szCs w:val="28"/>
        </w:rPr>
        <w:t>отнесены</w:t>
      </w:r>
      <w:r w:rsidRPr="00CE2EFB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</w:t>
      </w:r>
      <w:r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>о приоритетных задачах комплексной безопасности территорий</w:t>
      </w:r>
      <w:r>
        <w:rPr>
          <w:sz w:val="28"/>
          <w:szCs w:val="28"/>
        </w:rPr>
        <w:t xml:space="preserve">,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</w:t>
      </w:r>
      <w:proofErr w:type="gramStart"/>
      <w:r w:rsidRPr="00CE2EFB">
        <w:rPr>
          <w:sz w:val="28"/>
          <w:szCs w:val="28"/>
        </w:rPr>
        <w:t>мерах</w:t>
      </w:r>
      <w:proofErr w:type="gramEnd"/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>
        <w:rPr>
          <w:sz w:val="28"/>
          <w:szCs w:val="28"/>
        </w:rPr>
        <w:t xml:space="preserve">         </w:t>
      </w:r>
      <w:r w:rsidRPr="00CE2EFB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единой дежурно-диспетчерской службы в Приморском крае. </w:t>
      </w:r>
      <w:r>
        <w:rPr>
          <w:sz w:val="28"/>
          <w:szCs w:val="28"/>
        </w:rPr>
        <w:t>Большое внимание уделено</w:t>
      </w:r>
      <w:r w:rsidRPr="00CE2EFB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ьмам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связанными с вопросами последствий ЧС, вызванными </w:t>
      </w:r>
      <w:proofErr w:type="spellStart"/>
      <w:r>
        <w:rPr>
          <w:sz w:val="28"/>
          <w:szCs w:val="28"/>
        </w:rPr>
        <w:t>супертайфуном</w:t>
      </w:r>
      <w:proofErr w:type="spellEnd"/>
      <w:r>
        <w:rPr>
          <w:sz w:val="28"/>
          <w:szCs w:val="28"/>
        </w:rPr>
        <w:t xml:space="preserve"> </w:t>
      </w:r>
      <w:r w:rsidR="00637E8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Хиннамнор</w:t>
      </w:r>
      <w:proofErr w:type="spellEnd"/>
      <w:r w:rsidR="00637E82">
        <w:rPr>
          <w:sz w:val="28"/>
          <w:szCs w:val="28"/>
        </w:rPr>
        <w:t>»</w:t>
      </w:r>
      <w:r>
        <w:rPr>
          <w:sz w:val="28"/>
          <w:szCs w:val="28"/>
        </w:rPr>
        <w:t xml:space="preserve">, прошедшем в 2022 году, </w:t>
      </w:r>
      <w:r w:rsidR="00637E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а также вопросам, связанными с ведением специальной военной операции на территории ЛНР и ДНР, в том числе </w:t>
      </w:r>
      <w:r w:rsidRPr="00FB7610">
        <w:rPr>
          <w:sz w:val="28"/>
          <w:szCs w:val="28"/>
        </w:rPr>
        <w:t>об организации контроля при отправке гуманитарной помощи</w:t>
      </w:r>
      <w:r>
        <w:rPr>
          <w:sz w:val="28"/>
          <w:szCs w:val="28"/>
        </w:rPr>
        <w:t xml:space="preserve"> на данные территории.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 xml:space="preserve">Вопросы </w:t>
      </w:r>
      <w:r w:rsidRPr="00181435">
        <w:rPr>
          <w:spacing w:val="-6"/>
          <w:sz w:val="28"/>
          <w:szCs w:val="28"/>
        </w:rPr>
        <w:t xml:space="preserve">коммунального и дорожного хозяйства  </w:t>
      </w:r>
      <w:r w:rsidRPr="00CE2EFB">
        <w:rPr>
          <w:spacing w:val="-6"/>
          <w:sz w:val="28"/>
          <w:szCs w:val="28"/>
        </w:rPr>
        <w:t>включают в себя запросы: о выполнении мероприятий по по</w:t>
      </w:r>
      <w:r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              о </w:t>
      </w:r>
      <w:r w:rsidRPr="00CE2EFB">
        <w:rPr>
          <w:spacing w:val="-6"/>
          <w:sz w:val="28"/>
          <w:szCs w:val="28"/>
        </w:rPr>
        <w:t>текущей ситуации по повышению эффективности процедур по подключению</w:t>
      </w:r>
      <w:r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</w:t>
      </w:r>
      <w:r>
        <w:rPr>
          <w:spacing w:val="-6"/>
          <w:sz w:val="28"/>
          <w:szCs w:val="28"/>
        </w:rPr>
        <w:t xml:space="preserve">        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>
        <w:rPr>
          <w:spacing w:val="-6"/>
          <w:sz w:val="28"/>
          <w:szCs w:val="28"/>
        </w:rPr>
        <w:t xml:space="preserve">но-энергетического комплекса            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</w:t>
      </w:r>
      <w:r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о принятии мер, направленных на реализацию новых национальных стандартов  по обустройству пешеходных переходов, о</w:t>
      </w:r>
      <w:r w:rsidRPr="00CE2EFB">
        <w:rPr>
          <w:sz w:val="28"/>
          <w:szCs w:val="28"/>
        </w:rPr>
        <w:t xml:space="preserve"> выполненных работах по очистке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 xml:space="preserve"> от мусора мест захоронения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на территории Партизанского муниципального </w:t>
      </w:r>
      <w:r w:rsidR="00181435">
        <w:rPr>
          <w:sz w:val="28"/>
          <w:szCs w:val="28"/>
        </w:rPr>
        <w:t>округа</w:t>
      </w:r>
      <w:r w:rsidRPr="00CE2EFB">
        <w:rPr>
          <w:sz w:val="28"/>
          <w:szCs w:val="28"/>
        </w:rPr>
        <w:t>, о вопросах обращения</w:t>
      </w:r>
      <w:r>
        <w:rPr>
          <w:sz w:val="28"/>
          <w:szCs w:val="28"/>
        </w:rPr>
        <w:t xml:space="preserve"> с </w:t>
      </w:r>
      <w:r w:rsidRPr="00CE2EFB">
        <w:rPr>
          <w:sz w:val="28"/>
          <w:szCs w:val="28"/>
        </w:rPr>
        <w:t>твердыми коммунальными</w:t>
      </w:r>
      <w:r>
        <w:rPr>
          <w:sz w:val="28"/>
          <w:szCs w:val="28"/>
        </w:rPr>
        <w:t xml:space="preserve">, бытовыми </w:t>
      </w:r>
      <w:r w:rsidRPr="00CE2EFB">
        <w:rPr>
          <w:sz w:val="28"/>
          <w:szCs w:val="28"/>
        </w:rPr>
        <w:t xml:space="preserve"> отходами,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заключенных соглашениях </w:t>
      </w:r>
      <w:r>
        <w:rPr>
          <w:sz w:val="28"/>
          <w:szCs w:val="28"/>
        </w:rPr>
        <w:t>н</w:t>
      </w:r>
      <w:r w:rsidRPr="00CE2EFB">
        <w:rPr>
          <w:sz w:val="28"/>
          <w:szCs w:val="28"/>
        </w:rPr>
        <w:t xml:space="preserve">а содержание и обслуживание бесхозяйных инженерных объектов системы электроснабжения, </w:t>
      </w:r>
      <w:r w:rsidR="00637E82">
        <w:rPr>
          <w:sz w:val="28"/>
          <w:szCs w:val="28"/>
        </w:rPr>
        <w:t xml:space="preserve">                     </w:t>
      </w:r>
      <w:r w:rsidRPr="00CE2EFB">
        <w:rPr>
          <w:sz w:val="28"/>
          <w:szCs w:val="28"/>
        </w:rPr>
        <w:lastRenderedPageBreak/>
        <w:t>о заключении концессионных соглашений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по осуществлению теплоснабжения, о</w:t>
      </w:r>
      <w:proofErr w:type="gramEnd"/>
      <w:r w:rsidRPr="00CE2EFB">
        <w:rPr>
          <w:sz w:val="28"/>
          <w:szCs w:val="28"/>
        </w:rPr>
        <w:t xml:space="preserve"> необходимости проведения мероприятий, связанных </w:t>
      </w:r>
      <w:r w:rsidR="00637E82">
        <w:rPr>
          <w:sz w:val="28"/>
          <w:szCs w:val="28"/>
        </w:rPr>
        <w:t xml:space="preserve">                 </w:t>
      </w:r>
      <w:r w:rsidRPr="00CE2EFB">
        <w:rPr>
          <w:sz w:val="28"/>
          <w:szCs w:val="28"/>
        </w:rPr>
        <w:t>с внесением в соответствующие целевые программы объектов водоснабжения.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</w:t>
      </w:r>
      <w:r w:rsidRPr="00181435">
        <w:rPr>
          <w:sz w:val="28"/>
          <w:szCs w:val="28"/>
        </w:rPr>
        <w:t>культуры и спорта</w:t>
      </w:r>
      <w:r w:rsidRPr="00CE2EFB"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>
        <w:rPr>
          <w:sz w:val="28"/>
          <w:szCs w:val="28"/>
        </w:rPr>
        <w:t xml:space="preserve">рая» на 2020-2027 годы. Также поступали письма о </w:t>
      </w:r>
      <w:r w:rsidRPr="00FB7610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FB7610">
        <w:rPr>
          <w:sz w:val="28"/>
          <w:szCs w:val="28"/>
        </w:rPr>
        <w:t xml:space="preserve"> детского и взрослого спорта в регионе</w:t>
      </w:r>
      <w:r>
        <w:rPr>
          <w:sz w:val="28"/>
          <w:szCs w:val="28"/>
        </w:rPr>
        <w:t xml:space="preserve">. О проведении спортивных мероприятий в рамках </w:t>
      </w:r>
      <w:r w:rsidRPr="00EB60B0">
        <w:rPr>
          <w:sz w:val="28"/>
          <w:szCs w:val="28"/>
        </w:rPr>
        <w:t>выполнения нормативов всероссийского физкультурно-спортивного комплекса  «Готов к труду и обороне»</w:t>
      </w:r>
      <w:r>
        <w:rPr>
          <w:sz w:val="28"/>
          <w:szCs w:val="28"/>
        </w:rPr>
        <w:t xml:space="preserve">, </w:t>
      </w:r>
      <w:r w:rsidR="00637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</w:t>
      </w:r>
      <w:r w:rsidRPr="000E4F26">
        <w:rPr>
          <w:sz w:val="28"/>
          <w:szCs w:val="28"/>
        </w:rPr>
        <w:t>VII Международны</w:t>
      </w:r>
      <w:r>
        <w:rPr>
          <w:sz w:val="28"/>
          <w:szCs w:val="28"/>
        </w:rPr>
        <w:t>х</w:t>
      </w:r>
      <w:r w:rsidRPr="000E4F26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0E4F26">
        <w:rPr>
          <w:sz w:val="28"/>
          <w:szCs w:val="28"/>
        </w:rPr>
        <w:t xml:space="preserve"> игр</w:t>
      </w:r>
      <w:r>
        <w:rPr>
          <w:sz w:val="28"/>
          <w:szCs w:val="28"/>
        </w:rPr>
        <w:t>ах</w:t>
      </w:r>
      <w:r w:rsidRPr="000E4F26">
        <w:rPr>
          <w:sz w:val="28"/>
          <w:szCs w:val="28"/>
        </w:rPr>
        <w:t xml:space="preserve"> «Дети Азии»</w:t>
      </w:r>
      <w:r>
        <w:rPr>
          <w:sz w:val="28"/>
          <w:szCs w:val="28"/>
        </w:rPr>
        <w:t>, о Церемонии открытия I летних М</w:t>
      </w:r>
      <w:r w:rsidRPr="000E4F26">
        <w:rPr>
          <w:sz w:val="28"/>
          <w:szCs w:val="28"/>
        </w:rPr>
        <w:t>еждународных спортивных Игр «Дети Приморья»</w:t>
      </w:r>
      <w:r>
        <w:rPr>
          <w:sz w:val="28"/>
          <w:szCs w:val="28"/>
        </w:rPr>
        <w:t xml:space="preserve">. </w:t>
      </w:r>
      <w:r w:rsidR="00637E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конкурсов, соревновани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</w:t>
      </w:r>
      <w:r>
        <w:rPr>
          <w:sz w:val="28"/>
          <w:szCs w:val="28"/>
        </w:rPr>
        <w:t xml:space="preserve">спортивных, культурных </w:t>
      </w:r>
      <w:r w:rsidR="00637E82">
        <w:rPr>
          <w:sz w:val="28"/>
          <w:szCs w:val="28"/>
        </w:rPr>
        <w:t xml:space="preserve">               </w:t>
      </w:r>
      <w:r w:rsidRPr="00CE2EFB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развлекательных мероприятий. 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вопросам </w:t>
      </w:r>
      <w:r w:rsidRPr="00181435">
        <w:rPr>
          <w:sz w:val="28"/>
          <w:szCs w:val="28"/>
        </w:rPr>
        <w:t xml:space="preserve">экономики, аукциона, приватизации </w:t>
      </w:r>
      <w:r w:rsidRPr="00CE2EFB">
        <w:rPr>
          <w:sz w:val="28"/>
          <w:szCs w:val="28"/>
        </w:rPr>
        <w:t xml:space="preserve"> относятся письма</w:t>
      </w:r>
      <w:r w:rsidR="00637E82"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>о проведении мониторинга оказания поддер</w:t>
      </w:r>
      <w:r>
        <w:rPr>
          <w:sz w:val="28"/>
          <w:szCs w:val="28"/>
        </w:rPr>
        <w:t xml:space="preserve">жки субъектам малого и среднего </w:t>
      </w:r>
      <w:r w:rsidRPr="00CE2EFB">
        <w:rPr>
          <w:sz w:val="28"/>
          <w:szCs w:val="28"/>
        </w:rPr>
        <w:t xml:space="preserve">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</w:t>
      </w:r>
      <w:r>
        <w:rPr>
          <w:sz w:val="28"/>
          <w:szCs w:val="28"/>
        </w:rPr>
        <w:t>м</w:t>
      </w:r>
      <w:r w:rsidRPr="00CE2EFB">
        <w:rPr>
          <w:sz w:val="28"/>
          <w:szCs w:val="28"/>
        </w:rPr>
        <w:t>ежведомственной комиссии по налоговой и социальной полит</w:t>
      </w:r>
      <w:r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</w:t>
      </w:r>
      <w:r w:rsidRPr="00CE2EFB">
        <w:rPr>
          <w:color w:val="000000" w:themeColor="text1"/>
          <w:sz w:val="28"/>
          <w:szCs w:val="28"/>
        </w:rPr>
        <w:lastRenderedPageBreak/>
        <w:t xml:space="preserve">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>об имеющейся задолженности по муниципальным контрактам,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452329" w:rsidRPr="00CE2EFB" w:rsidRDefault="00452329" w:rsidP="00452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ссуды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 остатках субсидий, субвенций,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разделу </w:t>
      </w:r>
      <w:r w:rsidRPr="00181435">
        <w:rPr>
          <w:sz w:val="28"/>
          <w:szCs w:val="28"/>
        </w:rPr>
        <w:t>охраны окружающей среды и природопользования</w:t>
      </w:r>
      <w:r w:rsidRPr="00CE2EFB">
        <w:rPr>
          <w:sz w:val="28"/>
          <w:szCs w:val="28"/>
        </w:rPr>
        <w:t xml:space="preserve"> относятся письма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</w:t>
      </w:r>
      <w:r>
        <w:rPr>
          <w:sz w:val="28"/>
          <w:szCs w:val="28"/>
        </w:rPr>
        <w:t xml:space="preserve">           с </w:t>
      </w:r>
      <w:r w:rsidRPr="00CE2EFB">
        <w:rPr>
          <w:sz w:val="28"/>
          <w:szCs w:val="28"/>
        </w:rPr>
        <w:t>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>
        <w:rPr>
          <w:sz w:val="28"/>
          <w:szCs w:val="28"/>
        </w:rPr>
        <w:t xml:space="preserve">                               </w:t>
      </w:r>
      <w:r w:rsidRPr="00CE2EFB">
        <w:rPr>
          <w:sz w:val="28"/>
          <w:szCs w:val="28"/>
        </w:rPr>
        <w:t>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</w:t>
      </w:r>
      <w:r w:rsidR="00D31413">
        <w:rPr>
          <w:color w:val="000000"/>
          <w:sz w:val="28"/>
          <w:szCs w:val="28"/>
        </w:rPr>
        <w:t>округа</w:t>
      </w:r>
      <w:bookmarkStart w:id="0" w:name="_GoBack"/>
      <w:bookmarkEnd w:id="0"/>
      <w:r w:rsidRPr="00CE2EFB">
        <w:rPr>
          <w:color w:val="000000"/>
          <w:sz w:val="28"/>
          <w:szCs w:val="28"/>
        </w:rPr>
        <w:t xml:space="preserve">, направление информации о выпуске </w:t>
      </w:r>
      <w:r>
        <w:rPr>
          <w:color w:val="000000"/>
          <w:sz w:val="28"/>
          <w:szCs w:val="28"/>
        </w:rPr>
        <w:t xml:space="preserve">молоди морских обитателей в акватории, о проведении мероприятий в рамках </w:t>
      </w:r>
      <w:r w:rsidRPr="00700F4D">
        <w:rPr>
          <w:color w:val="000000"/>
          <w:sz w:val="28"/>
          <w:szCs w:val="28"/>
        </w:rPr>
        <w:t>социально-о</w:t>
      </w:r>
      <w:r>
        <w:rPr>
          <w:color w:val="000000"/>
          <w:sz w:val="28"/>
          <w:szCs w:val="28"/>
        </w:rPr>
        <w:t xml:space="preserve">бразовательных проектов </w:t>
      </w:r>
      <w:r w:rsidRPr="00700F4D">
        <w:rPr>
          <w:color w:val="000000"/>
          <w:sz w:val="28"/>
          <w:szCs w:val="28"/>
        </w:rPr>
        <w:t>«</w:t>
      </w:r>
      <w:proofErr w:type="spellStart"/>
      <w:r w:rsidRPr="00700F4D">
        <w:rPr>
          <w:color w:val="000000"/>
          <w:sz w:val="28"/>
          <w:szCs w:val="28"/>
        </w:rPr>
        <w:t>Эколята</w:t>
      </w:r>
      <w:proofErr w:type="spellEnd"/>
      <w:r w:rsidRPr="00700F4D">
        <w:rPr>
          <w:color w:val="000000"/>
          <w:sz w:val="28"/>
          <w:szCs w:val="28"/>
        </w:rPr>
        <w:t xml:space="preserve"> - Дошколята», «</w:t>
      </w:r>
      <w:proofErr w:type="spellStart"/>
      <w:r w:rsidRPr="00700F4D">
        <w:rPr>
          <w:color w:val="000000"/>
          <w:sz w:val="28"/>
          <w:szCs w:val="28"/>
        </w:rPr>
        <w:t>Эколята</w:t>
      </w:r>
      <w:proofErr w:type="spellEnd"/>
      <w:r w:rsidRPr="00700F4D">
        <w:rPr>
          <w:color w:val="000000"/>
          <w:sz w:val="28"/>
          <w:szCs w:val="28"/>
        </w:rPr>
        <w:t>», «Молодые защитники Природы»</w:t>
      </w:r>
      <w:r>
        <w:rPr>
          <w:color w:val="000000"/>
          <w:sz w:val="28"/>
          <w:szCs w:val="28"/>
        </w:rPr>
        <w:t xml:space="preserve">, об </w:t>
      </w:r>
      <w:r w:rsidRPr="00FB7124">
        <w:rPr>
          <w:color w:val="000000"/>
          <w:sz w:val="28"/>
          <w:szCs w:val="28"/>
        </w:rPr>
        <w:t>акции "Вода России"</w:t>
      </w:r>
      <w:r>
        <w:rPr>
          <w:color w:val="000000"/>
          <w:sz w:val="28"/>
          <w:szCs w:val="28"/>
        </w:rPr>
        <w:t>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CE2EFB">
        <w:rPr>
          <w:sz w:val="28"/>
          <w:szCs w:val="28"/>
        </w:rPr>
        <w:t xml:space="preserve"> </w:t>
      </w:r>
      <w:r w:rsidRPr="00181435">
        <w:rPr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lastRenderedPageBreak/>
        <w:t>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 и пр</w:t>
      </w:r>
      <w:r>
        <w:rPr>
          <w:sz w:val="28"/>
          <w:szCs w:val="28"/>
        </w:rPr>
        <w:t>очие.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категорию </w:t>
      </w:r>
      <w:r w:rsidRPr="00181435">
        <w:rPr>
          <w:sz w:val="28"/>
          <w:szCs w:val="28"/>
        </w:rPr>
        <w:t>жилищного хозяйства</w:t>
      </w:r>
      <w:r w:rsidRPr="00CE2EFB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 xml:space="preserve">письма, </w:t>
      </w:r>
      <w:r w:rsidR="00637E82">
        <w:rPr>
          <w:sz w:val="28"/>
          <w:szCs w:val="28"/>
        </w:rPr>
        <w:t xml:space="preserve">                         </w:t>
      </w:r>
      <w:r w:rsidRPr="00CE2EFB"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</w:t>
      </w:r>
      <w:r>
        <w:rPr>
          <w:sz w:val="28"/>
          <w:szCs w:val="28"/>
        </w:rPr>
        <w:t xml:space="preserve">                  </w:t>
      </w:r>
      <w:r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и детей, оставшихся без попечения родителей, лицам из их числа,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t>о реализации региональных адресных программ переселения граждан</w:t>
      </w:r>
      <w:r>
        <w:rPr>
          <w:sz w:val="28"/>
          <w:szCs w:val="28"/>
        </w:rPr>
        <w:t xml:space="preserve">            </w:t>
      </w:r>
      <w:r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>
        <w:rPr>
          <w:sz w:val="28"/>
          <w:szCs w:val="28"/>
        </w:rPr>
        <w:t xml:space="preserve">      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181435">
        <w:rPr>
          <w:sz w:val="28"/>
          <w:szCs w:val="28"/>
        </w:rPr>
        <w:t>здравоохранения</w:t>
      </w:r>
      <w:r w:rsidRPr="00B15E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 письма: о</w:t>
      </w:r>
      <w:r>
        <w:rPr>
          <w:sz w:val="28"/>
          <w:szCs w:val="28"/>
        </w:rPr>
        <w:t xml:space="preserve"> ходе иммунизации против гриппа,</w:t>
      </w:r>
      <w:r w:rsidRPr="00CE2EFB">
        <w:rPr>
          <w:sz w:val="28"/>
          <w:szCs w:val="28"/>
        </w:rPr>
        <w:t xml:space="preserve"> о мерах по сниже</w:t>
      </w:r>
      <w:r>
        <w:rPr>
          <w:sz w:val="28"/>
          <w:szCs w:val="28"/>
        </w:rPr>
        <w:t xml:space="preserve">нию уровня заболеваемости ОРВИ,              </w:t>
      </w:r>
      <w:r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>
        <w:rPr>
          <w:sz w:val="28"/>
          <w:szCs w:val="28"/>
        </w:rPr>
        <w:t xml:space="preserve"> Об организации вакцинации.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81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и бытового обслуживания,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размещении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социальной защиты населения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сводных списков получателей социальной выплаты, о муниципальных программах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государственной поддержке работодателей, семей имеющих детей,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мерах поддержки семей военнослужащих, участвующих в СВО,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другие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непосредственно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информацией, нацеленной </w:t>
      </w:r>
      <w:r w:rsidR="00637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социальную поддержку населения, например проект #Мы вместе.</w:t>
      </w:r>
      <w:proofErr w:type="gramEnd"/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 w:rsidR="00181435"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вопросам </w:t>
      </w:r>
      <w:r w:rsidRPr="0018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транспорт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отнести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возможные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запросы </w:t>
      </w:r>
      <w:r w:rsidR="00637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награждение, работа органов ЗАГС,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лейных медалей к празднованию                       78-ой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«Семейная доблесть» и о прочих мероприятиях, связанных с награждением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Pr="00CE2EFB">
        <w:rPr>
          <w:sz w:val="28"/>
          <w:szCs w:val="28"/>
        </w:rPr>
        <w:t xml:space="preserve"> категории </w:t>
      </w:r>
      <w:r w:rsidR="00181435">
        <w:rPr>
          <w:sz w:val="28"/>
          <w:szCs w:val="28"/>
        </w:rPr>
        <w:t>другие вопросы,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>
        <w:rPr>
          <w:sz w:val="28"/>
          <w:szCs w:val="28"/>
        </w:rPr>
        <w:t xml:space="preserve">   </w:t>
      </w:r>
      <w:r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>
        <w:rPr>
          <w:sz w:val="28"/>
          <w:szCs w:val="28"/>
        </w:rPr>
        <w:t>другим</w:t>
      </w:r>
      <w:r w:rsidRPr="00CE2EF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также</w:t>
      </w:r>
      <w:r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в </w:t>
      </w:r>
      <w:r w:rsidRPr="00F92D56">
        <w:rPr>
          <w:sz w:val="28"/>
          <w:szCs w:val="28"/>
        </w:rPr>
        <w:t xml:space="preserve">СМИ, </w:t>
      </w:r>
      <w:r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Pr="00CE2EFB">
        <w:rPr>
          <w:sz w:val="28"/>
          <w:szCs w:val="28"/>
        </w:rPr>
        <w:t xml:space="preserve"> Вопросы данной категории</w:t>
      </w:r>
      <w:r>
        <w:rPr>
          <w:sz w:val="28"/>
          <w:szCs w:val="28"/>
        </w:rPr>
        <w:t xml:space="preserve"> носят ознакомительный характер.</w:t>
      </w:r>
    </w:p>
    <w:p w:rsidR="00452329" w:rsidRPr="00FB7124" w:rsidRDefault="00452329" w:rsidP="00637E8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B14FB" w:rsidRDefault="00452329" w:rsidP="00637E8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</w:t>
      </w:r>
      <w:r>
        <w:rPr>
          <w:b/>
          <w:sz w:val="28"/>
          <w:szCs w:val="28"/>
          <w:shd w:val="clear" w:color="auto" w:fill="FFFFFF"/>
        </w:rPr>
        <w:t>:</w:t>
      </w:r>
      <w:r w:rsidRPr="00CE2EFB">
        <w:rPr>
          <w:b/>
          <w:sz w:val="28"/>
          <w:szCs w:val="28"/>
          <w:shd w:val="clear" w:color="auto" w:fill="FFFFFF"/>
        </w:rPr>
        <w:t xml:space="preserve">  21-3-95</w:t>
      </w:r>
      <w:r w:rsidRPr="00CE2EFB">
        <w:rPr>
          <w:b/>
          <w:sz w:val="28"/>
          <w:szCs w:val="28"/>
        </w:rPr>
        <w:tab/>
      </w:r>
    </w:p>
    <w:sectPr w:rsidR="006B14FB" w:rsidSect="00637E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34" w:rsidRDefault="00377534">
      <w:pPr>
        <w:spacing w:line="240" w:lineRule="auto"/>
      </w:pPr>
      <w:r>
        <w:separator/>
      </w:r>
    </w:p>
  </w:endnote>
  <w:endnote w:type="continuationSeparator" w:id="0">
    <w:p w:rsidR="00377534" w:rsidRDefault="00377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34" w:rsidRDefault="00377534">
      <w:pPr>
        <w:spacing w:after="0"/>
      </w:pPr>
      <w:r>
        <w:separator/>
      </w:r>
    </w:p>
  </w:footnote>
  <w:footnote w:type="continuationSeparator" w:id="0">
    <w:p w:rsidR="00377534" w:rsidRDefault="003775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0D4620"/>
    <w:rsid w:val="00181435"/>
    <w:rsid w:val="002E7129"/>
    <w:rsid w:val="00377534"/>
    <w:rsid w:val="003E6783"/>
    <w:rsid w:val="00452329"/>
    <w:rsid w:val="004D6C6E"/>
    <w:rsid w:val="005D19FD"/>
    <w:rsid w:val="005F5E7E"/>
    <w:rsid w:val="00637E82"/>
    <w:rsid w:val="006B14FB"/>
    <w:rsid w:val="006F32E3"/>
    <w:rsid w:val="007C703C"/>
    <w:rsid w:val="007D01CD"/>
    <w:rsid w:val="007F75E4"/>
    <w:rsid w:val="00825140"/>
    <w:rsid w:val="008B0AB2"/>
    <w:rsid w:val="008E7C01"/>
    <w:rsid w:val="00941260"/>
    <w:rsid w:val="009E3A7B"/>
    <w:rsid w:val="00B15EB7"/>
    <w:rsid w:val="00BD1561"/>
    <w:rsid w:val="00C03DEB"/>
    <w:rsid w:val="00C35A99"/>
    <w:rsid w:val="00CB38B1"/>
    <w:rsid w:val="00D31413"/>
    <w:rsid w:val="00E629BE"/>
    <w:rsid w:val="00F66445"/>
    <w:rsid w:val="00FB7610"/>
    <w:rsid w:val="15A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7</cp:revision>
  <dcterms:created xsi:type="dcterms:W3CDTF">2022-04-10T23:15:00Z</dcterms:created>
  <dcterms:modified xsi:type="dcterms:W3CDTF">2023-10-24T04:45:00Z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FC782452A8A34B2FB0F649FEF58943A0</vt:lpwstr>
  </property>
</Properties>
</file>